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2E" w:rsidRDefault="00424D39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Роль, виды и формы, организация и методика проведения устных упражнений при обучении математике: при подготовке учащихся к восприятию нового материала, при закреплении изученного, при проверке знаний. Устные контрольные работы. На примере одной-двух тем школьного курса математики разработка систем устных упражнений на каждом из этапов обучения (класс, группа - по согласованию с научным руководителем). Опытная проверка действенности разработанной системы устных упражнений в школе.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:rsidR="00424D39" w:rsidRDefault="00424D39" w:rsidP="00424D39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Для освобождения учащихся от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манипулятивных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действий, с целью развития математической речи, абстрактно-образного мышления необходимы функционально-динамичные задания, которые могли бы переключать внимание, деятельность учащихся, развивать воображение, повышать эмоциональный фон. Такими заданиями могут стать устные упражнения.</w:t>
      </w:r>
    </w:p>
    <w:p w:rsidR="00424D39" w:rsidRDefault="00424D39" w:rsidP="00424D39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Устные упражнения позволяют школьникам легко увидеть суть явления, не терять ее на пути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манипулятивных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преобразований; объяснять и комментировать их выполнение. Характер устных упражнений может быть чрезвычайно разнообразен: задания на вычисления, на узнавание объекта по заданным признакам, на нахождение сходства и различия или установление закономерностей, на классификацию и т.п.</w:t>
      </w:r>
    </w:p>
    <w:p w:rsidR="00424D39" w:rsidRDefault="00424D39" w:rsidP="00424D39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Кроме того, устные упражнения позволяют разнообразить формы уроков: в первую очередь - это включение элементов занимательности, в частности - дидактических игр. Благодаря использованию дидактических игр на уроках математики в младших классах активизируется мыслительная деятельность, что обеспечивает решение задач, связанных с развитием произвольного внимания, памяти, ассоциативной деятельности и формированием способности сравнивать, сопоставлять, делать выводы и обобщения.</w:t>
      </w:r>
    </w:p>
    <w:p w:rsidR="00424D39" w:rsidRDefault="00424D39" w:rsidP="00424D39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Устные упражнения позволяют индивидуализировать работу. Используя дифференцированно устные задания, посильные каждому ребенку, с учетом его умственных и психологических возможностей, устные упражнения создают условия максимального развития индивидуальных способностей.</w:t>
      </w:r>
    </w:p>
    <w:p w:rsidR="00424D39" w:rsidRDefault="00424D39" w:rsidP="00424D39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Таким образом, устные упражнения содержат огромные потенциальные возможности для развития мышления, активизации познавательной деятельности учащихся. Эти функции устных упражнений тесно связывают их с идеей развивающего обучения, которая выделяет в качестве основной цели обучения развитие интеллектуальных способностей учащихся. Поэтому проблему использования устных упражнений в обучении математике естественно связывать с рассмотрением опыта внедрения продуктивных технологий обучения.</w:t>
      </w:r>
    </w:p>
    <w:p w:rsidR="00424D39" w:rsidRDefault="00424D39" w:rsidP="00424D39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Одна из важнейших задач обучения школьников математике - формирование у них вычислительных навыков, основой которых является осознанное и прочное усвоение приемов устных и письменных вычислений.</w:t>
      </w:r>
    </w:p>
    <w:p w:rsidR="00424D39" w:rsidRDefault="00424D39" w:rsidP="00424D39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Вычислительные навыки необходимы как в практической жизни каждого человека, так и в учении. Ни один пример, ни одну задачу по математике, физике, химии и т. д. нельзя решать, не обладая элементарными способами вычислений.</w:t>
      </w:r>
    </w:p>
    <w:p w:rsidR="00424D39" w:rsidRDefault="00424D39" w:rsidP="00424D39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Данная тема актуальна, так как устные вычисления необходимы в жизни каждому человеку. Математика является одной из важнейших наук на земле, и именно с ней человек встречается каждый день в своей жизни. Поэтому учителю необходимо </w:t>
      </w:r>
      <w:r>
        <w:rPr>
          <w:rFonts w:ascii="Helvetica" w:hAnsi="Helvetica" w:cs="Helvetica"/>
          <w:color w:val="000000"/>
          <w:sz w:val="23"/>
          <w:szCs w:val="23"/>
        </w:rPr>
        <w:lastRenderedPageBreak/>
        <w:t>формировать у детей вычислительные навыки, используя различные виды устных упражнений.</w:t>
      </w:r>
    </w:p>
    <w:p w:rsidR="00424D39" w:rsidRDefault="00424D39">
      <w:bookmarkStart w:id="0" w:name="_GoBack"/>
      <w:bookmarkEnd w:id="0"/>
    </w:p>
    <w:sectPr w:rsidR="0042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39"/>
    <w:rsid w:val="00424D39"/>
    <w:rsid w:val="00C9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E241"/>
  <w15:chartTrackingRefBased/>
  <w15:docId w15:val="{B3CA4330-6515-40B8-8FDE-F9521ADF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D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2023-09-26T14:21:00Z</dcterms:created>
  <dcterms:modified xsi:type="dcterms:W3CDTF">2023-09-26T14:25:00Z</dcterms:modified>
</cp:coreProperties>
</file>