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9A" w:rsidRPr="00B050B7" w:rsidRDefault="0072569A" w:rsidP="0072569A">
      <w:pPr>
        <w:pStyle w:val="1"/>
        <w:shd w:val="clear" w:color="auto" w:fill="auto"/>
        <w:spacing w:after="0" w:line="360" w:lineRule="auto"/>
        <w:ind w:left="20"/>
        <w:jc w:val="center"/>
        <w:rPr>
          <w:rFonts w:ascii="Times New Roman" w:hAnsi="Times New Roman" w:cs="Times New Roman"/>
          <w:sz w:val="32"/>
          <w:szCs w:val="32"/>
        </w:rPr>
      </w:pPr>
      <w:r w:rsidRPr="00B050B7">
        <w:rPr>
          <w:rFonts w:ascii="Times New Roman" w:hAnsi="Times New Roman" w:cs="Times New Roman"/>
          <w:sz w:val="32"/>
          <w:szCs w:val="32"/>
        </w:rPr>
        <w:t>МБОУ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050B7">
        <w:rPr>
          <w:rFonts w:ascii="Times New Roman" w:hAnsi="Times New Roman" w:cs="Times New Roman"/>
          <w:sz w:val="32"/>
          <w:szCs w:val="32"/>
        </w:rPr>
        <w:t xml:space="preserve">ДОД «Городской дворец </w:t>
      </w:r>
      <w:proofErr w:type="gramStart"/>
      <w:r w:rsidRPr="00B050B7">
        <w:rPr>
          <w:rFonts w:ascii="Times New Roman" w:hAnsi="Times New Roman" w:cs="Times New Roman"/>
          <w:sz w:val="32"/>
          <w:szCs w:val="32"/>
        </w:rPr>
        <w:t>детского</w:t>
      </w:r>
      <w:proofErr w:type="gramEnd"/>
      <w:r w:rsidRPr="00B050B7">
        <w:rPr>
          <w:rFonts w:ascii="Times New Roman" w:hAnsi="Times New Roman" w:cs="Times New Roman"/>
          <w:sz w:val="32"/>
          <w:szCs w:val="32"/>
        </w:rPr>
        <w:t xml:space="preserve"> (юношеского)</w:t>
      </w:r>
    </w:p>
    <w:p w:rsidR="0072569A" w:rsidRPr="00B050B7" w:rsidRDefault="0072569A" w:rsidP="0072569A">
      <w:pPr>
        <w:pStyle w:val="1"/>
        <w:shd w:val="clear" w:color="auto" w:fill="auto"/>
        <w:spacing w:after="0" w:line="360" w:lineRule="auto"/>
        <w:ind w:left="20"/>
        <w:jc w:val="center"/>
        <w:rPr>
          <w:rFonts w:ascii="Times New Roman" w:hAnsi="Times New Roman" w:cs="Times New Roman"/>
          <w:sz w:val="32"/>
          <w:szCs w:val="32"/>
        </w:rPr>
      </w:pPr>
      <w:r w:rsidRPr="00B050B7">
        <w:rPr>
          <w:rFonts w:ascii="Times New Roman" w:hAnsi="Times New Roman" w:cs="Times New Roman"/>
          <w:sz w:val="32"/>
          <w:szCs w:val="32"/>
        </w:rPr>
        <w:t xml:space="preserve">творчества им. </w:t>
      </w:r>
      <w:proofErr w:type="spellStart"/>
      <w:r w:rsidRPr="00B050B7">
        <w:rPr>
          <w:rFonts w:ascii="Times New Roman" w:hAnsi="Times New Roman" w:cs="Times New Roman"/>
          <w:sz w:val="32"/>
          <w:szCs w:val="32"/>
        </w:rPr>
        <w:t>Н.К.Крупской</w:t>
      </w:r>
      <w:proofErr w:type="spellEnd"/>
      <w:r w:rsidRPr="00B050B7">
        <w:rPr>
          <w:rFonts w:ascii="Times New Roman" w:hAnsi="Times New Roman" w:cs="Times New Roman"/>
          <w:sz w:val="32"/>
          <w:szCs w:val="32"/>
        </w:rPr>
        <w:t>»</w:t>
      </w:r>
    </w:p>
    <w:p w:rsidR="0072569A" w:rsidRDefault="0072569A" w:rsidP="00725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69A" w:rsidRDefault="0072569A" w:rsidP="0072569A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69A">
        <w:rPr>
          <w:rFonts w:ascii="Times New Roman" w:hAnsi="Times New Roman" w:cs="Times New Roman"/>
          <w:b/>
          <w:sz w:val="32"/>
          <w:szCs w:val="32"/>
        </w:rPr>
        <w:t xml:space="preserve">Роль педагога в начальном периоде обучения </w:t>
      </w:r>
    </w:p>
    <w:p w:rsidR="0072569A" w:rsidRPr="0072569A" w:rsidRDefault="0072569A" w:rsidP="0072569A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69A">
        <w:rPr>
          <w:rFonts w:ascii="Times New Roman" w:hAnsi="Times New Roman" w:cs="Times New Roman"/>
          <w:b/>
          <w:sz w:val="32"/>
          <w:szCs w:val="32"/>
        </w:rPr>
        <w:t>игре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духовых инструментах</w:t>
      </w:r>
    </w:p>
    <w:p w:rsidR="0072569A" w:rsidRDefault="0072569A" w:rsidP="0072569A">
      <w:pPr>
        <w:spacing w:after="0"/>
        <w:ind w:left="5216" w:right="57"/>
        <w:rPr>
          <w:rFonts w:ascii="Times New Roman" w:hAnsi="Times New Roman" w:cs="Times New Roman"/>
          <w:sz w:val="28"/>
          <w:szCs w:val="28"/>
        </w:rPr>
      </w:pPr>
    </w:p>
    <w:p w:rsidR="0072569A" w:rsidRPr="008A314C" w:rsidRDefault="0072569A" w:rsidP="0072569A">
      <w:pPr>
        <w:spacing w:after="0"/>
        <w:ind w:left="5216" w:right="57"/>
        <w:rPr>
          <w:rFonts w:ascii="Times New Roman" w:hAnsi="Times New Roman" w:cs="Times New Roman"/>
          <w:sz w:val="28"/>
          <w:szCs w:val="28"/>
        </w:rPr>
      </w:pPr>
      <w:r w:rsidRPr="008A314C">
        <w:rPr>
          <w:rFonts w:ascii="Times New Roman" w:hAnsi="Times New Roman" w:cs="Times New Roman"/>
          <w:sz w:val="28"/>
          <w:szCs w:val="28"/>
        </w:rPr>
        <w:t>Выполнила:</w:t>
      </w:r>
      <w:r w:rsidRPr="008A314C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Перагова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Н.О.</w:t>
      </w:r>
      <w:r w:rsidRPr="008A314C">
        <w:rPr>
          <w:rFonts w:ascii="Times New Roman" w:hAnsi="Times New Roman" w:cs="Times New Roman"/>
          <w:sz w:val="28"/>
          <w:szCs w:val="28"/>
        </w:rPr>
        <w:t>,</w:t>
      </w:r>
    </w:p>
    <w:p w:rsidR="0072569A" w:rsidRPr="008A314C" w:rsidRDefault="0072569A" w:rsidP="0072569A">
      <w:pPr>
        <w:spacing w:after="0"/>
        <w:ind w:left="521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2569A" w:rsidRPr="008A314C" w:rsidRDefault="0072569A" w:rsidP="0072569A">
      <w:pPr>
        <w:spacing w:after="0"/>
        <w:ind w:left="5216" w:right="57"/>
        <w:rPr>
          <w:rFonts w:ascii="Times New Roman" w:hAnsi="Times New Roman" w:cs="Times New Roman"/>
          <w:sz w:val="28"/>
          <w:szCs w:val="28"/>
        </w:rPr>
      </w:pPr>
    </w:p>
    <w:p w:rsidR="0072569A" w:rsidRPr="008A314C" w:rsidRDefault="0072569A" w:rsidP="00725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69A" w:rsidRDefault="0072569A" w:rsidP="00725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14C">
        <w:rPr>
          <w:rFonts w:ascii="Times New Roman" w:hAnsi="Times New Roman" w:cs="Times New Roman"/>
          <w:sz w:val="28"/>
          <w:szCs w:val="28"/>
        </w:rPr>
        <w:t>Новокузнецк,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00D5D" w:rsidRDefault="00600D5D"/>
    <w:p w:rsidR="0072569A" w:rsidRPr="00D14D8D" w:rsidRDefault="0072569A" w:rsidP="0072569A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Одной из первостепенных проблем, особенно в течение первых лет об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чения игры на инструменте, является то, что учащийся, проявляющий поначалу большое желание и устремленность к музыке, не находя должной поддержки со стороны родителей, быстро теряет интерес к занятиям, снижает свои успехи и часто бросает их. И в этой ситуации неизмеримо возрастает ответственность роли педагога по специальности.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Содействовать положительному эмоциональному отношению учащихся к музыкальным занятиям, расширять их кругозор, воспитывать средствами 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кусства, организовывать посещение концертных залов, театров и художестве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ных выставок – решение этих и многих других задач в первые годы обучения почти исключительно ложиться на плечи педагога по специальности.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Раскрывая основную направленность обучения начинающих музыкантов, </w:t>
      </w:r>
      <w:proofErr w:type="spell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Г.Нейгауз</w:t>
      </w:r>
      <w:proofErr w:type="spell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отмечал: «Учитель игры на инструменте…должен быть, прежде вс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го, учителем музыки, то есть ее </w:t>
      </w:r>
      <w:proofErr w:type="spell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разъяснителем</w:t>
      </w:r>
      <w:proofErr w:type="spell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толкователем. Особенно это необходимо на низших ступенях развития учащихся: тут уже совершенно неи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бежен комплексный метод преподавания, то есть учитель должен быть одн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временно и историком музыки, и теоретиком, и учителем сольфеджио и игры на фортепиано» [</w:t>
      </w:r>
      <w:r w:rsidR="004314F7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С. 202].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Правильные взаимоотношения между педагогами и учениками – одно из важнейших условий, определяющих успех работы педагога с начинающими музыкантами. Увлеченность ученика музыкой может явиться следствием пс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хологического контакта ученика с учителем, влюбленным в свое дело. Часто отношение к предмету опосредуется отношением к учителю, поэтому от п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следнего наряду с профессиональными знаниями, требуется наличие опред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ленных личностных качеств, в том числе коммуникативных способностей.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мнению В.И.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Петрушина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успешные в своей педагогической деятел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ности учителя обладают: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- высокой профессиональной подготовкой;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- умеют точно и разнообразно выражать свои мысли и чувства, как при помощи слов, так и при помощи мимики и жеста;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- проявляют дружескую симпатию и внимание каждому ученику;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- постоянно стремятся к созданию благоприятного психологического климата в классе;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- отказываются от критических замечаний в адрес нерадивых учеников при всем классе;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- отказываются от противопоставления успехов одних учеников неудачам других;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- обладают чувством юмора и находчивостью в непредвиденных обсто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тельствах [</w:t>
      </w:r>
      <w:r w:rsidR="004314F7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С.312].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Другими словами, успешный учитель обладает высокой культурой общ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ния.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Педагог должен стремиться с первых же уроков включить начинающего музыканта в процесс активного соучастия в педагогическом 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процессе. Как пр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вило, это требует значительного периода времени и определяется не только м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стерством и опытом педагога, но и рядом объективных факторов. Не стихийно, а именно в процессе занятий формируется интерес ребенка к учебной деятел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ности.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Необходимо постоянно и настойчиво формировать у ученика потребность к приобретению знаний, умений и навыков, интерес к содержанию учебной д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ятельности. Это особенно важно, но и весьма трудно в начальном периоде об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чения, когда ребенок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открыт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прежде всего эмоциональному восприятию мира, а педагог вынужден заниматься вопросами инструментальной технологии: п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становкой амбушюра и дыхания, изучением аппликатуры, выработкой усто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чивого </w:t>
      </w:r>
      <w:proofErr w:type="spell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звукоизвлечения</w:t>
      </w:r>
      <w:proofErr w:type="spell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т. п. И при этом ребенок, еще, как правило, не окреп физически, быстро утомляется. Здесь многое решает индивидуальное масте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ство учителя. «Педагог сразу же должен подготовить ученика к тому, что пе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вый этап в обучении…является самым трудным и неинтересным»,— отмечает Ю. А. Усов,— при этом нужно «найти такую форму занятий, чтобы трудное и неинтересное стало для ученика увлекательным, несложным и хорошо усваив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лось»[</w:t>
      </w:r>
      <w:r w:rsidR="004314F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С.116].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Исключительно важная задача педагога – руководить 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темпом продвиж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ния и развития ученика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«вести его за собой» (Л.С. Выготский). Поэтому, из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чаемые произведения должны быть достаточно сложными, мобилизующими волю, внимание, интеллект ребенка на преодоление посильных трудностей. Длительное «топтание на месте», без включения новых технических и худож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ственных задач снижает интерес к материалу и эмоциональность его воспри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тия. Инструменталисты различных специальностей отмечают бессмысленность бесконечных повторений по принципу «чем больше — тем лучше»; для нач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нающего духовика такой принцип вреден по той причине, что мышцы его быстро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устают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он допускает массу ошибок технического порядка, «успешно» закрепляя их путем повторения.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 то же время, соблюдение дидактического принципа 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доступности 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п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следовательности в обучении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требует от педагога внимательного отношения к тому, чтобы перед учащимся ставилось только посильное количество задач. В противном случае у ребенка может возникнуть значительное психическое и ф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зическое напряжение и как следствие – появление отрицательных эмоций.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Если же у ученика наблюдается ослабление интереса к урокам, педагогу необходимо искать новые индивидуальные формы работы с ним и пересмо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реть учебный репертуар, скорректировать предварительно намеченный инд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видуальный план. Так как правильный выбор репертуара является одним из эффективных средств воздействия на музыкальное развитие ученика. Выбор репертуара – это «…не только комплекс ближайших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…но и более важная цель - гармоничное музыкальное развитие учащегося» [</w:t>
      </w:r>
      <w:r w:rsidR="004314F7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С.28].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Понимая ближайшие и отдаленные цели обучения, музыканту-педагогу целесообразно сводить пояснения к минимуму конкретных методических задач, являющихся первостепенными на данном этапе работы. К примеру, постановка губ — очень ответственный момент в закладке профессионального фундамента духовика. Пока губные мышцы не окрепли, ребенок естественным образом ищет для себя более «удобное» и «легкое» положение мундштука, совершая при этом ряд неизбежных ошибок. Заостряя внимание на приемах рационал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ной постановки губ, педагог вырабатывает у ребенка осознанное отношение к методам самоконтроля. «В это время прочие недостатки, не выпадая из поля зрения наставника, как бы уходят на второй план, не отвлекая внимание учен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ка на «второстепенные» задачи, которые обязательно будут решены, но в п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следующем этапе занятий» - отмечает В. Березин [</w:t>
      </w:r>
      <w:r w:rsidR="004314F7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; С.151].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Младшие учащиеся безгранично доверяют наставнику, авторитет учителя для них непререкаем. Они не требуют объяснения смысла поставленной задачи, охотно выполняют любые требования педагога. Но это 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не значит, что объяснять не надо, но объяснения должны быть предельно ясными и лаконичными, им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ющими близкую и доступную мотивацию. То обстоятельство, что начинающим инструменталистам трудно воспринимать объяснения логически, дифференц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ровать главное от второстепенного обязывает учителя находить соответству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щие образы и примеры. 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Так, например, при постановке дыхания невозможно объяснить ребенку всю сложную систему взаимодействия межреберных, брюшных мышц и ди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фрагмы. Между тем педагог, стремясь вооружить ученика методами сам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контроля, комплексом дыхательных упражнений неизбежно разъясняет ему 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особенности функционирования дыхательного аппарата. Но прежде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всего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необходимо дать ребенку видимые, визуально и сенсорно контролиру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мые средства самопроверки: следить перед зеркалом, чтобы не поднимались плечи, контролировать руками работу брюшных мышц и т. Лишь только затем уже следует объяснять в доступных выражениях, почему нужно действовать именно так. При этом полезно было бы опираться на яркие образы и сравнения, взятые из хорошо известных ребенку явлений. Так, профессор Московской консерватории по классу флейты Ю. Н. </w:t>
      </w:r>
      <w:proofErr w:type="spell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Должиков</w:t>
      </w:r>
      <w:proofErr w:type="spell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показывая ребятам, как ле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кие должны заполняться воздухом, уподобляет их сосуду, который заполняется водой снизу доверху, а не наоборот [</w:t>
      </w:r>
      <w:r w:rsidR="004314F7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; С.150].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 силу психологических особенностей детей младшего школьного во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раста, от них особенно трудно добиться стабильного внимания в процессе р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боты, без которого обучение игре на саксофоне не будет успешным. Учитывая тот </w:t>
      </w:r>
      <w:proofErr w:type="spell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факт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,ч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то</w:t>
      </w:r>
      <w:proofErr w:type="spell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внимание ребенка непосредственно зависит от темпа учебной р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боты, педагог должен уметь сделать урок интересным, вводя живой диалог, 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ровые элементы, всеми средствами избегая монотонности. Очень важно менять виды деятельности в течение урока; это требует от педагога владения основн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ми методами обучения и умения применить их в практической работе в соо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ветствии с особенностями данного периода.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Опытные педагоги знают и о том, что слишком сильное эмоциональное возбуждение может сыграть и негативную роль, отвлекая ученика от урока и переключая его внимание на второстепенные предметы. Здесь нужно найти ту сбалансированность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эмоционального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рационального, которая выявляется в каждом индивидуальном случае.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 практике музыкального обучения педагоги наиболее часто используют следующие приемы и методы: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i/>
          <w:szCs w:val="28"/>
        </w:rPr>
        <w:t xml:space="preserve">- </w:t>
      </w: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наглядно-иллюстративный метод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основывающийся на непосредстве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ном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показе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инструменте приемов игры;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 словесный метод,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применяемый в единстве с наглядно-иллюстративным и связанный с разъяснением тех или иных закономерностей искусства;</w:t>
      </w:r>
      <w:proofErr w:type="gramEnd"/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 метод действий «по образцу»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- когда указания педагога служат для учащегося ориентиром в исполнительском процессе;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 художественно-эвристический (поисковый) метод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, связанный с пои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ком индивидуального игрового приема в зависимости от возможностей учен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ка.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Средством художественно-педагогической деятельности на уроках могут являться самые разнообразные формы непосредственного общ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ния и взаимодействия с детьми по принципу «от сердца к сердцу». Главное условие – чтобы ребенок выступал в них не объектом, подвергающимся обуч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нию, а личностью, стремящейся к саморазвитию в сотрудничестве с учителем и соучениками.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Для того, чтобы осуществлять личностный рост ученика, педагогу нео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ходимо «развивать его фантазию удачными метафорами, поэтическими образ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ми, аналогиями с явлениями природы и жизни, особенно душевной, эмоци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нальной жизни…всемерно развивать в нем любовь к другим искусствам, ос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бенно к поэзии, живописи и архитектуре, а главно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е-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дать ему почувствовать (и чем раньше, тем лучше) этическое достоинство художника, его обязанности, его ответственность и права» [</w:t>
      </w:r>
      <w:r w:rsidR="004314F7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bookmarkStart w:id="0" w:name="_GoBack"/>
      <w:bookmarkEnd w:id="0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С.27].</w:t>
      </w:r>
      <w:proofErr w:type="gramEnd"/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«Сверхзадача» педагога уже на начальном этапе – научить ученика отн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сится к музыке как к выразительному искусству, интонировать мелодию, пер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давать характер интерпретируемой музыки, пусть и самой простой. Нередко от первых месяцев занятий зависит, станет ли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музыка другом и спутником челов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ка или же оставит его к себе равнодушным.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Воспитание самостоятельности ученика – главная цель педагогического процесса. Это положение нашло свое отражение в крылатом выражении Г.Г. Нейгауза о том, что учитель должен учить так, чтобы как можно скорее стать ненужным своему ученику. Однако, учитывая тот факт, что на начинающего музыканта-саксофониста ложится двойная нагрузка: и интеллектуальная, и ф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зическая, педагог обязан рассчитывать не только классные, но и самостоятел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ные занятия учащихся буквально по минутам, выбирая оптимальную методику выработки определенных навыков, с непременным учетом индивидуального психосоматического развития каждого ребенка.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Многие опытные педагоги-духовики считают, что в течение двух, а то и трех месяцев начального периода обучения ребенок должен заниматься на и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струменте только под наблюдением учителя, домашние занятия в этот период нецелесообразны. Такой метод позволяет не только выработать необходимые устойчивые навыки в кратчайшие сроки, но и избежать ошибок и дефектов, к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торые возникают у начинающих вследствие отсутствия навыков самостоятел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ной работы.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Одним из важных мотивов обучения является для ученика оценка его труда. </w:t>
      </w:r>
      <w:proofErr w:type="gramStart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Это</w:t>
      </w:r>
      <w:proofErr w:type="gramEnd"/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прежде всего словесная оценка, которая обычно понятна ребенку и дает необходимый эффект, особенно если она при этом хорошо обоснована и высказана с соответствующим педагогическим тактом.</w:t>
      </w:r>
    </w:p>
    <w:p w:rsidR="0072569A" w:rsidRPr="00D14D8D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Что касается отметки по принятой шкале, то она далеко не всегда являе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ся тем стимулом, который может повысить активность ребенка, прежде всего потому, что ее критерии видны педагогу, но далеко не всегда убедительны для ученика. Ведь дети в этот период очень различны: кто-то </w:t>
      </w:r>
      <w:r w:rsidRPr="00D14D8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лучше подготовлен к учебе, быстрее «схватывает», обладает большим словарным запасом, у кого-то возможности скромнее.</w:t>
      </w:r>
    </w:p>
    <w:p w:rsidR="0072569A" w:rsidRPr="00227A4F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Итак, начальный период обучения игре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классе духовых инструментов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младших школьников является особым периодом их школьной жизни, где создается св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его рода творческий фундамент, на базе которого формируется отношение к музыке как искусству, доставляющему высокое эстетическое наслаждение и имеющему большое воспитательное значение, закладываются основы для б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дущего обще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музыкального и профессионально ориентированного музыкальн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го развития детей.</w:t>
      </w:r>
      <w:proofErr w:type="gramEnd"/>
    </w:p>
    <w:p w:rsidR="0072569A" w:rsidRPr="00227A4F" w:rsidRDefault="0072569A" w:rsidP="0072569A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обучении игре 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духовых инструментах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невозможно говорить о целенаправле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ных приемах и способах воздействия на личность ребенка, не имея объекти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ных сведений о его характерологических и физиологических особенностях. П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этому, педагог – это музыкант широкого профиля, умеющий ги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ко объединить задачи развитие сенсорных, познавательных, творческих сп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собностей, исполнительских навыков в единой системе методов и дидактич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227A4F">
        <w:rPr>
          <w:rFonts w:ascii="Times New Roman" w:eastAsia="Times New Roman" w:hAnsi="Times New Roman"/>
          <w:bCs/>
          <w:sz w:val="28"/>
          <w:szCs w:val="28"/>
          <w:lang w:eastAsia="ru-RU"/>
        </w:rPr>
        <w:t>ских приемов обучения.</w:t>
      </w:r>
    </w:p>
    <w:p w:rsidR="0072569A" w:rsidRDefault="0072569A" w:rsidP="0072569A">
      <w:pPr>
        <w:pStyle w:val="a4"/>
        <w:ind w:left="284" w:firstLine="709"/>
        <w:jc w:val="both"/>
        <w:rPr>
          <w:szCs w:val="28"/>
        </w:rPr>
      </w:pPr>
      <w:r>
        <w:rPr>
          <w:szCs w:val="28"/>
        </w:rPr>
        <w:br w:type="page"/>
      </w:r>
    </w:p>
    <w:p w:rsidR="0070587C" w:rsidRPr="008C293C" w:rsidRDefault="0070587C" w:rsidP="007058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93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0587C" w:rsidRPr="001C3764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C3764">
        <w:rPr>
          <w:sz w:val="28"/>
          <w:szCs w:val="28"/>
        </w:rPr>
        <w:t>Березин, В. Начальный период обучения игре на духовых инструментах в связи с возрастными особенностями учащихся</w:t>
      </w:r>
      <w:r>
        <w:rPr>
          <w:sz w:val="28"/>
          <w:szCs w:val="28"/>
        </w:rPr>
        <w:t xml:space="preserve"> </w:t>
      </w:r>
      <w:r w:rsidRPr="001C3764">
        <w:rPr>
          <w:sz w:val="28"/>
          <w:szCs w:val="28"/>
        </w:rPr>
        <w:t xml:space="preserve">[Текст] / </w:t>
      </w:r>
      <w:r>
        <w:rPr>
          <w:sz w:val="28"/>
          <w:szCs w:val="28"/>
        </w:rPr>
        <w:t>В. Березин</w:t>
      </w:r>
      <w:r w:rsidRPr="001C3764">
        <w:rPr>
          <w:sz w:val="28"/>
          <w:szCs w:val="28"/>
        </w:rPr>
        <w:t xml:space="preserve"> // Искусство и образо</w:t>
      </w:r>
      <w:r>
        <w:rPr>
          <w:sz w:val="28"/>
          <w:szCs w:val="28"/>
        </w:rPr>
        <w:t>вание. – 2009. - №4</w:t>
      </w:r>
      <w:r w:rsidRPr="001C3764">
        <w:rPr>
          <w:sz w:val="28"/>
          <w:szCs w:val="28"/>
        </w:rPr>
        <w:t>. – С. 74-81.</w:t>
      </w:r>
    </w:p>
    <w:p w:rsidR="0070587C" w:rsidRPr="0087223E" w:rsidRDefault="0070587C" w:rsidP="0070587C">
      <w:pPr>
        <w:pStyle w:val="a7"/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left="0" w:firstLine="0"/>
        <w:contextualSpacing/>
        <w:rPr>
          <w:sz w:val="28"/>
          <w:szCs w:val="28"/>
        </w:rPr>
      </w:pPr>
      <w:proofErr w:type="spellStart"/>
      <w:r w:rsidRPr="0087223E">
        <w:rPr>
          <w:sz w:val="28"/>
        </w:rPr>
        <w:t>Божович</w:t>
      </w:r>
      <w:proofErr w:type="spellEnd"/>
      <w:r w:rsidRPr="0087223E">
        <w:rPr>
          <w:sz w:val="28"/>
        </w:rPr>
        <w:t xml:space="preserve">, Л.И. Избранные психологические труды: Проблемы формирования личности [Текст] / Л.И. </w:t>
      </w:r>
      <w:proofErr w:type="spellStart"/>
      <w:r w:rsidRPr="0087223E">
        <w:rPr>
          <w:sz w:val="28"/>
        </w:rPr>
        <w:t>Божович</w:t>
      </w:r>
      <w:proofErr w:type="spellEnd"/>
      <w:r w:rsidRPr="0087223E">
        <w:rPr>
          <w:sz w:val="28"/>
        </w:rPr>
        <w:t xml:space="preserve">; </w:t>
      </w:r>
      <w:proofErr w:type="spellStart"/>
      <w:r w:rsidRPr="0087223E">
        <w:rPr>
          <w:sz w:val="28"/>
        </w:rPr>
        <w:t>под</w:t>
      </w:r>
      <w:proofErr w:type="gramStart"/>
      <w:r w:rsidRPr="0087223E">
        <w:rPr>
          <w:sz w:val="28"/>
        </w:rPr>
        <w:t>.р</w:t>
      </w:r>
      <w:proofErr w:type="gramEnd"/>
      <w:r w:rsidRPr="0087223E">
        <w:rPr>
          <w:sz w:val="28"/>
        </w:rPr>
        <w:t>ед</w:t>
      </w:r>
      <w:proofErr w:type="spellEnd"/>
      <w:r w:rsidRPr="0087223E">
        <w:rPr>
          <w:sz w:val="28"/>
        </w:rPr>
        <w:t xml:space="preserve">. Д.И. </w:t>
      </w:r>
      <w:proofErr w:type="spellStart"/>
      <w:r w:rsidRPr="0087223E">
        <w:rPr>
          <w:sz w:val="28"/>
        </w:rPr>
        <w:t>Фельдштейна</w:t>
      </w:r>
      <w:proofErr w:type="spellEnd"/>
      <w:r w:rsidRPr="0087223E">
        <w:rPr>
          <w:sz w:val="28"/>
        </w:rPr>
        <w:t>. – М.: МПА 1995. – 209 с.</w:t>
      </w:r>
    </w:p>
    <w:p w:rsidR="0070587C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Болотин, С.В. Методика преподавания игры на трубе в музыкальной школе / С.В. Болотин. – Ленинград: Музыка, 1980. – 119 с.</w:t>
      </w:r>
    </w:p>
    <w:p w:rsidR="0070587C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D1C39">
        <w:rPr>
          <w:sz w:val="28"/>
          <w:szCs w:val="28"/>
        </w:rPr>
        <w:t>Бочкарев, Л.Л. Психология музыкальной деятельности / Л.Л. Бочкарев. – М.</w:t>
      </w:r>
      <w:proofErr w:type="gramStart"/>
      <w:r w:rsidRPr="002D1C39">
        <w:rPr>
          <w:sz w:val="28"/>
          <w:szCs w:val="28"/>
        </w:rPr>
        <w:t xml:space="preserve"> :</w:t>
      </w:r>
      <w:proofErr w:type="gramEnd"/>
      <w:r w:rsidRPr="002D1C39">
        <w:rPr>
          <w:sz w:val="28"/>
          <w:szCs w:val="28"/>
        </w:rPr>
        <w:t xml:space="preserve"> Институт психологии РАН, 1997. – 352 с.</w:t>
      </w:r>
    </w:p>
    <w:p w:rsidR="0070587C" w:rsidRPr="0087223E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87223E">
        <w:rPr>
          <w:sz w:val="28"/>
          <w:szCs w:val="28"/>
        </w:rPr>
        <w:t>Возрастная и педагогическая психология</w:t>
      </w:r>
      <w:proofErr w:type="gramStart"/>
      <w:r w:rsidRPr="0087223E">
        <w:rPr>
          <w:sz w:val="28"/>
          <w:szCs w:val="28"/>
        </w:rPr>
        <w:t xml:space="preserve"> / П</w:t>
      </w:r>
      <w:proofErr w:type="gramEnd"/>
      <w:r w:rsidRPr="0087223E">
        <w:rPr>
          <w:sz w:val="28"/>
          <w:szCs w:val="28"/>
        </w:rPr>
        <w:t xml:space="preserve">од ред. А.В. Петровского. - М.: Просвещение, 1973. – </w:t>
      </w:r>
      <w:r>
        <w:rPr>
          <w:sz w:val="28"/>
          <w:szCs w:val="28"/>
        </w:rPr>
        <w:t>99 с</w:t>
      </w:r>
      <w:r w:rsidRPr="0087223E">
        <w:rPr>
          <w:sz w:val="28"/>
          <w:szCs w:val="28"/>
        </w:rPr>
        <w:t>.</w:t>
      </w:r>
    </w:p>
    <w:p w:rsidR="0070587C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484032">
        <w:rPr>
          <w:sz w:val="28"/>
          <w:szCs w:val="28"/>
        </w:rPr>
        <w:t>Готсдинер</w:t>
      </w:r>
      <w:proofErr w:type="spellEnd"/>
      <w:r w:rsidRPr="00484032">
        <w:rPr>
          <w:sz w:val="28"/>
          <w:szCs w:val="28"/>
        </w:rPr>
        <w:t>, А.Л. Дидактические</w:t>
      </w:r>
      <w:r>
        <w:rPr>
          <w:sz w:val="28"/>
          <w:szCs w:val="28"/>
        </w:rPr>
        <w:t xml:space="preserve"> основы музыкального развития учащихся / А.Л. </w:t>
      </w:r>
      <w:proofErr w:type="spellStart"/>
      <w:r>
        <w:rPr>
          <w:sz w:val="28"/>
          <w:szCs w:val="28"/>
        </w:rPr>
        <w:t>Готсдинер</w:t>
      </w:r>
      <w:proofErr w:type="spellEnd"/>
      <w:r>
        <w:rPr>
          <w:sz w:val="28"/>
          <w:szCs w:val="28"/>
        </w:rPr>
        <w:t xml:space="preserve"> // Вопросы музыкальной педагогики.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2. – М.: Музыка, 1980. – С. 10-28.</w:t>
      </w:r>
    </w:p>
    <w:p w:rsidR="0070587C" w:rsidRPr="00300DEA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00DEA">
        <w:rPr>
          <w:sz w:val="28"/>
          <w:szCs w:val="28"/>
        </w:rPr>
        <w:t>Диков</w:t>
      </w:r>
      <w:proofErr w:type="spellEnd"/>
      <w:r w:rsidRPr="00300DEA">
        <w:rPr>
          <w:sz w:val="28"/>
          <w:szCs w:val="28"/>
        </w:rPr>
        <w:t xml:space="preserve">, Б.А. Методика обучения на духовых инструментах: </w:t>
      </w:r>
      <w:proofErr w:type="spellStart"/>
      <w:r w:rsidRPr="00300DEA">
        <w:rPr>
          <w:sz w:val="28"/>
          <w:szCs w:val="28"/>
        </w:rPr>
        <w:t>учеб</w:t>
      </w:r>
      <w:proofErr w:type="gramStart"/>
      <w:r w:rsidRPr="00300DEA">
        <w:rPr>
          <w:sz w:val="28"/>
          <w:szCs w:val="28"/>
        </w:rPr>
        <w:t>.п</w:t>
      </w:r>
      <w:proofErr w:type="gramEnd"/>
      <w:r w:rsidRPr="00300DEA">
        <w:rPr>
          <w:sz w:val="28"/>
          <w:szCs w:val="28"/>
        </w:rPr>
        <w:t>особие</w:t>
      </w:r>
      <w:proofErr w:type="spellEnd"/>
      <w:r w:rsidRPr="00300DEA">
        <w:rPr>
          <w:sz w:val="28"/>
          <w:szCs w:val="28"/>
        </w:rPr>
        <w:t xml:space="preserve"> по курсу «Методика обучения игре на духовых инструментах» / Б.А </w:t>
      </w:r>
      <w:proofErr w:type="spellStart"/>
      <w:r w:rsidRPr="00300DEA">
        <w:rPr>
          <w:sz w:val="28"/>
          <w:szCs w:val="28"/>
        </w:rPr>
        <w:t>Диков</w:t>
      </w:r>
      <w:proofErr w:type="spellEnd"/>
      <w:r w:rsidRPr="00300DEA">
        <w:rPr>
          <w:sz w:val="28"/>
          <w:szCs w:val="28"/>
        </w:rPr>
        <w:t>. – М.: Музыка, 1962. – 115 с.</w:t>
      </w:r>
    </w:p>
    <w:p w:rsidR="0070587C" w:rsidRPr="002D1C39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Иванов, В.Д. Школа академической игры на саксофоне / В.Д. Иванов. – Ч.1. – М.: Издательство «Брасс-Коллегиум», 2003. – 151 с.</w:t>
      </w:r>
    </w:p>
    <w:p w:rsidR="0070587C" w:rsidRPr="002D1C39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D1C39">
        <w:rPr>
          <w:sz w:val="28"/>
          <w:szCs w:val="28"/>
        </w:rPr>
        <w:t>Мальцева, Е.А. Психологический анализ музыкального развития младшего школьника / Е.А. Мальцева // Психология младшего школьника / под ред. Е.И. Игнатьева. – М.</w:t>
      </w:r>
      <w:proofErr w:type="gramStart"/>
      <w:r w:rsidRPr="002D1C39">
        <w:rPr>
          <w:sz w:val="28"/>
          <w:szCs w:val="28"/>
        </w:rPr>
        <w:t xml:space="preserve"> :</w:t>
      </w:r>
      <w:proofErr w:type="gramEnd"/>
      <w:r w:rsidRPr="002D1C39">
        <w:rPr>
          <w:sz w:val="28"/>
          <w:szCs w:val="28"/>
        </w:rPr>
        <w:t xml:space="preserve"> Изд-во Академии </w:t>
      </w:r>
      <w:proofErr w:type="spellStart"/>
      <w:r w:rsidRPr="002D1C39">
        <w:rPr>
          <w:sz w:val="28"/>
          <w:szCs w:val="28"/>
        </w:rPr>
        <w:t>педагогич</w:t>
      </w:r>
      <w:proofErr w:type="spellEnd"/>
      <w:r w:rsidRPr="002D1C39">
        <w:rPr>
          <w:sz w:val="28"/>
          <w:szCs w:val="28"/>
        </w:rPr>
        <w:t>. наук, 1960. – С. 304-329.</w:t>
      </w:r>
    </w:p>
    <w:p w:rsidR="0070587C" w:rsidRPr="008C5FF2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8C5FF2">
        <w:rPr>
          <w:sz w:val="28"/>
          <w:szCs w:val="28"/>
        </w:rPr>
        <w:t>Методика обучения игре на духовых инструментах. Очерки</w:t>
      </w:r>
      <w:proofErr w:type="gramStart"/>
      <w:r w:rsidRPr="008C5FF2">
        <w:rPr>
          <w:sz w:val="28"/>
          <w:szCs w:val="28"/>
        </w:rPr>
        <w:t xml:space="preserve"> / Р</w:t>
      </w:r>
      <w:proofErr w:type="gramEnd"/>
      <w:r w:rsidRPr="008C5FF2">
        <w:rPr>
          <w:sz w:val="28"/>
          <w:szCs w:val="28"/>
        </w:rPr>
        <w:t xml:space="preserve">ед.-сост. Ю.А. Усов. – </w:t>
      </w:r>
      <w:proofErr w:type="spellStart"/>
      <w:r w:rsidRPr="008C5FF2">
        <w:rPr>
          <w:sz w:val="28"/>
          <w:szCs w:val="28"/>
        </w:rPr>
        <w:t>Вып</w:t>
      </w:r>
      <w:proofErr w:type="spellEnd"/>
      <w:r w:rsidRPr="008C5FF2">
        <w:rPr>
          <w:sz w:val="28"/>
          <w:szCs w:val="28"/>
        </w:rPr>
        <w:t>. 2. – М.</w:t>
      </w:r>
      <w:r>
        <w:rPr>
          <w:sz w:val="28"/>
          <w:szCs w:val="28"/>
        </w:rPr>
        <w:t xml:space="preserve">: Музыка, 1971. – 178 </w:t>
      </w:r>
      <w:r w:rsidRPr="008C5FF2">
        <w:rPr>
          <w:sz w:val="28"/>
          <w:szCs w:val="28"/>
        </w:rPr>
        <w:t>с.</w:t>
      </w:r>
    </w:p>
    <w:p w:rsidR="0070587C" w:rsidRPr="008C5FF2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8C5FF2">
        <w:rPr>
          <w:sz w:val="28"/>
          <w:szCs w:val="28"/>
        </w:rPr>
        <w:t>Методика обучения игре на духовых инструментах. Очерки</w:t>
      </w:r>
      <w:proofErr w:type="gramStart"/>
      <w:r w:rsidRPr="008C5FF2">
        <w:rPr>
          <w:sz w:val="28"/>
          <w:szCs w:val="28"/>
        </w:rPr>
        <w:t xml:space="preserve"> / Р</w:t>
      </w:r>
      <w:proofErr w:type="gramEnd"/>
      <w:r w:rsidRPr="008C5FF2">
        <w:rPr>
          <w:sz w:val="28"/>
          <w:szCs w:val="28"/>
        </w:rPr>
        <w:t>ед.-сост. Ю.А. Усов</w:t>
      </w:r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 xml:space="preserve">. 4. – М.: Музыка, 1971. – 164 </w:t>
      </w:r>
      <w:r w:rsidRPr="008C5FF2">
        <w:rPr>
          <w:sz w:val="28"/>
          <w:szCs w:val="28"/>
        </w:rPr>
        <w:t>с.</w:t>
      </w:r>
    </w:p>
    <w:p w:rsidR="0070587C" w:rsidRPr="00692109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692109">
        <w:rPr>
          <w:sz w:val="28"/>
          <w:szCs w:val="28"/>
        </w:rPr>
        <w:lastRenderedPageBreak/>
        <w:t>Нейгауз, Г.Г. Об искусстве фортепианной игры: Записки педагога /Г.Г. Не</w:t>
      </w:r>
      <w:r w:rsidRPr="00692109">
        <w:rPr>
          <w:sz w:val="28"/>
          <w:szCs w:val="28"/>
        </w:rPr>
        <w:t>й</w:t>
      </w:r>
      <w:r w:rsidRPr="00692109">
        <w:rPr>
          <w:sz w:val="28"/>
          <w:szCs w:val="28"/>
        </w:rPr>
        <w:t>гауз. – М.: Музыка, 1988. – 240 с.</w:t>
      </w:r>
    </w:p>
    <w:p w:rsidR="0070587C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D1C39">
        <w:rPr>
          <w:sz w:val="28"/>
          <w:szCs w:val="28"/>
        </w:rPr>
        <w:t xml:space="preserve">Петрушин, В.И. Музыкальная психология: </w:t>
      </w:r>
      <w:proofErr w:type="spellStart"/>
      <w:r w:rsidRPr="002D1C39">
        <w:rPr>
          <w:sz w:val="28"/>
          <w:szCs w:val="28"/>
        </w:rPr>
        <w:t>учеб</w:t>
      </w:r>
      <w:proofErr w:type="gramStart"/>
      <w:r w:rsidRPr="002D1C39">
        <w:rPr>
          <w:sz w:val="28"/>
          <w:szCs w:val="28"/>
        </w:rPr>
        <w:t>.п</w:t>
      </w:r>
      <w:proofErr w:type="gramEnd"/>
      <w:r w:rsidRPr="002D1C39">
        <w:rPr>
          <w:sz w:val="28"/>
          <w:szCs w:val="28"/>
        </w:rPr>
        <w:t>особие</w:t>
      </w:r>
      <w:proofErr w:type="spellEnd"/>
      <w:r w:rsidRPr="002D1C39">
        <w:rPr>
          <w:sz w:val="28"/>
          <w:szCs w:val="28"/>
        </w:rPr>
        <w:t xml:space="preserve"> для студентов и преподавателей / В.И.  Петрушин — М. : ВЛАДОС, 1997. - 384 с.</w:t>
      </w:r>
    </w:p>
    <w:p w:rsidR="0070587C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Суслов, С.О. Методика начального обучения игре на кларнете </w:t>
      </w:r>
      <w:r w:rsidRPr="00853213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853213">
        <w:rPr>
          <w:sz w:val="28"/>
          <w:szCs w:val="28"/>
        </w:rPr>
        <w:t>]</w:t>
      </w:r>
      <w:r>
        <w:rPr>
          <w:sz w:val="28"/>
          <w:szCs w:val="28"/>
        </w:rPr>
        <w:t xml:space="preserve"> / С.О. Суслов // Искусство и образование. – 2009. - №4 (60). – С. 74-81.</w:t>
      </w:r>
    </w:p>
    <w:p w:rsidR="0070587C" w:rsidRPr="008C5FF2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8C5FF2">
        <w:rPr>
          <w:sz w:val="28"/>
          <w:szCs w:val="28"/>
        </w:rPr>
        <w:t>Усов Ю. Состояние методики обучения игре на духовых инструментах и п</w:t>
      </w:r>
      <w:r w:rsidRPr="008C5FF2">
        <w:rPr>
          <w:sz w:val="28"/>
          <w:szCs w:val="28"/>
        </w:rPr>
        <w:t>у</w:t>
      </w:r>
      <w:r w:rsidRPr="008C5FF2">
        <w:rPr>
          <w:sz w:val="28"/>
          <w:szCs w:val="28"/>
        </w:rPr>
        <w:t xml:space="preserve">ти дальнейшего её совершенствования / Под ред. М.А. Смирнова // Проблемы музыкальной педагогики. – М.: Московская </w:t>
      </w:r>
      <w:proofErr w:type="spellStart"/>
      <w:r w:rsidRPr="008C5FF2">
        <w:rPr>
          <w:sz w:val="28"/>
          <w:szCs w:val="28"/>
        </w:rPr>
        <w:t>госуд</w:t>
      </w:r>
      <w:proofErr w:type="spellEnd"/>
      <w:r w:rsidRPr="008C5FF2">
        <w:rPr>
          <w:sz w:val="28"/>
          <w:szCs w:val="28"/>
        </w:rPr>
        <w:t xml:space="preserve">. </w:t>
      </w:r>
      <w:proofErr w:type="spellStart"/>
      <w:proofErr w:type="gramStart"/>
      <w:r w:rsidRPr="008C5FF2">
        <w:rPr>
          <w:sz w:val="28"/>
          <w:szCs w:val="28"/>
        </w:rPr>
        <w:t>консервато-рия</w:t>
      </w:r>
      <w:proofErr w:type="spellEnd"/>
      <w:proofErr w:type="gramEnd"/>
      <w:r w:rsidRPr="008C5FF2">
        <w:rPr>
          <w:sz w:val="28"/>
          <w:szCs w:val="28"/>
        </w:rPr>
        <w:t>, 1981. – С. 89–108.</w:t>
      </w:r>
    </w:p>
    <w:p w:rsidR="0070587C" w:rsidRDefault="0070587C" w:rsidP="0070587C">
      <w:pPr>
        <w:pStyle w:val="msonormalbullet2gif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26ACB">
        <w:rPr>
          <w:sz w:val="28"/>
          <w:szCs w:val="28"/>
        </w:rPr>
        <w:t>Федотов</w:t>
      </w:r>
      <w:r>
        <w:rPr>
          <w:sz w:val="28"/>
          <w:szCs w:val="28"/>
        </w:rPr>
        <w:t>,</w:t>
      </w:r>
      <w:r w:rsidRPr="00D26ACB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А. </w:t>
      </w:r>
      <w:r w:rsidRPr="00D26ACB">
        <w:rPr>
          <w:sz w:val="28"/>
          <w:szCs w:val="28"/>
        </w:rPr>
        <w:t>Методика обучения игре на духовых инструментах</w:t>
      </w:r>
      <w:r>
        <w:rPr>
          <w:sz w:val="28"/>
          <w:szCs w:val="28"/>
        </w:rPr>
        <w:t xml:space="preserve"> / А.А.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дотов – М.: Му</w:t>
      </w:r>
      <w:r w:rsidRPr="00D26ACB">
        <w:rPr>
          <w:sz w:val="28"/>
          <w:szCs w:val="28"/>
        </w:rPr>
        <w:t>зыка, 1975.</w:t>
      </w:r>
      <w:r>
        <w:rPr>
          <w:sz w:val="28"/>
          <w:szCs w:val="28"/>
        </w:rPr>
        <w:t xml:space="preserve"> – 159 с.</w:t>
      </w:r>
    </w:p>
    <w:sectPr w:rsidR="0070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12B5"/>
    <w:multiLevelType w:val="hybridMultilevel"/>
    <w:tmpl w:val="9B00E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B0"/>
    <w:rsid w:val="001C21B0"/>
    <w:rsid w:val="00300DEA"/>
    <w:rsid w:val="004314F7"/>
    <w:rsid w:val="00600D5D"/>
    <w:rsid w:val="0070587C"/>
    <w:rsid w:val="007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2569A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72569A"/>
    <w:pPr>
      <w:widowControl w:val="0"/>
      <w:shd w:val="clear" w:color="auto" w:fill="FFFFFF"/>
      <w:spacing w:after="180" w:line="199" w:lineRule="exact"/>
      <w:jc w:val="both"/>
    </w:pPr>
    <w:rPr>
      <w:rFonts w:ascii="Arial" w:eastAsia="Arial" w:hAnsi="Arial" w:cs="Arial"/>
      <w:spacing w:val="-10"/>
      <w:sz w:val="17"/>
      <w:szCs w:val="17"/>
    </w:rPr>
  </w:style>
  <w:style w:type="paragraph" w:styleId="a4">
    <w:name w:val="Title"/>
    <w:basedOn w:val="a"/>
    <w:link w:val="a5"/>
    <w:qFormat/>
    <w:rsid w:val="0072569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7256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2569A"/>
    <w:pPr>
      <w:ind w:left="720"/>
      <w:contextualSpacing/>
    </w:pPr>
  </w:style>
  <w:style w:type="paragraph" w:customStyle="1" w:styleId="msonormalbullet2gif">
    <w:name w:val="msonormalbullet2.gif"/>
    <w:basedOn w:val="a"/>
    <w:rsid w:val="0070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0587C"/>
    <w:pPr>
      <w:spacing w:before="100" w:beforeAutospacing="1" w:after="100" w:afterAutospacing="1" w:line="240" w:lineRule="auto"/>
      <w:ind w:firstLine="600"/>
      <w:jc w:val="both"/>
    </w:pPr>
    <w:rPr>
      <w:rFonts w:ascii="Times New Roman CYR" w:eastAsiaTheme="minorEastAsia" w:hAnsi="Times New Roman CYR" w:cs="Times New Roman CYR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2569A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72569A"/>
    <w:pPr>
      <w:widowControl w:val="0"/>
      <w:shd w:val="clear" w:color="auto" w:fill="FFFFFF"/>
      <w:spacing w:after="180" w:line="199" w:lineRule="exact"/>
      <w:jc w:val="both"/>
    </w:pPr>
    <w:rPr>
      <w:rFonts w:ascii="Arial" w:eastAsia="Arial" w:hAnsi="Arial" w:cs="Arial"/>
      <w:spacing w:val="-10"/>
      <w:sz w:val="17"/>
      <w:szCs w:val="17"/>
    </w:rPr>
  </w:style>
  <w:style w:type="paragraph" w:styleId="a4">
    <w:name w:val="Title"/>
    <w:basedOn w:val="a"/>
    <w:link w:val="a5"/>
    <w:qFormat/>
    <w:rsid w:val="0072569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7256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2569A"/>
    <w:pPr>
      <w:ind w:left="720"/>
      <w:contextualSpacing/>
    </w:pPr>
  </w:style>
  <w:style w:type="paragraph" w:customStyle="1" w:styleId="msonormalbullet2gif">
    <w:name w:val="msonormalbullet2.gif"/>
    <w:basedOn w:val="a"/>
    <w:rsid w:val="0070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0587C"/>
    <w:pPr>
      <w:spacing w:before="100" w:beforeAutospacing="1" w:after="100" w:afterAutospacing="1" w:line="240" w:lineRule="auto"/>
      <w:ind w:firstLine="600"/>
      <w:jc w:val="both"/>
    </w:pPr>
    <w:rPr>
      <w:rFonts w:ascii="Times New Roman CYR" w:eastAsiaTheme="minorEastAsia" w:hAnsi="Times New Roman CYR" w:cs="Times New Roman CYR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2018-05-28T01:51:00Z</dcterms:created>
  <dcterms:modified xsi:type="dcterms:W3CDTF">2018-05-28T02:14:00Z</dcterms:modified>
</cp:coreProperties>
</file>