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shd w:val="clear" w:color="auto" w:fill="ffffff"/>
        <w:spacing w:before="225" w:beforeAutospacing="false" w:after="225" w:afterAutospacing="false"/>
        <w:ind w:firstLine="36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Консультация  для родителей.</w:t>
      </w:r>
    </w:p>
    <w:p>
      <w:pPr>
        <w:pStyle w:val="style4097"/>
        <w:shd w:val="clear" w:color="auto" w:fill="ffffff"/>
        <w:spacing w:before="225" w:beforeAutospacing="false" w:after="225" w:afterAutospacing="false"/>
        <w:ind w:firstLine="360"/>
        <w:jc w:val="center"/>
        <w:rPr>
          <w:b/>
          <w:color w:val="6600cc"/>
          <w:sz w:val="44"/>
          <w:szCs w:val="44"/>
        </w:rPr>
      </w:pPr>
      <w:r>
        <w:rPr>
          <w:b/>
          <w:color w:val="6600cc"/>
          <w:sz w:val="44"/>
          <w:szCs w:val="44"/>
        </w:rPr>
        <w:t>Что должен знать и уметь ребенок старшей группы (5–6 лет)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b/>
          <w:color w:val="3399ff"/>
          <w:sz w:val="32"/>
          <w:szCs w:val="32"/>
        </w:rPr>
      </w:pPr>
      <w:r>
        <w:rPr>
          <w:b/>
          <w:color w:val="3399ff"/>
          <w:sz w:val="32"/>
          <w:szCs w:val="32"/>
        </w:rPr>
        <w:t>Ознакомление с окружающим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уточнять представления детей о предметах, их существенных признаках.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Уметь</w:t>
      </w:r>
      <w:r>
        <w:rPr>
          <w:color w:val="111111"/>
          <w:sz w:val="28"/>
          <w:szCs w:val="28"/>
        </w:rPr>
        <w:t> свободно ориентироваться в помещении и на участке детского сада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Учить соблюдать правила дорожного движения (ходить по мостовой, переходить улицу в указанных местах, в соответствии со световым сигналом).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Знать название города</w:t>
      </w:r>
      <w:r>
        <w:rPr>
          <w:color w:val="111111"/>
          <w:sz w:val="28"/>
          <w:szCs w:val="28"/>
        </w:rPr>
        <w:t>, деревни, где живут, улицу.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Знать фамилию</w:t>
      </w:r>
      <w:r>
        <w:rPr>
          <w:color w:val="111111"/>
          <w:sz w:val="28"/>
          <w:szCs w:val="28"/>
        </w:rPr>
        <w:t>, имя, и отчество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родителей</w:t>
      </w:r>
      <w:r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домашний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адре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Экологическое воспитание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растениях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узнавать и называть 6-7 растений и их части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уметь описывать растения</w:t>
      </w:r>
      <w:r>
        <w:rPr>
          <w:color w:val="111111"/>
          <w:sz w:val="28"/>
          <w:szCs w:val="28"/>
        </w:rPr>
        <w:t>, отмечая расположение листьев, форму, цвет, особенности поверхности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выбирать и выполнять способы ухода за растениями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(полив, опрыскивание, сухая чистка)</w:t>
      </w:r>
      <w:r>
        <w:rPr>
          <w:color w:val="111111"/>
          <w:sz w:val="28"/>
          <w:szCs w:val="28"/>
        </w:rPr>
        <w:t>. Выполнять уход за растениями в соответствии с его биологическими потребностями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определять способы приспособления растения к сезонным изменениям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(появляются почки, цветут, появляются плоды, созревают, состояние покоя)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знать</w:t>
      </w:r>
      <w:r>
        <w:rPr>
          <w:color w:val="111111"/>
          <w:sz w:val="28"/>
          <w:szCs w:val="28"/>
        </w:rPr>
        <w:t> и называть признаки живого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(растет, движется, питается, размножается)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животных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уточнить представления о многообразии животного мира и характерных признаках классов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(перья, пух, шерсть, мех и т. д.)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знать</w:t>
      </w:r>
      <w:r>
        <w:rPr>
          <w:color w:val="111111"/>
          <w:sz w:val="28"/>
          <w:szCs w:val="28"/>
        </w:rPr>
        <w:t> основные жизненные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функции</w:t>
      </w:r>
      <w:r>
        <w:rPr>
          <w:color w:val="111111"/>
          <w:sz w:val="28"/>
          <w:szCs w:val="28"/>
        </w:rPr>
        <w:t>: питание, дыхание, движение, размножение, рост, развитие и т. д.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уметь</w:t>
      </w:r>
      <w:r>
        <w:rPr>
          <w:color w:val="111111"/>
          <w:sz w:val="28"/>
          <w:szCs w:val="28"/>
        </w:rPr>
        <w:t> устанавливать связи между средой обитания и строением тела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конкретизировать представления о проявлении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чувств</w:t>
      </w:r>
      <w:r>
        <w:rPr>
          <w:color w:val="111111"/>
          <w:sz w:val="28"/>
          <w:szCs w:val="28"/>
        </w:rPr>
        <w:t>: голод, боль, радость, привязанность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продолжать</w:t>
      </w:r>
      <w:r>
        <w:rPr>
          <w:color w:val="111111"/>
          <w:sz w:val="28"/>
          <w:szCs w:val="28"/>
        </w:rPr>
        <w:t> знакомить с дикими животными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называть 4-5 зимующих птиц, различать их по внешнему виду,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рассказывать чем питаются, почему остаются зимовать.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неживой природе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формировать элементарные представления о переходе вещества из твёрдого состояния в </w:t>
      </w:r>
      <w:r>
        <w:rPr>
          <w:color w:val="111111"/>
          <w:sz w:val="28"/>
          <w:szCs w:val="28"/>
        </w:rPr>
        <w:t>жидкое</w:t>
      </w:r>
      <w:r>
        <w:rPr>
          <w:color w:val="111111"/>
          <w:sz w:val="28"/>
          <w:szCs w:val="28"/>
        </w:rPr>
        <w:t xml:space="preserve"> и из жидкого в твёрдое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(вода превращается в лёд, лёд – в воду)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b/>
          <w:color w:val="3399ff"/>
          <w:sz w:val="32"/>
          <w:szCs w:val="32"/>
        </w:rPr>
      </w:pPr>
      <w:r>
        <w:rPr>
          <w:b/>
          <w:color w:val="3399ff"/>
          <w:sz w:val="32"/>
          <w:szCs w:val="32"/>
        </w:rPr>
        <w:t>Развитие речи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Правильно произносить все звуки не торопясь, выразительно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Использовать в речи существительные, обозначающие профессии; подбирать к существительному несколько прилагательных;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уметь</w:t>
      </w:r>
      <w:r>
        <w:rPr>
          <w:color w:val="111111"/>
          <w:sz w:val="28"/>
          <w:szCs w:val="28"/>
        </w:rPr>
        <w:t> составлять пары антонимов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(противоположные по смыслу слова)</w:t>
      </w:r>
      <w:r>
        <w:rPr>
          <w:color w:val="111111"/>
          <w:sz w:val="28"/>
          <w:szCs w:val="28"/>
        </w:rPr>
        <w:t> и синонимов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(разные по звучанию, но одинаковые по смыслу слова)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Употреблять в речи простые и сложные предложения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Пользоваться прямой и косвенной речью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Поддерживать непринужденную беседу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Составлять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(по образцу, плану)</w:t>
      </w:r>
      <w:r>
        <w:rPr>
          <w:color w:val="111111"/>
          <w:sz w:val="28"/>
          <w:szCs w:val="28"/>
        </w:rPr>
        <w:t> небольшой рассказ о предмете, картине, по теме, предложенный взрослым, а также фантазировать на свободную тему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b/>
          <w:color w:val="3399ff"/>
          <w:sz w:val="32"/>
          <w:szCs w:val="32"/>
        </w:rPr>
      </w:pPr>
      <w:r>
        <w:rPr>
          <w:b/>
          <w:color w:val="3399ff"/>
          <w:sz w:val="32"/>
          <w:szCs w:val="32"/>
        </w:rPr>
        <w:t>Художественная литература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определять жанр произведения; называть любимые сказки и рассказы.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проявлять интерес к объёмным произведениям, которые читаются по главам.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драматизировать небольшие произведения, читать по ролям стихотворения.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вспомнить 2-3 программных стихотворения (при необходимости следует напомнить ребёнку первые строчки, 2-3 считалки, загадки.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называть любимого детского писателя.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b/>
          <w:color w:val="3399ff"/>
          <w:sz w:val="32"/>
          <w:szCs w:val="32"/>
        </w:rPr>
      </w:pPr>
      <w:r>
        <w:rPr>
          <w:b/>
          <w:color w:val="3399ff"/>
          <w:sz w:val="32"/>
          <w:szCs w:val="32"/>
        </w:rPr>
        <w:t>Математика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считать в пределах 10 (количественный счет, отвечать на вопрос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«сколько всего?»</w:t>
      </w:r>
      <w:r>
        <w:rPr>
          <w:color w:val="111111"/>
          <w:sz w:val="28"/>
          <w:szCs w:val="28"/>
        </w:rPr>
        <w:t>; порядковый счет, отвечать на вопрос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«какой?»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сравнивать 2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группы предметов</w:t>
      </w:r>
      <w:r>
        <w:rPr>
          <w:color w:val="111111"/>
          <w:sz w:val="28"/>
          <w:szCs w:val="28"/>
        </w:rPr>
        <w:t>, выраженные числами 9 и 10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чем отличается четырёхугольник от треугольника. Построить из двух треугольников четырёхугольник.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Знать</w:t>
      </w:r>
      <w:r>
        <w:rPr>
          <w:color w:val="111111"/>
          <w:sz w:val="28"/>
          <w:szCs w:val="28"/>
        </w:rPr>
        <w:t> некоторые характерные особенности геометрических фигур (круг, треугольник, квадрат, овал, прямоугольник, трапеция, пятиугольник) – количество углов, сторон, их равенство и</w:t>
      </w:r>
      <w:r>
        <w:rPr>
          <w:color w:val="111111"/>
          <w:sz w:val="28"/>
          <w:szCs w:val="28"/>
        </w:rPr>
        <w:t xml:space="preserve"> неравенство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определять направление движения от себя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(направо, налево, вперёд, назад, вверх, вниз)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знать</w:t>
      </w:r>
      <w:r>
        <w:rPr>
          <w:color w:val="111111"/>
          <w:sz w:val="28"/>
          <w:szCs w:val="28"/>
        </w:rPr>
        <w:t> последовательность дней недели, связывать с порядковым счетом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ориентироваться на листе бумаги рисование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размещать предметы различной величины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(до 7-10)</w:t>
      </w:r>
      <w:r>
        <w:rPr>
          <w:color w:val="111111"/>
          <w:sz w:val="28"/>
          <w:szCs w:val="28"/>
        </w:rPr>
        <w:t> в порядке возрастания, убывания их длины, ширины, высоты, толщины; понимать относительность признака величины предметов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сравнивать рядом стоящие числа в пределах 10 (опираясь на наглядность, устанавливать, какое число больше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(меньше)</w:t>
      </w:r>
      <w:r>
        <w:rPr>
          <w:color w:val="111111"/>
          <w:sz w:val="28"/>
          <w:szCs w:val="28"/>
        </w:rPr>
        <w:t> другого; уравнивать неравные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группы</w:t>
      </w:r>
      <w:r>
        <w:rPr>
          <w:color w:val="111111"/>
          <w:sz w:val="28"/>
          <w:szCs w:val="28"/>
        </w:rPr>
        <w:t>предметов</w:t>
      </w:r>
      <w:r>
        <w:rPr>
          <w:color w:val="111111"/>
          <w:sz w:val="28"/>
          <w:szCs w:val="28"/>
        </w:rPr>
        <w:t xml:space="preserve"> двумя способами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(удаление и добавление единицы)</w:t>
      </w:r>
      <w:r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Сравнивать предметы на глаз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(по длине, ширине, высоте, толщине)</w:t>
      </w:r>
      <w:r>
        <w:rPr>
          <w:color w:val="111111"/>
          <w:sz w:val="28"/>
          <w:szCs w:val="28"/>
        </w:rPr>
        <w:t>; с помощью наложения, приложения на глаз.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b/>
          <w:color w:val="3399ff"/>
          <w:sz w:val="32"/>
          <w:szCs w:val="32"/>
        </w:rPr>
      </w:pPr>
      <w:r>
        <w:rPr>
          <w:b/>
          <w:color w:val="3399ff"/>
          <w:sz w:val="32"/>
          <w:szCs w:val="32"/>
        </w:rPr>
        <w:t>Лепка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Лепить предметы, состоящие из нескольких частей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Использовать приёмы соединения частей прижимания и </w:t>
      </w:r>
      <w:r>
        <w:rPr>
          <w:color w:val="111111"/>
          <w:sz w:val="28"/>
          <w:szCs w:val="28"/>
        </w:rPr>
        <w:t>примазывания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Владеть навыком округлого раскатывания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Владеть навыком рационального деление пластилина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Использовать в работе стеку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Умение передавать в лепке движения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Владение навыков аккуратной работы с глиной и пластилином.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b/>
          <w:color w:val="3399ff"/>
          <w:sz w:val="32"/>
          <w:szCs w:val="32"/>
        </w:rPr>
      </w:pPr>
      <w:r>
        <w:rPr>
          <w:b/>
          <w:color w:val="3399ff"/>
          <w:sz w:val="32"/>
          <w:szCs w:val="32"/>
        </w:rPr>
        <w:t>Аппликация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Правильно держать ножницы и действовать ими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Сочетать способ вырезания с обрыванием для создания выразительно образа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Использовать приемы симметричного вырезания из бумаги, сложенной вдвое и гармошкой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Составлять узоры из растительных и геометрических форм на полосе, квадрате, круге, </w:t>
      </w:r>
      <w:r>
        <w:rPr>
          <w:color w:val="111111"/>
          <w:sz w:val="28"/>
          <w:szCs w:val="28"/>
        </w:rPr>
        <w:t>розете</w:t>
      </w:r>
      <w:r>
        <w:rPr>
          <w:color w:val="111111"/>
          <w:sz w:val="28"/>
          <w:szCs w:val="28"/>
        </w:rPr>
        <w:t>, чередовать их по цвету, форме, величине и последовательно наклеивать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b/>
          <w:color w:val="3399ff"/>
          <w:sz w:val="32"/>
          <w:szCs w:val="32"/>
        </w:rPr>
      </w:pPr>
      <w:r>
        <w:rPr>
          <w:b/>
          <w:color w:val="3399ff"/>
          <w:sz w:val="32"/>
          <w:szCs w:val="32"/>
        </w:rPr>
        <w:t>Конструирование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учить анализировать образец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постройки</w:t>
      </w:r>
      <w:r>
        <w:rPr>
          <w:color w:val="111111"/>
          <w:sz w:val="28"/>
          <w:szCs w:val="28"/>
        </w:rPr>
        <w:t>: выделять основные части и различать их по величине и форме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планировать этапы создания собственной постройки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создавать постройки по рисунку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работать коллективно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b/>
          <w:color w:val="3399ff"/>
          <w:sz w:val="32"/>
          <w:szCs w:val="32"/>
        </w:rPr>
      </w:pPr>
      <w:r>
        <w:rPr>
          <w:b/>
          <w:color w:val="3399ff"/>
          <w:sz w:val="32"/>
          <w:szCs w:val="32"/>
        </w:rPr>
        <w:t>Конструирование из бумаги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Владение навыком сгибания бумаги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Проглаживание пальцем места сгиба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Умение использования чертежей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• Знание терминов</w:t>
      </w:r>
      <w:r>
        <w:rPr>
          <w:color w:val="111111"/>
          <w:sz w:val="28"/>
          <w:szCs w:val="28"/>
        </w:rPr>
        <w:t>: сгиб, пунктир, штриховка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b/>
          <w:color w:val="3399ff"/>
          <w:sz w:val="32"/>
          <w:szCs w:val="32"/>
        </w:rPr>
      </w:pPr>
      <w:r>
        <w:rPr>
          <w:b/>
          <w:color w:val="3399ff"/>
          <w:sz w:val="32"/>
          <w:szCs w:val="32"/>
        </w:rPr>
        <w:t>Игровая деятельность.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К концу года дети могут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договариваться с партнёрами, во что играть, кто кем будет в игре; подчиняться правилам игры.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разворачивать содержание игры в зависимости от количества играющих детей.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использовать различные источники информации, способствующие обогащению игры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(кино, литература, экскурсии и др.)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создавать творческую предметно-игровую среду, использовать полифункциональный материал, предметы заместители и др.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 дидактических играх оценивать свои возможности и без раздражения воспринимать проигрыш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объяснять правила игры сверстникам.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Самостоятельно следить за своим внешним видом, опрятностью, выполнять гигиенические процедуры и правила ЗОЖ. Стремиться к общению со сверстниками, к уважению и положительной оценке со стороны партнера по общению. Развивали мелкую моторику, дети стали лучше рисовать, вырезать, используя разные техники. Ребята научились договариваться друг с другом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(не всегда)</w:t>
      </w:r>
      <w:r>
        <w:rPr>
          <w:color w:val="111111"/>
          <w:sz w:val="28"/>
          <w:szCs w:val="28"/>
        </w:rPr>
        <w:t>. Сформировался дружный коллектив, команда! Математические представления сводятся к ознакомлению числового ряда до 10 и обратный счет. С легкостью делят слова на слоги, имеют представление о частях суток. Конечно все разные, со своими особенностями, характерами.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Следующий год наша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группа</w:t>
      </w:r>
      <w:r>
        <w:rPr>
          <w:color w:val="111111"/>
          <w:sz w:val="28"/>
          <w:szCs w:val="28"/>
        </w:rPr>
        <w:t> будет готовиться к школе. Когда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ребенок</w:t>
      </w:r>
      <w:r>
        <w:rPr>
          <w:color w:val="111111"/>
          <w:sz w:val="28"/>
          <w:szCs w:val="28"/>
        </w:rPr>
        <w:t> достигает возраста шести-семи лет, а иногда и раньше, многие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родители озабочены вопросами</w:t>
      </w:r>
      <w:r>
        <w:rPr>
          <w:color w:val="111111"/>
          <w:sz w:val="28"/>
          <w:szCs w:val="28"/>
        </w:rPr>
        <w:t>, связанными с его поступлением в школу. Как сделать так, чтобы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ребенок легко учился</w:t>
      </w:r>
      <w:r>
        <w:rPr>
          <w:color w:val="111111"/>
          <w:sz w:val="28"/>
          <w:szCs w:val="28"/>
        </w:rPr>
        <w:t>, с удовольствием ходил в школу, был хорошим или даже лучшим учеником в классе? Есть ли критерий, который позволяет адекватно оценить степень подготовленности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ребенка к школьной жизни</w:t>
      </w:r>
      <w:r>
        <w:rPr>
          <w:color w:val="111111"/>
          <w:sz w:val="28"/>
          <w:szCs w:val="28"/>
        </w:rPr>
        <w:t>? Такой критерий есть, и в психологии он получил название "школьная зрелость", или психологическая готовность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ребенка</w:t>
      </w:r>
      <w:r>
        <w:rPr>
          <w:color w:val="111111"/>
          <w:sz w:val="28"/>
          <w:szCs w:val="28"/>
        </w:rPr>
        <w:t> к школьному обучению. В этом и есть основная наша с вами задача. Именно от психологической готовности зависит успешность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ребенка в школе</w:t>
      </w:r>
      <w:r>
        <w:rPr>
          <w:color w:val="111111"/>
          <w:sz w:val="28"/>
          <w:szCs w:val="28"/>
        </w:rPr>
        <w:t>. Подготовка руки к письму, развитие познавательной активности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ребенка</w:t>
      </w:r>
      <w:r>
        <w:rPr>
          <w:color w:val="111111"/>
          <w:sz w:val="28"/>
          <w:szCs w:val="28"/>
        </w:rPr>
        <w:t>. Не страшно если он не может запомнить буквы, научиться читать – в школе он научится всему, если будет ходить в неё с удовольствием.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Говоря о перспективах </w:t>
      </w:r>
      <w:r>
        <w:rPr>
          <w:color w:val="111111"/>
          <w:sz w:val="28"/>
          <w:szCs w:val="28"/>
        </w:rPr>
        <w:t>образовательно-воспитального</w:t>
      </w:r>
      <w:r>
        <w:rPr>
          <w:color w:val="111111"/>
          <w:sz w:val="28"/>
          <w:szCs w:val="28"/>
        </w:rPr>
        <w:t xml:space="preserve"> процесса хочется</w:t>
      </w:r>
      <w:r>
        <w:rPr>
          <w:color w:val="111111"/>
          <w:sz w:val="28"/>
          <w:szCs w:val="28"/>
        </w:rPr>
        <w:t xml:space="preserve"> рассказать о предметно-пространственной развивающей среде нашей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группы</w:t>
      </w:r>
      <w:r>
        <w:rPr>
          <w:color w:val="111111"/>
          <w:sz w:val="28"/>
          <w:szCs w:val="28"/>
        </w:rPr>
        <w:t xml:space="preserve">. В соответствии с возрастом есть </w:t>
      </w:r>
      <w:r>
        <w:rPr>
          <w:color w:val="111111"/>
          <w:sz w:val="28"/>
          <w:szCs w:val="28"/>
        </w:rPr>
        <w:t>дидактичечкие</w:t>
      </w:r>
      <w:r>
        <w:rPr>
          <w:color w:val="111111"/>
          <w:sz w:val="28"/>
          <w:szCs w:val="28"/>
        </w:rPr>
        <w:t xml:space="preserve"> игры, наглядные материалы, тематические уголки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(театр, больница, дом)</w:t>
      </w:r>
      <w:r>
        <w:rPr>
          <w:color w:val="111111"/>
          <w:sz w:val="28"/>
          <w:szCs w:val="28"/>
        </w:rPr>
        <w:t xml:space="preserve">. В зависимости от образовательной ситуации она трансформируется, </w:t>
      </w:r>
      <w:r>
        <w:rPr>
          <w:color w:val="111111"/>
          <w:sz w:val="28"/>
          <w:szCs w:val="28"/>
        </w:rPr>
        <w:t>дополняется. Игровой материал яркий и привлекательный, периодически сменяется, чтобы поддерживать интерес детей. Над насыщение мы работали в течени</w:t>
      </w:r>
      <w:r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года и будем работать в течении следующего. Но самое главное, все игровые материалы, пособия находятся в свободном доступе для детей. В 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>группе</w:t>
      </w:r>
      <w:r>
        <w:rPr>
          <w:rStyle w:val="style87"/>
          <w:color w:val="111111"/>
          <w:sz w:val="28"/>
          <w:szCs w:val="28"/>
          <w:bdr w:val="none" w:sz="0" w:space="0" w:color="auto" w:frame="true"/>
        </w:rPr>
        <w:t xml:space="preserve"> </w:t>
      </w:r>
      <w:r>
        <w:rPr>
          <w:color w:val="111111"/>
          <w:sz w:val="28"/>
          <w:szCs w:val="28"/>
        </w:rPr>
        <w:t>есть свой порядок и внутренние правила использования того или иного материала или пособия. Конечно, очень важно не только сделать всё доступным, но и помочь детям правильно и рационально это использовать</w:t>
      </w:r>
      <w:r>
        <w:rPr>
          <w:color w:val="111111"/>
          <w:sz w:val="28"/>
          <w:szCs w:val="28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headline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1033</Words>
  <Pages>5</Pages>
  <Characters>7095</Characters>
  <Application>WPS Office</Application>
  <DocSecurity>0</DocSecurity>
  <Paragraphs>83</Paragraphs>
  <ScaleCrop>false</ScaleCrop>
  <Company>Reanimator Extreme Edition</Company>
  <LinksUpToDate>false</LinksUpToDate>
  <CharactersWithSpaces>8101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2021-06-16T08:19:00Z</dcterms:created>
  <dc:creator>user</dc:creator>
  <lastModifiedBy>FNE-NX9</lastModifiedBy>
  <dcterms:modified xsi:type="dcterms:W3CDTF">2023-09-15T07:30:46Z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30f3850605fb4b3fbeff3daaaba1b7ed</vt:lpwstr>
  </property>
</Properties>
</file>