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C3" w:rsidRPr="00D37C9A" w:rsidRDefault="00801EDE" w:rsidP="00C772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«Цифровые технологии</w:t>
      </w:r>
      <w:r w:rsidR="002345F4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 уроках русского </w:t>
      </w:r>
      <w:r w:rsidR="00A10F72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языка и литературы»</w:t>
      </w:r>
    </w:p>
    <w:p w:rsidR="007A2D60" w:rsidRPr="00D37C9A" w:rsidRDefault="00A10F72" w:rsidP="00C772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В статье рассматривается влияние цифровых технологий на русский язык и русскую литературу. Выявляются изменение компетенций автора и читателя, представлений о литературном произведении, его языке.</w:t>
      </w:r>
      <w:r w:rsidR="007A2D60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Рассматривается использование цифровых</w:t>
      </w:r>
      <w:r w:rsidR="00B465F4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технологий на уроках русского </w:t>
      </w:r>
      <w:r w:rsidR="007A2D60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языка и литературы.</w:t>
      </w:r>
    </w:p>
    <w:p w:rsidR="007A2D60" w:rsidRPr="00D37C9A" w:rsidRDefault="00A10F72" w:rsidP="00C772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Влияние цифровых технологий на</w:t>
      </w:r>
      <w:r w:rsidR="007A2D60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русский язык и литературу</w:t>
      </w:r>
      <w:r w:rsidR="00B465F4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становится заметным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второй половине ХХ столети</w:t>
      </w:r>
      <w:r w:rsidR="007A2D60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я, ощутимым в послед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ние десятилетия </w:t>
      </w:r>
      <w:r w:rsidR="007A2D60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ХХ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века и</w:t>
      </w:r>
      <w:r w:rsidR="007A2D60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стремительно 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нарастает </w:t>
      </w:r>
      <w:r w:rsidR="007A2D60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в настоящее время</w:t>
      </w:r>
      <w:r w:rsidR="00B465F4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B465F4" w:rsidRPr="00D37C9A" w:rsidRDefault="007A2D60" w:rsidP="00C772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Цифровизация одолевает пределы среди стран, включает предметы в мировую процедуру изучения новейших технологий для изучения и преподавания </w:t>
      </w:r>
      <w:r w:rsidR="000F17B9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дисциплин в модернизированном    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виде. Концентрируя внимание </w:t>
      </w:r>
      <w:r w:rsidR="00B465F4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на русской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словес</w:t>
      </w:r>
      <w:r w:rsidR="00B465F4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ностимы можем увидеть,что тенденция к цифровизации прослеживается и в </w:t>
      </w:r>
      <w:r w:rsidR="00361FB9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разных частях</w:t>
      </w:r>
      <w:r w:rsidR="00B465F4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мира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: </w:t>
      </w:r>
      <w:r w:rsidR="00B465F4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Европе, Америке, Азии.</w:t>
      </w:r>
    </w:p>
    <w:p w:rsidR="00024A2C" w:rsidRPr="00D37C9A" w:rsidRDefault="00B465F4" w:rsidP="00C772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Говоря о цифровизации, мы</w:t>
      </w:r>
      <w:r w:rsidR="00024A2C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первую очередь думаем о воздействии 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на литературу мировой информационно-ко</w:t>
      </w:r>
      <w:r w:rsidR="00024A2C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ммуникационной среды Интернет. С 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1994 г. </w:t>
      </w:r>
      <w:r w:rsidR="00024A2C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в с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ети начинают размещаться созданные ранее литературные произведения, научные и критические тексты, им посвященные. Оцифровка литературных текстов </w:t>
      </w:r>
      <w:r w:rsidR="00024A2C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происходит стремительно, в настоящее время в интернете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можн</w:t>
      </w:r>
      <w:r w:rsidR="00024A2C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о найти собрания сочинений клас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сиков литературы XIX–XX вв., более ранних эпох, а также наших современников. Создание Национальной электронной библиотеки включено в число национальных</w:t>
      </w:r>
      <w:r w:rsidR="00024A2C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проектов РФ, осуществлена оциф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ровка 48 тысяч книжных памятников. На этом ресурсе размещены как древние и редкие тексты (первые Евангелие, Апостол и др.), так и произведения золотого, серебряного века русской литературы, ХХ столетия,новейшая проза. Можно сделать подборку по авторам, жанрам или тематике.</w:t>
      </w:r>
    </w:p>
    <w:p w:rsidR="00361FB9" w:rsidRPr="00D37C9A" w:rsidRDefault="00024A2C" w:rsidP="00C772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В настоящее время текст   можно создать и   разместить сразу в интернете, из-за этого меняется представление о тексте, о языке произведения,</w:t>
      </w:r>
      <w:r w:rsidR="000F17B9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целом о 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деятельности писателя и читателя. </w:t>
      </w:r>
      <w:r w:rsidR="000F17B9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Мировая «паутина», как ни странно даёт 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возможность каждому </w:t>
      </w:r>
      <w:r w:rsidR="000F17B9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испытать себя в роли писателя или журналиста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; </w:t>
      </w:r>
      <w:r w:rsidR="000F17B9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Интернет помогает сократить время между созданием произведения и публикацией, текст можно разместить на сайте, минуя долгий процесс предоставления </w:t>
      </w:r>
      <w:r w:rsidR="000F17B9" w:rsidRPr="00D37C9A">
        <w:rPr>
          <w:rStyle w:val="a5"/>
          <w:rFonts w:ascii="Times New Roman" w:hAnsi="Times New Roman" w:cs="Times New Roman"/>
          <w:b w:val="0"/>
          <w:color w:val="000000" w:themeColor="text1"/>
          <w:sz w:val="16"/>
          <w:szCs w:val="16"/>
        </w:rPr>
        <w:t>рукописей в редакцию</w:t>
      </w:r>
      <w:r w:rsidR="000F17B9" w:rsidRPr="00D37C9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</w:t>
      </w:r>
      <w:r w:rsidR="000F17B9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где в соответствии с международными правилами публикационной этики редакция осуществляет тщательную проверку и оценку рукописей. Интернет создаёт благоприятные условия для с</w:t>
      </w:r>
      <w:r w:rsidR="00361FB9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ловесного творчества, помогая </w:t>
      </w:r>
      <w:r w:rsidR="000F17B9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найти </w:t>
      </w:r>
      <w:r w:rsidR="00361FB9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каждому автору «своего читателя». Таким образом данный ресурс позволяет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всем желающим реализовать свой творческий потенциал.</w:t>
      </w:r>
    </w:p>
    <w:p w:rsidR="006B7E90" w:rsidRPr="00D37C9A" w:rsidRDefault="00361FB9" w:rsidP="00C772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 развитием каналов обмена сообщениями, где можно вступать в группы и сообщества по интересам, появилась возможность </w:t>
      </w:r>
      <w:r w:rsidR="006B7E90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находить единомышленников, предлагать читателю своё творение для критики, взаимопомощь в продвижении произведений современных авторов.</w:t>
      </w:r>
    </w:p>
    <w:p w:rsidR="00024A2C" w:rsidRPr="00D37C9A" w:rsidRDefault="006B7E90" w:rsidP="00C772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Безусловно публикации на сайтах не делают человека профессиональным писателем, но такие сочинения можно считать частью развития современной литературы.</w:t>
      </w:r>
    </w:p>
    <w:p w:rsidR="002345F4" w:rsidRPr="00D37C9A" w:rsidRDefault="002345F4" w:rsidP="00C772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D37C9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Цифровая грамотность педагога – это система базовых знаний, умений и навыков в сфере повседневного использования цифровых технологий, как и в других профессиях. Учитель должен иметь не только фундаментальные знания по своему предмету, но и полностью овладеть интернет-сервисами, новейшими цифровыми технологиями, средствами обучения, которые помогут заинтересовать и мотивировать учащихся.</w:t>
      </w:r>
    </w:p>
    <w:p w:rsidR="0091113E" w:rsidRPr="00D37C9A" w:rsidRDefault="00346C31" w:rsidP="00C772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D37C9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Использования цифровых технологий на уроках русского языка и литературы в современных школах практикуется уже долгое время.</w:t>
      </w:r>
    </w:p>
    <w:p w:rsidR="00346C31" w:rsidRPr="00D37C9A" w:rsidRDefault="00346C31" w:rsidP="00C772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D37C9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Сеть интернет помогает учителю в подготовке к урокам, облегчает </w:t>
      </w:r>
      <w:r w:rsidR="006B7922" w:rsidRPr="00D37C9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нахождение контрольно-измерительных материалов, даёт возможность совместить новейшие технологии и изучение языковых норм и правил, которые существовали не одно десятилетие.</w:t>
      </w:r>
    </w:p>
    <w:p w:rsidR="006B7922" w:rsidRPr="00D37C9A" w:rsidRDefault="006B7922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>На данном этапе обучается поколение детей, для которых характерны:восприятие мира как безграничного,преобладание в жизни виртуальной среды.</w:t>
      </w:r>
    </w:p>
    <w:p w:rsidR="006B7922" w:rsidRPr="00D37C9A" w:rsidRDefault="006B7922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>Такая позиция определяет их мышление и восприятие информации:они прагматичны и ориентированы на быстрый результат. При изучении нового возникает вопрос о необходимости данной информации в жизни.</w:t>
      </w:r>
    </w:p>
    <w:p w:rsidR="00F50B30" w:rsidRPr="00D37C9A" w:rsidRDefault="006B7922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 xml:space="preserve">Информация для современных школьников должна быть идеально отобрана и актуальна в технологических вопросах. Сайты, приложения и платформы должны быть </w:t>
      </w:r>
      <w:r w:rsidR="00F50B30" w:rsidRPr="00D37C9A">
        <w:rPr>
          <w:color w:val="000000" w:themeColor="text1"/>
          <w:sz w:val="16"/>
          <w:szCs w:val="16"/>
        </w:rPr>
        <w:t xml:space="preserve">адаптированы для нового поколения. Дети обладают фильтром, </w:t>
      </w:r>
      <w:r w:rsidRPr="00D37C9A">
        <w:rPr>
          <w:color w:val="000000" w:themeColor="text1"/>
          <w:sz w:val="16"/>
          <w:szCs w:val="16"/>
        </w:rPr>
        <w:t>который отсеивает лишнее. С перво</w:t>
      </w:r>
      <w:r w:rsidR="00F50B30" w:rsidRPr="00D37C9A">
        <w:rPr>
          <w:color w:val="000000" w:themeColor="text1"/>
          <w:sz w:val="16"/>
          <w:szCs w:val="16"/>
        </w:rPr>
        <w:t xml:space="preserve">й секунды </w:t>
      </w:r>
      <w:r w:rsidRPr="00D37C9A">
        <w:rPr>
          <w:color w:val="000000" w:themeColor="text1"/>
          <w:sz w:val="16"/>
          <w:szCs w:val="16"/>
        </w:rPr>
        <w:t>они погружаются в новый мир и также быстро выныривают, если интерес гаснет.</w:t>
      </w:r>
    </w:p>
    <w:p w:rsidR="00F50B30" w:rsidRPr="00D37C9A" w:rsidRDefault="00F50B30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 xml:space="preserve">При изучении русского языка и литературы, </w:t>
      </w:r>
      <w:r w:rsidR="006B7922" w:rsidRPr="00D37C9A">
        <w:rPr>
          <w:color w:val="000000" w:themeColor="text1"/>
          <w:sz w:val="16"/>
          <w:szCs w:val="16"/>
        </w:rPr>
        <w:t>нужно соединить то, что на первый взгляд</w:t>
      </w:r>
      <w:r w:rsidRPr="00D37C9A">
        <w:rPr>
          <w:color w:val="000000" w:themeColor="text1"/>
          <w:sz w:val="16"/>
          <w:szCs w:val="16"/>
        </w:rPr>
        <w:t xml:space="preserve"> кажется невозможным, — современность, </w:t>
      </w:r>
      <w:r w:rsidR="006B7922" w:rsidRPr="00D37C9A">
        <w:rPr>
          <w:color w:val="000000" w:themeColor="text1"/>
          <w:sz w:val="16"/>
          <w:szCs w:val="16"/>
        </w:rPr>
        <w:t>термины и сокращения с добрыми и вечными ценностями.</w:t>
      </w:r>
    </w:p>
    <w:p w:rsidR="006B7922" w:rsidRPr="00D37C9A" w:rsidRDefault="00F50B30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 xml:space="preserve">Так как </w:t>
      </w:r>
      <w:r w:rsidR="006B7922" w:rsidRPr="00D37C9A">
        <w:rPr>
          <w:color w:val="000000" w:themeColor="text1"/>
          <w:sz w:val="16"/>
          <w:szCs w:val="16"/>
        </w:rPr>
        <w:t xml:space="preserve">Жизнь </w:t>
      </w:r>
      <w:r w:rsidRPr="00D37C9A">
        <w:rPr>
          <w:color w:val="000000" w:themeColor="text1"/>
          <w:sz w:val="16"/>
          <w:szCs w:val="16"/>
        </w:rPr>
        <w:t xml:space="preserve">современных </w:t>
      </w:r>
      <w:r w:rsidR="006B7922" w:rsidRPr="00D37C9A">
        <w:rPr>
          <w:color w:val="000000" w:themeColor="text1"/>
          <w:sz w:val="16"/>
          <w:szCs w:val="16"/>
        </w:rPr>
        <w:t>детей с первых дней связана с гаджетами и социальными сетями, поэтому коммуникацию лучше всего выстраивать с использованием именно этих каналов.</w:t>
      </w:r>
    </w:p>
    <w:p w:rsidR="00F50B30" w:rsidRPr="00D37C9A" w:rsidRDefault="00F50B30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>На уроках использование цифровых те</w:t>
      </w:r>
      <w:r w:rsidR="00625459" w:rsidRPr="00D37C9A">
        <w:rPr>
          <w:color w:val="000000" w:themeColor="text1"/>
          <w:sz w:val="16"/>
          <w:szCs w:val="16"/>
        </w:rPr>
        <w:t xml:space="preserve">хнологий должно быть совмещено </w:t>
      </w:r>
      <w:r w:rsidRPr="00D37C9A">
        <w:rPr>
          <w:color w:val="000000" w:themeColor="text1"/>
          <w:sz w:val="16"/>
          <w:szCs w:val="16"/>
        </w:rPr>
        <w:t>с тр</w:t>
      </w:r>
      <w:r w:rsidR="0091113E" w:rsidRPr="00D37C9A">
        <w:rPr>
          <w:color w:val="000000" w:themeColor="text1"/>
          <w:sz w:val="16"/>
          <w:szCs w:val="16"/>
        </w:rPr>
        <w:t>адиционными системами обучения.</w:t>
      </w:r>
    </w:p>
    <w:p w:rsidR="006B7922" w:rsidRPr="00D37C9A" w:rsidRDefault="00F50B30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>Подача материала в презентации, должна нести информативный характер,</w:t>
      </w:r>
      <w:r w:rsidR="00867A92" w:rsidRPr="00D37C9A">
        <w:rPr>
          <w:color w:val="000000" w:themeColor="text1"/>
          <w:sz w:val="16"/>
          <w:szCs w:val="16"/>
        </w:rPr>
        <w:t xml:space="preserve"> а не развлекательный, поэтому используются чёткие формулировки, при оформлении презентации не должно быть отвлекающих моментов, в большей степени – минимализм</w:t>
      </w:r>
      <w:r w:rsidR="0091113E" w:rsidRPr="00D37C9A">
        <w:rPr>
          <w:color w:val="000000" w:themeColor="text1"/>
          <w:sz w:val="16"/>
          <w:szCs w:val="16"/>
        </w:rPr>
        <w:t xml:space="preserve">. </w:t>
      </w:r>
      <w:r w:rsidR="006B7922" w:rsidRPr="00D37C9A">
        <w:rPr>
          <w:color w:val="000000" w:themeColor="text1"/>
          <w:sz w:val="16"/>
          <w:szCs w:val="16"/>
        </w:rPr>
        <w:t xml:space="preserve">Это существенно влияет на подачу </w:t>
      </w:r>
      <w:r w:rsidR="00867A92" w:rsidRPr="00D37C9A">
        <w:rPr>
          <w:color w:val="000000" w:themeColor="text1"/>
          <w:sz w:val="16"/>
          <w:szCs w:val="16"/>
        </w:rPr>
        <w:t>информации.</w:t>
      </w:r>
    </w:p>
    <w:p w:rsidR="006B7922" w:rsidRPr="00D37C9A" w:rsidRDefault="006B7922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>Использование новых шрифтов, но не более трех на одном слайде.</w:t>
      </w:r>
    </w:p>
    <w:p w:rsidR="006B7922" w:rsidRPr="00D37C9A" w:rsidRDefault="006B7922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 xml:space="preserve">Текст должен быть достаточно крупным, его не должно быть много. На слайде должно быть много </w:t>
      </w:r>
      <w:r w:rsidR="00867A92" w:rsidRPr="00D37C9A">
        <w:rPr>
          <w:color w:val="000000" w:themeColor="text1"/>
          <w:sz w:val="16"/>
          <w:szCs w:val="16"/>
        </w:rPr>
        <w:t>пространства.</w:t>
      </w:r>
    </w:p>
    <w:p w:rsidR="006B7922" w:rsidRPr="00D37C9A" w:rsidRDefault="006B7922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>Текст и картинки должны быть выровнены.</w:t>
      </w:r>
    </w:p>
    <w:p w:rsidR="006B7922" w:rsidRPr="00D37C9A" w:rsidRDefault="006848FD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hyperlink r:id="rId7" w:history="1">
        <w:r w:rsidR="006B7922" w:rsidRPr="00D37C9A">
          <w:rPr>
            <w:rStyle w:val="a3"/>
            <w:color w:val="000000" w:themeColor="text1"/>
            <w:sz w:val="16"/>
            <w:szCs w:val="16"/>
            <w:u w:val="none"/>
          </w:rPr>
          <w:t>Каждый пункт</w:t>
        </w:r>
        <w:r w:rsidR="00867A92" w:rsidRPr="00D37C9A">
          <w:rPr>
            <w:rStyle w:val="a3"/>
            <w:color w:val="000000" w:themeColor="text1"/>
            <w:sz w:val="16"/>
            <w:szCs w:val="16"/>
            <w:u w:val="none"/>
          </w:rPr>
          <w:t>,одно изображение</w:t>
        </w:r>
        <w:r w:rsidR="006B7922" w:rsidRPr="00D37C9A">
          <w:rPr>
            <w:rStyle w:val="a3"/>
            <w:color w:val="000000" w:themeColor="text1"/>
            <w:sz w:val="16"/>
            <w:szCs w:val="16"/>
            <w:u w:val="none"/>
          </w:rPr>
          <w:t xml:space="preserve"> – отдельный слайд</w:t>
        </w:r>
      </w:hyperlink>
      <w:r w:rsidR="006B7922" w:rsidRPr="00D37C9A">
        <w:rPr>
          <w:color w:val="000000" w:themeColor="text1"/>
          <w:sz w:val="16"/>
          <w:szCs w:val="16"/>
        </w:rPr>
        <w:t>.</w:t>
      </w:r>
    </w:p>
    <w:p w:rsidR="006B7922" w:rsidRPr="00D37C9A" w:rsidRDefault="006B7922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>Важный текст выделяется другим цветом.</w:t>
      </w:r>
    </w:p>
    <w:p w:rsidR="006B7922" w:rsidRPr="00D37C9A" w:rsidRDefault="006B7922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>Исключение со слайдов ненужных полей и логотипов.</w:t>
      </w:r>
    </w:p>
    <w:p w:rsidR="006B7922" w:rsidRPr="00D37C9A" w:rsidRDefault="006B7922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>Текст должен вызывать эмоции.</w:t>
      </w:r>
    </w:p>
    <w:p w:rsidR="00867A92" w:rsidRPr="00D37C9A" w:rsidRDefault="006B7922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lastRenderedPageBreak/>
        <w:t>Результатом использования такого подхода стало лучшее запоминание материала учащимися, возросший интерес к предмету, повышение мотивации учения.</w:t>
      </w:r>
    </w:p>
    <w:p w:rsidR="00867A92" w:rsidRPr="00D37C9A" w:rsidRDefault="00867A92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 xml:space="preserve">Для </w:t>
      </w:r>
      <w:r w:rsidR="006B7922" w:rsidRPr="00D37C9A">
        <w:rPr>
          <w:color w:val="000000" w:themeColor="text1"/>
          <w:sz w:val="16"/>
          <w:szCs w:val="16"/>
        </w:rPr>
        <w:t xml:space="preserve">поддержки обучения и процесса преподавания </w:t>
      </w:r>
      <w:r w:rsidRPr="00D37C9A">
        <w:rPr>
          <w:color w:val="000000" w:themeColor="text1"/>
          <w:sz w:val="16"/>
          <w:szCs w:val="16"/>
        </w:rPr>
        <w:t xml:space="preserve">можно организовывать уроки </w:t>
      </w:r>
      <w:r w:rsidR="006B7922" w:rsidRPr="00D37C9A">
        <w:rPr>
          <w:color w:val="000000" w:themeColor="text1"/>
          <w:sz w:val="16"/>
          <w:szCs w:val="16"/>
        </w:rPr>
        <w:t>с помощью интерактивных модул</w:t>
      </w:r>
      <w:r w:rsidRPr="00D37C9A">
        <w:rPr>
          <w:color w:val="000000" w:themeColor="text1"/>
          <w:sz w:val="16"/>
          <w:szCs w:val="16"/>
        </w:rPr>
        <w:t>ей. Интерактивные задания этого</w:t>
      </w:r>
      <w:r w:rsidR="006B7922" w:rsidRPr="00D37C9A">
        <w:rPr>
          <w:color w:val="000000" w:themeColor="text1"/>
          <w:sz w:val="16"/>
          <w:szCs w:val="16"/>
        </w:rPr>
        <w:t> можно использовать при проверке знаний учащихся в качестве текущего контроля, при обобщении и повторении темы, во внеклассной работе по предмету, включать как тренажёры при п</w:t>
      </w:r>
      <w:r w:rsidR="00625459" w:rsidRPr="00D37C9A">
        <w:rPr>
          <w:color w:val="000000" w:themeColor="text1"/>
          <w:sz w:val="16"/>
          <w:szCs w:val="16"/>
        </w:rPr>
        <w:t xml:space="preserve">одготовке к </w:t>
      </w:r>
      <w:r w:rsidR="006B7922" w:rsidRPr="00D37C9A">
        <w:rPr>
          <w:color w:val="000000" w:themeColor="text1"/>
          <w:sz w:val="16"/>
          <w:szCs w:val="16"/>
        </w:rPr>
        <w:t>ОГЭ.  Игровая форма способствует познавательной активности учащихся, повышает мотивацию учащихся к предмету, позволяет им творчески перерабатывать информацию</w:t>
      </w:r>
    </w:p>
    <w:p w:rsidR="0091113E" w:rsidRPr="00D37C9A" w:rsidRDefault="00867A92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>На уроках литературы для изучения новой темы, можно использовать видеофрагменты, посвященные биографии автора изучаемого произведения, так как в учебнике часто</w:t>
      </w:r>
      <w:r w:rsidR="008E3E84" w:rsidRPr="00D37C9A">
        <w:rPr>
          <w:color w:val="000000" w:themeColor="text1"/>
          <w:sz w:val="16"/>
          <w:szCs w:val="16"/>
        </w:rPr>
        <w:t xml:space="preserve"> представлены</w:t>
      </w:r>
      <w:r w:rsidRPr="00D37C9A">
        <w:rPr>
          <w:color w:val="000000" w:themeColor="text1"/>
          <w:sz w:val="16"/>
          <w:szCs w:val="16"/>
        </w:rPr>
        <w:t xml:space="preserve"> только самые важные моменты жизни и творчества</w:t>
      </w:r>
      <w:r w:rsidR="008E3E84" w:rsidRPr="00D37C9A">
        <w:rPr>
          <w:color w:val="000000" w:themeColor="text1"/>
          <w:sz w:val="16"/>
          <w:szCs w:val="16"/>
        </w:rPr>
        <w:t>.</w:t>
      </w:r>
    </w:p>
    <w:p w:rsidR="0091113E" w:rsidRPr="00D37C9A" w:rsidRDefault="0091113E" w:rsidP="00C7726B">
      <w:pPr>
        <w:shd w:val="clear" w:color="auto" w:fill="FFFFFF"/>
        <w:spacing w:before="4" w:after="4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Орфографическая грамотность всегда была и остается важным компонентом подготовки учащихся по русскому языку на всех этапах развития российской школы. Внедрение интерактивных методов</w:t>
      </w:r>
      <w:r w:rsidR="00625459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цифровых технологийв учебный </w:t>
      </w: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процесс по русскому языку в разделе орфография, позволяет интенсифицировать процесс обучения, реализовать идеи развивающего обучения, повысить темп урока, увеличить объем самостоятельной работы учащихся, чтобы обеспечить наиболее глубокую и всестороннюю адаптацию содержания и технологии обучения, ведущую к индивидуальным особенностям обучаемого. Главное направление адаптации – предъявление ученику такого количества упражнений, которое достаточно для овладения им навыком, формируемым при помощи этих упражнений. Комплексная система упражнений, созданная с помощью интерактивного метода обеспечивающая поэтапный, многоуровневый контроль усвоения орфографических знаний и выработку прочных орфографических навыков, </w:t>
      </w:r>
    </w:p>
    <w:p w:rsidR="0091113E" w:rsidRPr="00D37C9A" w:rsidRDefault="00625459" w:rsidP="00C7726B">
      <w:pPr>
        <w:spacing w:before="4" w:after="4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>Интерактив,</w:t>
      </w:r>
      <w:r w:rsidR="0091113E" w:rsidRPr="00D37C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используемый на уроках орфографии, открывает обучающимся доступ к нетрадиционным источникам информации, повышает эффективность процесса самообразования, дает возможность для поисковой, творческой деятельности, позволяет свободно ориентироваться в информационном поле. </w:t>
      </w:r>
    </w:p>
    <w:p w:rsidR="0091113E" w:rsidRPr="00D37C9A" w:rsidRDefault="0091113E" w:rsidP="00C772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37C9A">
        <w:rPr>
          <w:color w:val="000000" w:themeColor="text1"/>
          <w:sz w:val="16"/>
          <w:szCs w:val="16"/>
        </w:rPr>
        <w:t xml:space="preserve">В заключение хочу отметить, что каждый учитель сам выбирает удобные в </w:t>
      </w:r>
      <w:r w:rsidR="00625459" w:rsidRPr="00D37C9A">
        <w:rPr>
          <w:color w:val="000000" w:themeColor="text1"/>
          <w:sz w:val="16"/>
          <w:szCs w:val="16"/>
        </w:rPr>
        <w:t>его работе цифровые инструменты,</w:t>
      </w:r>
      <w:r w:rsidRPr="00D37C9A">
        <w:rPr>
          <w:color w:val="000000" w:themeColor="text1"/>
          <w:sz w:val="16"/>
          <w:szCs w:val="16"/>
        </w:rPr>
        <w:t xml:space="preserve"> но при этом он должен помнить, что применение информационных технологий в учебном процессе по русскому языку и литературе станет эффективным, если будет обеспечена их органическая связь и сочетаемость с традиционными методами и приемами обучения.</w:t>
      </w:r>
    </w:p>
    <w:p w:rsidR="00C7726B" w:rsidRPr="00D37C9A" w:rsidRDefault="00C7726B" w:rsidP="00C7726B">
      <w:pPr>
        <w:spacing w:before="50" w:after="54" w:line="240" w:lineRule="auto"/>
        <w:ind w:right="1418"/>
        <w:jc w:val="both"/>
        <w:rPr>
          <w:rFonts w:ascii="Times New Roman" w:hAnsi="Times New Roman" w:cs="Times New Roman"/>
          <w:sz w:val="16"/>
          <w:szCs w:val="16"/>
        </w:rPr>
      </w:pPr>
      <w:r w:rsidRPr="00D37C9A">
        <w:rPr>
          <w:rFonts w:ascii="Times New Roman" w:hAnsi="Times New Roman" w:cs="Times New Roman"/>
          <w:sz w:val="16"/>
          <w:szCs w:val="16"/>
        </w:rPr>
        <w:t>М.В. Коледенко</w:t>
      </w:r>
    </w:p>
    <w:p w:rsidR="00C7726B" w:rsidRPr="00D37C9A" w:rsidRDefault="00C7726B" w:rsidP="00C7726B">
      <w:pPr>
        <w:spacing w:before="50" w:after="54" w:line="240" w:lineRule="auto"/>
        <w:ind w:left="1418" w:right="1418"/>
        <w:jc w:val="both"/>
        <w:rPr>
          <w:rFonts w:ascii="Times New Roman" w:hAnsi="Times New Roman" w:cs="Times New Roman"/>
          <w:sz w:val="16"/>
          <w:szCs w:val="16"/>
        </w:rPr>
      </w:pPr>
      <w:r w:rsidRPr="00D37C9A">
        <w:rPr>
          <w:rFonts w:ascii="Times New Roman" w:hAnsi="Times New Roman" w:cs="Times New Roman"/>
          <w:sz w:val="16"/>
          <w:szCs w:val="16"/>
        </w:rPr>
        <w:t xml:space="preserve">МБОУ </w:t>
      </w:r>
      <w:r w:rsidRPr="00D37C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«Средняя общеобразовательная школа №128 с углубленным изучением отдельных предметов»</w:t>
      </w:r>
      <w:r w:rsidRPr="00D37C9A">
        <w:rPr>
          <w:rFonts w:ascii="Times New Roman" w:hAnsi="Times New Roman" w:cs="Times New Roman"/>
          <w:sz w:val="16"/>
          <w:szCs w:val="16"/>
        </w:rPr>
        <w:t>, г. Барнаул</w:t>
      </w:r>
    </w:p>
    <w:p w:rsidR="00C7726B" w:rsidRPr="00D37C9A" w:rsidRDefault="00C7726B" w:rsidP="00C7726B">
      <w:pPr>
        <w:spacing w:before="50" w:after="54" w:line="240" w:lineRule="auto"/>
        <w:ind w:left="1418" w:right="1418"/>
        <w:jc w:val="both"/>
        <w:rPr>
          <w:rFonts w:ascii="Times New Roman" w:hAnsi="Times New Roman" w:cs="Times New Roman"/>
          <w:sz w:val="16"/>
          <w:szCs w:val="16"/>
        </w:rPr>
      </w:pPr>
      <w:r w:rsidRPr="00D37C9A">
        <w:rPr>
          <w:rFonts w:ascii="Times New Roman" w:hAnsi="Times New Roman" w:cs="Times New Roman"/>
          <w:sz w:val="16"/>
          <w:szCs w:val="16"/>
        </w:rPr>
        <w:t>Список используемой литературы</w:t>
      </w:r>
    </w:p>
    <w:p w:rsidR="00C7726B" w:rsidRPr="00D37C9A" w:rsidRDefault="00C7726B" w:rsidP="00C7726B">
      <w:pPr>
        <w:pStyle w:val="1"/>
        <w:numPr>
          <w:ilvl w:val="0"/>
          <w:numId w:val="5"/>
        </w:numPr>
        <w:shd w:val="clear" w:color="auto" w:fill="FFFFFF"/>
        <w:spacing w:before="4" w:after="4" w:line="360" w:lineRule="auto"/>
        <w:ind w:left="170" w:right="57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D37C9A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Азимов, Э.Г. Новый словарь методических терминов и понятий / Э.Г. Азимов, А.Н. Щукин. – </w:t>
      </w:r>
      <w:r w:rsidRPr="00D37C9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Москва: Икар. </w:t>
      </w:r>
      <w:r w:rsidRPr="00D37C9A">
        <w:rPr>
          <w:rFonts w:ascii="Times New Roman" w:hAnsi="Times New Roman"/>
          <w:color w:val="000000"/>
          <w:sz w:val="16"/>
          <w:szCs w:val="16"/>
          <w:lang w:eastAsia="ru-RU"/>
        </w:rPr>
        <w:t>–</w:t>
      </w:r>
      <w:r w:rsidRPr="00D37C9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2009. – 448 с.</w:t>
      </w:r>
    </w:p>
    <w:p w:rsidR="00C7726B" w:rsidRPr="00D37C9A" w:rsidRDefault="00C7726B" w:rsidP="00C7726B">
      <w:pPr>
        <w:pStyle w:val="1"/>
        <w:numPr>
          <w:ilvl w:val="0"/>
          <w:numId w:val="5"/>
        </w:numPr>
        <w:shd w:val="clear" w:color="auto" w:fill="FFFFFF"/>
        <w:spacing w:before="4" w:after="4" w:line="360" w:lineRule="auto"/>
        <w:ind w:left="170" w:right="57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D37C9A">
        <w:rPr>
          <w:rFonts w:ascii="Times New Roman" w:hAnsi="Times New Roman"/>
          <w:color w:val="000000"/>
          <w:sz w:val="16"/>
          <w:szCs w:val="16"/>
          <w:lang w:eastAsia="ru-RU"/>
        </w:rPr>
        <w:t>Ананьев, Б.Г. Психология чувственного познания / Б.Г. Ананьев. – Москва: МГПИ, 1975. – 279 с.</w:t>
      </w:r>
    </w:p>
    <w:p w:rsidR="00C7726B" w:rsidRPr="00D37C9A" w:rsidRDefault="00C7726B" w:rsidP="00C7726B">
      <w:pPr>
        <w:pStyle w:val="1"/>
        <w:numPr>
          <w:ilvl w:val="0"/>
          <w:numId w:val="5"/>
        </w:numPr>
        <w:shd w:val="clear" w:color="auto" w:fill="FFFFFF"/>
        <w:spacing w:before="4" w:after="4" w:line="360" w:lineRule="auto"/>
        <w:ind w:left="170" w:right="57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D37C9A">
        <w:rPr>
          <w:rFonts w:ascii="Times New Roman" w:hAnsi="Times New Roman"/>
          <w:bCs/>
          <w:color w:val="000000"/>
          <w:sz w:val="16"/>
          <w:szCs w:val="16"/>
          <w:lang w:eastAsia="ru-RU"/>
        </w:rPr>
        <w:t>Арапова, П.И.</w:t>
      </w:r>
      <w:r w:rsidRPr="00D37C9A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Формирование готовности старшеклассников к выбору жизненного пути средствами групповой воспитывающей деятельности / П.И. Арапова // Сибирский педагогический журнал. </w:t>
      </w:r>
      <w:r w:rsidRPr="00D37C9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– </w:t>
      </w:r>
      <w:r w:rsidRPr="00D37C9A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2012. </w:t>
      </w:r>
      <w:r w:rsidRPr="00D37C9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– </w:t>
      </w:r>
      <w:r w:rsidRPr="00D37C9A">
        <w:rPr>
          <w:rFonts w:ascii="Times New Roman" w:hAnsi="Times New Roman"/>
          <w:color w:val="000000"/>
          <w:sz w:val="16"/>
          <w:szCs w:val="16"/>
          <w:lang w:eastAsia="ru-RU"/>
        </w:rPr>
        <w:t xml:space="preserve">№ 4. </w:t>
      </w:r>
      <w:r w:rsidRPr="00D37C9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– </w:t>
      </w:r>
      <w:r w:rsidRPr="00D37C9A">
        <w:rPr>
          <w:rFonts w:ascii="Times New Roman" w:hAnsi="Times New Roman"/>
          <w:color w:val="000000"/>
          <w:sz w:val="16"/>
          <w:szCs w:val="16"/>
          <w:lang w:eastAsia="ru-RU"/>
        </w:rPr>
        <w:t>С. 56</w:t>
      </w:r>
      <w:r w:rsidRPr="00D37C9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–60.</w:t>
      </w:r>
    </w:p>
    <w:p w:rsidR="00C7726B" w:rsidRPr="00D37C9A" w:rsidRDefault="00C7726B" w:rsidP="00C7726B">
      <w:pPr>
        <w:pStyle w:val="1"/>
        <w:shd w:val="clear" w:color="auto" w:fill="FFFFFF"/>
        <w:spacing w:before="4" w:after="4" w:line="360" w:lineRule="auto"/>
        <w:ind w:left="170" w:right="57" w:firstLine="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C7726B" w:rsidRPr="00D37C9A" w:rsidRDefault="00C7726B" w:rsidP="00C7726B">
      <w:pPr>
        <w:pStyle w:val="1"/>
        <w:shd w:val="clear" w:color="auto" w:fill="FFFFFF"/>
        <w:spacing w:before="4" w:after="4" w:line="360" w:lineRule="auto"/>
        <w:ind w:left="170" w:right="57" w:firstLine="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1113E" w:rsidRPr="00D37C9A" w:rsidRDefault="0091113E" w:rsidP="00C772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bookmarkStart w:id="0" w:name="_GoBack"/>
      <w:bookmarkEnd w:id="0"/>
    </w:p>
    <w:sectPr w:rsidR="0091113E" w:rsidRPr="00D37C9A" w:rsidSect="00C7726B">
      <w:pgSz w:w="11906" w:h="16838"/>
      <w:pgMar w:top="1134" w:right="2267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FD" w:rsidRDefault="006848FD" w:rsidP="00C7726B">
      <w:pPr>
        <w:spacing w:after="0" w:line="240" w:lineRule="auto"/>
      </w:pPr>
      <w:r>
        <w:separator/>
      </w:r>
    </w:p>
  </w:endnote>
  <w:endnote w:type="continuationSeparator" w:id="0">
    <w:p w:rsidR="006848FD" w:rsidRDefault="006848FD" w:rsidP="00C7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FD" w:rsidRDefault="006848FD" w:rsidP="00C7726B">
      <w:pPr>
        <w:spacing w:after="0" w:line="240" w:lineRule="auto"/>
      </w:pPr>
      <w:r>
        <w:separator/>
      </w:r>
    </w:p>
  </w:footnote>
  <w:footnote w:type="continuationSeparator" w:id="0">
    <w:p w:rsidR="006848FD" w:rsidRDefault="006848FD" w:rsidP="00C77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6367"/>
    <w:multiLevelType w:val="multilevel"/>
    <w:tmpl w:val="5F3A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E166F"/>
    <w:multiLevelType w:val="multilevel"/>
    <w:tmpl w:val="B9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722DE"/>
    <w:multiLevelType w:val="hybridMultilevel"/>
    <w:tmpl w:val="AAECBCC8"/>
    <w:lvl w:ilvl="0" w:tplc="CF520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74CF6C4D"/>
    <w:multiLevelType w:val="multilevel"/>
    <w:tmpl w:val="4452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C71FE"/>
    <w:multiLevelType w:val="multilevel"/>
    <w:tmpl w:val="F55A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DF8"/>
    <w:rsid w:val="00024A2C"/>
    <w:rsid w:val="000F17B9"/>
    <w:rsid w:val="002345F4"/>
    <w:rsid w:val="00294CFD"/>
    <w:rsid w:val="00346C31"/>
    <w:rsid w:val="00361FB9"/>
    <w:rsid w:val="00375E32"/>
    <w:rsid w:val="003B2045"/>
    <w:rsid w:val="00625459"/>
    <w:rsid w:val="006848FD"/>
    <w:rsid w:val="006B7922"/>
    <w:rsid w:val="006B7E90"/>
    <w:rsid w:val="007A2D60"/>
    <w:rsid w:val="007B151B"/>
    <w:rsid w:val="00801EDE"/>
    <w:rsid w:val="00855FBF"/>
    <w:rsid w:val="00867A92"/>
    <w:rsid w:val="008E3E84"/>
    <w:rsid w:val="0091113E"/>
    <w:rsid w:val="00973AE1"/>
    <w:rsid w:val="009A0D56"/>
    <w:rsid w:val="009E2400"/>
    <w:rsid w:val="00A10F72"/>
    <w:rsid w:val="00A74DF8"/>
    <w:rsid w:val="00B465F4"/>
    <w:rsid w:val="00C7726B"/>
    <w:rsid w:val="00D37C9A"/>
    <w:rsid w:val="00E92638"/>
    <w:rsid w:val="00F5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DC6A8-A7DC-4831-B2AE-F9F602A8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D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65F4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0F17B9"/>
    <w:rPr>
      <w:b/>
      <w:bCs/>
    </w:rPr>
  </w:style>
  <w:style w:type="paragraph" w:styleId="a6">
    <w:name w:val="Normal (Web)"/>
    <w:basedOn w:val="a"/>
    <w:uiPriority w:val="99"/>
    <w:unhideWhenUsed/>
    <w:rsid w:val="006B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7726B"/>
    <w:pPr>
      <w:spacing w:after="240" w:line="480" w:lineRule="auto"/>
      <w:ind w:left="720" w:firstLine="360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C7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726B"/>
  </w:style>
  <w:style w:type="paragraph" w:styleId="a9">
    <w:name w:val="footer"/>
    <w:basedOn w:val="a"/>
    <w:link w:val="aa"/>
    <w:uiPriority w:val="99"/>
    <w:semiHidden/>
    <w:unhideWhenUsed/>
    <w:rsid w:val="00C7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%23m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23</cp:revision>
  <cp:lastPrinted>2022-04-23T01:17:00Z</cp:lastPrinted>
  <dcterms:created xsi:type="dcterms:W3CDTF">2022-04-22T14:03:00Z</dcterms:created>
  <dcterms:modified xsi:type="dcterms:W3CDTF">2023-09-04T14:12:00Z</dcterms:modified>
</cp:coreProperties>
</file>