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72"/>
          <w:szCs w:val="72"/>
        </w:rPr>
        <w:t> Проект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72"/>
          <w:szCs w:val="72"/>
        </w:rPr>
        <w:t xml:space="preserve">«В гости к А.Л </w:t>
      </w:r>
      <w:proofErr w:type="spellStart"/>
      <w:r>
        <w:rPr>
          <w:rStyle w:val="c16"/>
          <w:color w:val="000000"/>
          <w:sz w:val="72"/>
          <w:szCs w:val="72"/>
        </w:rPr>
        <w:t>Барто</w:t>
      </w:r>
      <w:proofErr w:type="spellEnd"/>
      <w:r>
        <w:rPr>
          <w:rStyle w:val="c16"/>
          <w:color w:val="000000"/>
          <w:sz w:val="72"/>
          <w:szCs w:val="72"/>
        </w:rPr>
        <w:t>»</w:t>
      </w: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Подготовила и провела:</w:t>
      </w: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Воспитатель </w:t>
      </w:r>
      <w:proofErr w:type="spellStart"/>
      <w:r>
        <w:rPr>
          <w:rStyle w:val="c0"/>
          <w:color w:val="000000"/>
          <w:sz w:val="28"/>
          <w:szCs w:val="28"/>
        </w:rPr>
        <w:t>Кильчинбаева</w:t>
      </w:r>
      <w:proofErr w:type="spellEnd"/>
      <w:r>
        <w:rPr>
          <w:rStyle w:val="c0"/>
          <w:color w:val="000000"/>
          <w:sz w:val="28"/>
          <w:szCs w:val="28"/>
        </w:rPr>
        <w:t xml:space="preserve"> К.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</w:t>
      </w: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  <w:sz w:val="32"/>
          <w:szCs w:val="32"/>
        </w:rPr>
      </w:pPr>
    </w:p>
    <w:p w:rsidR="005A101E" w:rsidRDefault="005A101E" w:rsidP="005A101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32"/>
          <w:szCs w:val="32"/>
        </w:rPr>
        <w:t>2023г.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Актуальность проекта: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 Детская литература занимает особое место в жизни ребёнка. Книга – это средство всестороннего развития ребёнка. Она способствует развитию у детей любви к Родине, к родной природе, родному языку, развивает и обогащает детское воображение. Мы смотрим в книгу, как в зеркало и находим в ней отражение того, что происходит с нами, как бы со стороны видим поступки и их последствия. Всё это оказывает большое влияние на развитие ребёнка как личности. Слабое знание детьми творчества детских писателей, увлечение детьми компьютером, недопонимание родителями важности ознакомления детей с художественной литературой и привития любви к книге – это проблема нашего времени.  Данный проект даёт возможность познакомиться с творчеством Агнии Львовны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. Читая стихи Агнии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, ребенок обязательно увидит, кому следует подражать, а на кого лучше не быть похожим. Поэтесса создает выразительные портреты детей, раскрывает глубину их переживаний, подмечая черты детской психологии. На произведениях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выросло не одно поколение детей. Осмысливая её произведения, ребенок учится жить, мыслить и оценивать свои поступки.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 проекта: 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 ознакомление детей с творчеством </w:t>
      </w:r>
      <w:proofErr w:type="spellStart"/>
      <w:r>
        <w:rPr>
          <w:rStyle w:val="c0"/>
          <w:color w:val="000000"/>
          <w:sz w:val="28"/>
          <w:szCs w:val="28"/>
        </w:rPr>
        <w:t>А.Л.Барто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интереса к чтению художественной литературы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бережного отношения к книжкам, игрушкам.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Формирование интереса и потребности в чтении через произведения А.Л.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Задачи: 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Научить детей  узнавать произведения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Расширить знания детей о творчестве поэтессы.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Стимулировать проявление речевой активности.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желание оказывать помощь сказочному персонажу.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способность понимать и чувствовать настроение произведения, элементарно анализировать его содержание;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Развивать память, художественно-речевые и исполнительские умения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любовь к чтению, бережное отношение к книге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Учит детей умению включать в сюжетные различные игрушки и вести с ними ролевой диалог;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Развивать мелкую моторику.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Укрепление сотрудничества педагогов ДОУ и родителей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Методы: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наглядные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словесные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практические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игровые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Ожидаемые результаты: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Формирование разносторонних знаний о произведениях автора, и бережного отношения к ценнейшему источнику знаний – книгам;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Приобретение детьми навыков пользования художественной литературой;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Воспитание нравственных качеств детей дошкольного возраста;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Развитие познавательного интереса, мышления и речи детей дошкольного возраста.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Тип проекта:</w:t>
      </w:r>
      <w:r>
        <w:rPr>
          <w:rStyle w:val="c0"/>
          <w:color w:val="000000"/>
          <w:sz w:val="28"/>
          <w:szCs w:val="28"/>
        </w:rPr>
        <w:t> познавательно – творческий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Вид проекта:</w:t>
      </w:r>
      <w:r>
        <w:rPr>
          <w:rStyle w:val="c0"/>
          <w:color w:val="000000"/>
          <w:sz w:val="28"/>
          <w:szCs w:val="28"/>
        </w:rPr>
        <w:t> групповой</w:t>
      </w:r>
      <w:r>
        <w:rPr>
          <w:rStyle w:val="c17"/>
          <w:color w:val="000000"/>
          <w:sz w:val="32"/>
          <w:szCs w:val="32"/>
        </w:rPr>
        <w:t>, </w:t>
      </w:r>
      <w:r>
        <w:rPr>
          <w:rStyle w:val="c0"/>
          <w:color w:val="000000"/>
          <w:sz w:val="28"/>
          <w:szCs w:val="28"/>
        </w:rPr>
        <w:t>информационный, игровой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Продолжительность проекта:</w:t>
      </w:r>
      <w:r>
        <w:rPr>
          <w:rStyle w:val="c0"/>
          <w:color w:val="000000"/>
          <w:sz w:val="28"/>
          <w:szCs w:val="28"/>
        </w:rPr>
        <w:t> краткосрочный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Участники проекта:</w:t>
      </w:r>
      <w:r>
        <w:rPr>
          <w:rStyle w:val="c0"/>
          <w:color w:val="000000"/>
          <w:sz w:val="28"/>
          <w:szCs w:val="28"/>
        </w:rPr>
        <w:t> дети старшей группы, воспитатели, родители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Сроки реализации проекта:  </w:t>
      </w:r>
      <w:r>
        <w:rPr>
          <w:rStyle w:val="c0"/>
          <w:color w:val="000000"/>
          <w:sz w:val="28"/>
          <w:szCs w:val="28"/>
        </w:rPr>
        <w:t>с 01.08.2023-31.08.2023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Условия реализации проекта: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интерес детей и родителей;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методические разработки;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Этапы проведения и реализации проекта: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I. Подготовительный этап: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Информационно-накопительный: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Поиск идей проекта: изучение интереса детей для определения целей проекта;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Подбор методической, справочной, энциклопедической и художественной литературы по выбранной тематике проекта.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Подготовка наглядного и дидактического материала: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Сбор и анализ литературы.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Подбор литературных произведений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для детского чтения;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Разработка плана проведения мероприятий проекта.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II. Продуктивный этап: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2"/>
          <w:b/>
          <w:bCs/>
          <w:color w:val="000000"/>
          <w:sz w:val="28"/>
          <w:szCs w:val="28"/>
        </w:rPr>
        <w:t xml:space="preserve">1.   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Организационно-практический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Беседа о писательнице А.Л.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и о её творчестве.</w:t>
      </w:r>
    </w:p>
    <w:p w:rsidR="005A101E" w:rsidRPr="0094045A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Знакомство с творчеством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Чтение литературных произведений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Анализ изученных произведений;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Рисование по произведениям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«Стихи в рисунках»;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Оформление  уголка чтения «Агния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в стихах»;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2. Совместная деятельность с детьми: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  организация литературно-творческой среды в группе;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  Рисование  Мы художники-иллюстраторы  к любимым стихам».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Показ литературно-жанровых постановок по произведениям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3. Совместная деятельность с родителями: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помощь в организации литературно-творческой среды</w:t>
      </w:r>
      <w:r w:rsidR="0094045A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94045A">
        <w:rPr>
          <w:rStyle w:val="c0"/>
          <w:color w:val="000000"/>
          <w:sz w:val="28"/>
          <w:szCs w:val="28"/>
        </w:rPr>
        <w:t xml:space="preserve">(  </w:t>
      </w:r>
      <w:proofErr w:type="gramEnd"/>
      <w:r w:rsidR="0094045A">
        <w:rPr>
          <w:rStyle w:val="c0"/>
          <w:color w:val="000000"/>
          <w:sz w:val="28"/>
          <w:szCs w:val="28"/>
        </w:rPr>
        <w:t xml:space="preserve">Уголок А.Л. </w:t>
      </w:r>
      <w:proofErr w:type="spellStart"/>
      <w:r w:rsidR="0094045A">
        <w:rPr>
          <w:rStyle w:val="c0"/>
          <w:color w:val="000000"/>
          <w:sz w:val="28"/>
          <w:szCs w:val="28"/>
        </w:rPr>
        <w:t>Барто</w:t>
      </w:r>
      <w:proofErr w:type="spellEnd"/>
      <w:r w:rsidR="0094045A"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советы родителям «Читаем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вместе»;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оформление папок-передвижек и наглядного материала  по теме «Роль чтения стихов 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в воспитании ребёнка»;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- консультация для родителей с рекомендациями по чтению детских произведений;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творческие задания для родителей и детей  «Читаем вместе»;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Выставка «Иллюстрации к стихам </w:t>
      </w:r>
      <w:proofErr w:type="spellStart"/>
      <w:r>
        <w:rPr>
          <w:rStyle w:val="c0"/>
          <w:color w:val="000000"/>
          <w:sz w:val="28"/>
          <w:szCs w:val="28"/>
        </w:rPr>
        <w:t>А.Барто</w:t>
      </w:r>
      <w:proofErr w:type="spellEnd"/>
      <w:r>
        <w:rPr>
          <w:rStyle w:val="c0"/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br/>
      </w:r>
    </w:p>
    <w:p w:rsidR="0094045A" w:rsidRDefault="005A101E" w:rsidP="0094045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045A">
        <w:rPr>
          <w:rStyle w:val="c2"/>
          <w:b/>
          <w:bCs/>
          <w:color w:val="000000"/>
          <w:sz w:val="28"/>
          <w:szCs w:val="28"/>
        </w:rPr>
        <w:t>III. Итоговый этап:</w:t>
      </w:r>
      <w:r w:rsidRPr="0094045A">
        <w:rPr>
          <w:b/>
          <w:bCs/>
          <w:color w:val="000000"/>
          <w:sz w:val="28"/>
          <w:szCs w:val="28"/>
        </w:rPr>
        <w:br/>
      </w:r>
      <w:r w:rsidR="0094045A">
        <w:rPr>
          <w:color w:val="000000"/>
          <w:sz w:val="28"/>
          <w:szCs w:val="28"/>
        </w:rPr>
        <w:t xml:space="preserve"> Создание  Уголка</w:t>
      </w:r>
      <w:proofErr w:type="gramStart"/>
      <w:r w:rsidR="0094045A">
        <w:rPr>
          <w:color w:val="000000"/>
          <w:sz w:val="28"/>
          <w:szCs w:val="28"/>
        </w:rPr>
        <w:t xml:space="preserve"> П</w:t>
      </w:r>
      <w:proofErr w:type="gramEnd"/>
      <w:r w:rsidR="0094045A">
        <w:rPr>
          <w:color w:val="000000"/>
          <w:sz w:val="28"/>
          <w:szCs w:val="28"/>
        </w:rPr>
        <w:t xml:space="preserve">о А.Л. </w:t>
      </w:r>
      <w:proofErr w:type="spellStart"/>
      <w:r w:rsidR="0094045A">
        <w:rPr>
          <w:color w:val="000000"/>
          <w:sz w:val="28"/>
          <w:szCs w:val="28"/>
        </w:rPr>
        <w:t>Барто</w:t>
      </w:r>
      <w:proofErr w:type="spellEnd"/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Результаты работы над проектом: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Дети принимают участие во всех мероприятиях. Слушают произведения А.Л.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в исполнении педагога и родителей. Рассматривают иллюстрации в книгах;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Рассказывают знакомые стихи А.Л.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Разыгрывают знакомые произведения и стихи А.Л.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с помощью игрушек, различных видов театра, придумывают новые, свои;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 стали дружнее, чаще приходят друг другу на помощь;</w:t>
      </w: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- Стихи А. Л.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  <w:r>
        <w:rPr>
          <w:rStyle w:val="c0"/>
          <w:color w:val="000000"/>
          <w:sz w:val="28"/>
          <w:szCs w:val="28"/>
        </w:rPr>
        <w:t xml:space="preserve"> учат беречь свои игрушки, помогать взрослым..).</w:t>
      </w:r>
      <w:proofErr w:type="gramEnd"/>
    </w:p>
    <w:p w:rsidR="005A101E" w:rsidRDefault="005A101E" w:rsidP="005A101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Таким образом, проделанная в ходе проекта работа, дала положительный результат не только в познавательном, речевом, но и в социальном развитии детей; сблизила детей, а также, родители стали больше читать детям и приобретать много новой и полезной литературы.</w:t>
      </w:r>
    </w:p>
    <w:p w:rsidR="00FF4B5C" w:rsidRDefault="00FF4B5C"/>
    <w:sectPr w:rsidR="00FF4B5C" w:rsidSect="00FF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A101E"/>
    <w:rsid w:val="005A101E"/>
    <w:rsid w:val="0094045A"/>
    <w:rsid w:val="00FF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101E"/>
  </w:style>
  <w:style w:type="character" w:customStyle="1" w:styleId="c0">
    <w:name w:val="c0"/>
    <w:basedOn w:val="a0"/>
    <w:rsid w:val="005A101E"/>
  </w:style>
  <w:style w:type="paragraph" w:customStyle="1" w:styleId="c12">
    <w:name w:val="c12"/>
    <w:basedOn w:val="a"/>
    <w:rsid w:val="005A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A101E"/>
  </w:style>
  <w:style w:type="character" w:customStyle="1" w:styleId="c2">
    <w:name w:val="c2"/>
    <w:basedOn w:val="a0"/>
    <w:rsid w:val="005A101E"/>
  </w:style>
  <w:style w:type="character" w:customStyle="1" w:styleId="c17">
    <w:name w:val="c17"/>
    <w:basedOn w:val="a0"/>
    <w:rsid w:val="005A1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2023-08-27T04:25:00Z</dcterms:created>
  <dcterms:modified xsi:type="dcterms:W3CDTF">2023-08-27T05:06:00Z</dcterms:modified>
</cp:coreProperties>
</file>