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44" w:rsidRPr="003B5AA8" w:rsidRDefault="003B5AA8" w:rsidP="003B5AA8">
      <w:pPr>
        <w:rPr>
          <w:rFonts w:ascii="Times New Roman" w:hAnsi="Times New Roman" w:cs="Times New Roman"/>
          <w:sz w:val="32"/>
          <w:szCs w:val="32"/>
        </w:rPr>
      </w:pPr>
      <w:r>
        <w:rPr>
          <w:rFonts w:ascii="Times New Roman" w:hAnsi="Times New Roman" w:cs="Times New Roman"/>
          <w:sz w:val="32"/>
          <w:szCs w:val="32"/>
        </w:rPr>
        <w:t xml:space="preserve">        </w:t>
      </w:r>
      <w:r w:rsidRPr="003B5AA8">
        <w:rPr>
          <w:rFonts w:ascii="Times New Roman" w:hAnsi="Times New Roman" w:cs="Times New Roman"/>
          <w:sz w:val="32"/>
          <w:szCs w:val="32"/>
        </w:rPr>
        <w:t>Невинномысский химико-технологический колледж</w:t>
      </w:r>
    </w:p>
    <w:p w:rsidR="003B5AA8" w:rsidRDefault="003B5AA8" w:rsidP="003B5AA8">
      <w:pPr>
        <w:rPr>
          <w:rFonts w:ascii="Times New Roman" w:hAnsi="Times New Roman" w:cs="Times New Roman"/>
          <w:sz w:val="28"/>
          <w:szCs w:val="28"/>
        </w:rPr>
      </w:pPr>
    </w:p>
    <w:p w:rsidR="003B5AA8" w:rsidRDefault="003B5AA8" w:rsidP="003B5AA8">
      <w:pPr>
        <w:rPr>
          <w:rFonts w:ascii="Times New Roman" w:hAnsi="Times New Roman" w:cs="Times New Roman"/>
          <w:sz w:val="28"/>
          <w:szCs w:val="28"/>
        </w:rPr>
      </w:pPr>
    </w:p>
    <w:p w:rsidR="003B5AA8" w:rsidRDefault="003B5AA8" w:rsidP="003B5AA8">
      <w:pPr>
        <w:ind w:left="-851" w:right="283"/>
        <w:jc w:val="center"/>
        <w:rPr>
          <w:rFonts w:ascii="Times New Roman" w:hAnsi="Times New Roman" w:cs="Times New Roman"/>
          <w:sz w:val="28"/>
          <w:szCs w:val="28"/>
        </w:rPr>
      </w:pPr>
    </w:p>
    <w:p w:rsidR="003B5AA8" w:rsidRDefault="003B5AA8" w:rsidP="003B5AA8">
      <w:pPr>
        <w:ind w:left="-851" w:right="283"/>
        <w:jc w:val="center"/>
        <w:rPr>
          <w:rFonts w:ascii="Times New Roman" w:hAnsi="Times New Roman" w:cs="Times New Roman"/>
          <w:b/>
          <w:sz w:val="32"/>
          <w:szCs w:val="32"/>
        </w:rPr>
      </w:pPr>
      <w:r w:rsidRPr="003B5AA8">
        <w:rPr>
          <w:rFonts w:ascii="Times New Roman" w:hAnsi="Times New Roman" w:cs="Times New Roman"/>
          <w:b/>
          <w:sz w:val="32"/>
          <w:szCs w:val="32"/>
        </w:rPr>
        <w:t>Реферат</w:t>
      </w:r>
    </w:p>
    <w:p w:rsidR="003B5AA8" w:rsidRDefault="003B5AA8" w:rsidP="003B5AA8">
      <w:pPr>
        <w:ind w:left="-851" w:right="283"/>
        <w:jc w:val="center"/>
        <w:rPr>
          <w:rFonts w:ascii="Times New Roman" w:hAnsi="Times New Roman" w:cs="Times New Roman"/>
          <w:b/>
          <w:sz w:val="32"/>
          <w:szCs w:val="32"/>
        </w:rPr>
      </w:pPr>
    </w:p>
    <w:p w:rsidR="003B5AA8" w:rsidRDefault="003B5AA8" w:rsidP="003B5AA8">
      <w:pPr>
        <w:ind w:left="-851" w:right="283"/>
        <w:jc w:val="center"/>
        <w:rPr>
          <w:rFonts w:ascii="Times New Roman" w:hAnsi="Times New Roman" w:cs="Times New Roman"/>
          <w:sz w:val="32"/>
          <w:szCs w:val="32"/>
        </w:rPr>
      </w:pPr>
      <w:r>
        <w:rPr>
          <w:rFonts w:ascii="Times New Roman" w:hAnsi="Times New Roman" w:cs="Times New Roman"/>
          <w:sz w:val="32"/>
          <w:szCs w:val="32"/>
        </w:rPr>
        <w:t>По дисциплине: литература</w:t>
      </w:r>
    </w:p>
    <w:p w:rsidR="003B5AA8" w:rsidRDefault="003B5AA8" w:rsidP="003B5AA8">
      <w:pPr>
        <w:ind w:left="-851" w:right="283"/>
        <w:jc w:val="center"/>
        <w:rPr>
          <w:rFonts w:ascii="Times New Roman" w:hAnsi="Times New Roman" w:cs="Times New Roman"/>
          <w:sz w:val="32"/>
          <w:szCs w:val="32"/>
        </w:rPr>
      </w:pPr>
      <w:r>
        <w:rPr>
          <w:rFonts w:ascii="Times New Roman" w:hAnsi="Times New Roman" w:cs="Times New Roman"/>
          <w:sz w:val="32"/>
          <w:szCs w:val="32"/>
        </w:rPr>
        <w:t xml:space="preserve">На тему: </w:t>
      </w:r>
      <w:r w:rsidR="008633F4" w:rsidRPr="008633F4">
        <w:rPr>
          <w:rFonts w:ascii="Times New Roman" w:hAnsi="Times New Roman" w:cs="Times New Roman"/>
          <w:sz w:val="32"/>
          <w:szCs w:val="32"/>
        </w:rPr>
        <w:t>Л.Н. Толстой.  «Война и мир»  Картины войны 1812 года.</w:t>
      </w:r>
    </w:p>
    <w:p w:rsidR="003B5AA8" w:rsidRDefault="003B5AA8" w:rsidP="00373FBE">
      <w:pPr>
        <w:ind w:left="4536" w:right="283"/>
        <w:jc w:val="right"/>
        <w:rPr>
          <w:rFonts w:ascii="Times New Roman" w:hAnsi="Times New Roman" w:cs="Times New Roman"/>
          <w:sz w:val="32"/>
          <w:szCs w:val="32"/>
        </w:rPr>
      </w:pPr>
      <w:r>
        <w:rPr>
          <w:rFonts w:ascii="Times New Roman" w:hAnsi="Times New Roman" w:cs="Times New Roman"/>
          <w:sz w:val="32"/>
          <w:szCs w:val="32"/>
        </w:rPr>
        <w:t xml:space="preserve">                   Выполнила студентка </w:t>
      </w:r>
    </w:p>
    <w:p w:rsidR="003B5AA8" w:rsidRDefault="003B5AA8" w:rsidP="00373FBE">
      <w:pPr>
        <w:ind w:left="4536" w:right="283"/>
        <w:jc w:val="right"/>
        <w:rPr>
          <w:rFonts w:ascii="Times New Roman" w:hAnsi="Times New Roman" w:cs="Times New Roman"/>
          <w:sz w:val="32"/>
          <w:szCs w:val="32"/>
        </w:rPr>
      </w:pPr>
      <w:r>
        <w:rPr>
          <w:rFonts w:ascii="Times New Roman" w:hAnsi="Times New Roman" w:cs="Times New Roman"/>
          <w:sz w:val="32"/>
          <w:szCs w:val="32"/>
        </w:rPr>
        <w:t xml:space="preserve">         Группы Пз-22-1</w:t>
      </w:r>
    </w:p>
    <w:p w:rsidR="003B5AA8" w:rsidRDefault="003B5AA8" w:rsidP="00373FBE">
      <w:pPr>
        <w:ind w:left="4536" w:right="283"/>
        <w:jc w:val="right"/>
        <w:rPr>
          <w:rFonts w:ascii="Times New Roman" w:hAnsi="Times New Roman" w:cs="Times New Roman"/>
          <w:sz w:val="32"/>
          <w:szCs w:val="32"/>
        </w:rPr>
      </w:pPr>
      <w:r>
        <w:rPr>
          <w:rFonts w:ascii="Times New Roman" w:hAnsi="Times New Roman" w:cs="Times New Roman"/>
          <w:sz w:val="32"/>
          <w:szCs w:val="32"/>
        </w:rPr>
        <w:t xml:space="preserve">                  Юсупова Александра</w:t>
      </w:r>
    </w:p>
    <w:p w:rsidR="003B5AA8" w:rsidRDefault="003B5AA8" w:rsidP="00373FBE">
      <w:pPr>
        <w:ind w:left="4536" w:right="283"/>
        <w:jc w:val="right"/>
        <w:rPr>
          <w:rFonts w:ascii="Times New Roman" w:hAnsi="Times New Roman" w:cs="Times New Roman"/>
          <w:sz w:val="32"/>
          <w:szCs w:val="32"/>
        </w:rPr>
      </w:pPr>
      <w:r>
        <w:rPr>
          <w:rFonts w:ascii="Times New Roman" w:hAnsi="Times New Roman" w:cs="Times New Roman"/>
          <w:sz w:val="32"/>
          <w:szCs w:val="32"/>
        </w:rPr>
        <w:t>Маратовна</w:t>
      </w:r>
    </w:p>
    <w:p w:rsidR="00373FBE" w:rsidRDefault="00373FBE" w:rsidP="00373FBE">
      <w:pPr>
        <w:ind w:left="4536" w:right="283"/>
        <w:jc w:val="right"/>
        <w:rPr>
          <w:rFonts w:ascii="Times New Roman" w:hAnsi="Times New Roman" w:cs="Times New Roman"/>
          <w:sz w:val="32"/>
          <w:szCs w:val="32"/>
        </w:rPr>
      </w:pPr>
      <w:r>
        <w:rPr>
          <w:rFonts w:ascii="Times New Roman" w:hAnsi="Times New Roman" w:cs="Times New Roman"/>
          <w:sz w:val="32"/>
          <w:szCs w:val="32"/>
        </w:rPr>
        <w:t xml:space="preserve">                        Проверил преподаватель</w:t>
      </w:r>
    </w:p>
    <w:p w:rsidR="00373FBE" w:rsidRPr="003B5AA8" w:rsidRDefault="00373FBE" w:rsidP="00373FBE">
      <w:pPr>
        <w:ind w:left="4536" w:right="283"/>
        <w:jc w:val="right"/>
        <w:rPr>
          <w:rFonts w:ascii="Times New Roman" w:hAnsi="Times New Roman" w:cs="Times New Roman"/>
          <w:sz w:val="32"/>
          <w:szCs w:val="32"/>
        </w:rPr>
      </w:pPr>
      <w:r>
        <w:rPr>
          <w:rFonts w:ascii="Times New Roman" w:hAnsi="Times New Roman" w:cs="Times New Roman"/>
          <w:sz w:val="32"/>
          <w:szCs w:val="32"/>
        </w:rPr>
        <w:t xml:space="preserve">                           Харитонова Е. Н.</w:t>
      </w:r>
    </w:p>
    <w:p w:rsidR="003B5AA8" w:rsidRDefault="003B5AA8" w:rsidP="00373FBE">
      <w:pPr>
        <w:ind w:left="4536" w:right="283"/>
        <w:jc w:val="right"/>
        <w:rPr>
          <w:rFonts w:ascii="Times New Roman" w:hAnsi="Times New Roman" w:cs="Times New Roman"/>
          <w:sz w:val="32"/>
          <w:szCs w:val="32"/>
        </w:rPr>
      </w:pPr>
    </w:p>
    <w:p w:rsidR="003B5AA8" w:rsidRDefault="003B5AA8" w:rsidP="003B5AA8">
      <w:pPr>
        <w:ind w:left="-851" w:right="283"/>
        <w:jc w:val="center"/>
        <w:rPr>
          <w:rFonts w:ascii="Times New Roman" w:hAnsi="Times New Roman" w:cs="Times New Roman"/>
          <w:sz w:val="32"/>
          <w:szCs w:val="32"/>
        </w:rPr>
      </w:pPr>
    </w:p>
    <w:p w:rsidR="00373FBE" w:rsidRDefault="00373FBE" w:rsidP="003B5AA8">
      <w:pPr>
        <w:ind w:left="-851" w:right="283"/>
        <w:jc w:val="center"/>
        <w:rPr>
          <w:rFonts w:ascii="Times New Roman" w:hAnsi="Times New Roman" w:cs="Times New Roman"/>
          <w:sz w:val="32"/>
          <w:szCs w:val="32"/>
        </w:rPr>
      </w:pPr>
    </w:p>
    <w:p w:rsidR="00373FBE" w:rsidRDefault="00373FBE" w:rsidP="003B5AA8">
      <w:pPr>
        <w:ind w:left="-851" w:right="283"/>
        <w:jc w:val="center"/>
        <w:rPr>
          <w:rFonts w:ascii="Times New Roman" w:hAnsi="Times New Roman" w:cs="Times New Roman"/>
          <w:sz w:val="32"/>
          <w:szCs w:val="32"/>
        </w:rPr>
      </w:pPr>
    </w:p>
    <w:p w:rsidR="00373FBE" w:rsidRDefault="00373FBE" w:rsidP="003B5AA8">
      <w:pPr>
        <w:ind w:left="-851" w:right="283"/>
        <w:jc w:val="center"/>
        <w:rPr>
          <w:rFonts w:ascii="Times New Roman" w:hAnsi="Times New Roman" w:cs="Times New Roman"/>
          <w:sz w:val="32"/>
          <w:szCs w:val="32"/>
        </w:rPr>
      </w:pPr>
    </w:p>
    <w:p w:rsidR="00373FBE" w:rsidRDefault="00373FBE" w:rsidP="003B5AA8">
      <w:pPr>
        <w:ind w:left="-851" w:right="283"/>
        <w:jc w:val="center"/>
        <w:rPr>
          <w:rFonts w:ascii="Times New Roman" w:hAnsi="Times New Roman" w:cs="Times New Roman"/>
          <w:sz w:val="32"/>
          <w:szCs w:val="32"/>
        </w:rPr>
      </w:pPr>
    </w:p>
    <w:p w:rsidR="00373FBE" w:rsidRDefault="00373FBE" w:rsidP="003B5AA8">
      <w:pPr>
        <w:ind w:left="-851" w:right="283"/>
        <w:jc w:val="center"/>
        <w:rPr>
          <w:rFonts w:ascii="Times New Roman" w:hAnsi="Times New Roman" w:cs="Times New Roman"/>
          <w:sz w:val="32"/>
          <w:szCs w:val="32"/>
        </w:rPr>
      </w:pPr>
    </w:p>
    <w:p w:rsidR="00373FBE" w:rsidRDefault="00373FBE" w:rsidP="003B5AA8">
      <w:pPr>
        <w:ind w:left="-851" w:right="283"/>
        <w:jc w:val="center"/>
        <w:rPr>
          <w:rFonts w:ascii="Times New Roman" w:hAnsi="Times New Roman" w:cs="Times New Roman"/>
          <w:sz w:val="32"/>
          <w:szCs w:val="32"/>
        </w:rPr>
      </w:pPr>
      <w:r>
        <w:rPr>
          <w:rFonts w:ascii="Times New Roman" w:hAnsi="Times New Roman" w:cs="Times New Roman"/>
          <w:sz w:val="32"/>
          <w:szCs w:val="32"/>
        </w:rPr>
        <w:t>Невинномысск 2023</w:t>
      </w:r>
    </w:p>
    <w:p w:rsidR="00373FBE" w:rsidRDefault="00373FBE" w:rsidP="003B5AA8">
      <w:pPr>
        <w:ind w:left="-851" w:right="283"/>
        <w:jc w:val="center"/>
        <w:rPr>
          <w:rFonts w:ascii="Times New Roman" w:hAnsi="Times New Roman" w:cs="Times New Roman"/>
          <w:sz w:val="32"/>
          <w:szCs w:val="32"/>
        </w:rPr>
      </w:pPr>
    </w:p>
    <w:p w:rsidR="00827522" w:rsidRDefault="00827522" w:rsidP="00827522">
      <w:pPr>
        <w:ind w:left="-851" w:right="283"/>
        <w:rPr>
          <w:rFonts w:ascii="Times New Roman" w:hAnsi="Times New Roman" w:cs="Times New Roman"/>
          <w:sz w:val="28"/>
          <w:szCs w:val="28"/>
        </w:rPr>
      </w:pPr>
    </w:p>
    <w:p w:rsidR="00EF341B" w:rsidRDefault="00EF341B" w:rsidP="00827522">
      <w:pPr>
        <w:ind w:left="-851" w:right="283"/>
        <w:rPr>
          <w:rFonts w:ascii="Times New Roman" w:hAnsi="Times New Roman" w:cs="Times New Roman"/>
          <w:sz w:val="28"/>
          <w:szCs w:val="28"/>
        </w:rPr>
      </w:pPr>
    </w:p>
    <w:p w:rsidR="00575850" w:rsidRDefault="00575850" w:rsidP="00EF341B">
      <w:pPr>
        <w:ind w:left="-851" w:right="283"/>
        <w:rPr>
          <w:rFonts w:ascii="Times New Roman" w:hAnsi="Times New Roman" w:cs="Times New Roman"/>
          <w:b/>
          <w:bCs/>
          <w:sz w:val="28"/>
          <w:szCs w:val="28"/>
        </w:rPr>
      </w:pP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Оглавление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Введение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1. Отечественная война 1812 г. и роман-эпопея «Война и мир»</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1.1 Создание романа</w:t>
      </w:r>
    </w:p>
    <w:p w:rsidR="008633F4" w:rsidRPr="008633F4" w:rsidRDefault="008633F4" w:rsidP="008633F4">
      <w:pPr>
        <w:ind w:left="-851" w:right="283"/>
        <w:rPr>
          <w:rFonts w:ascii="Times New Roman" w:hAnsi="Times New Roman" w:cs="Times New Roman"/>
          <w:sz w:val="28"/>
          <w:szCs w:val="28"/>
        </w:rPr>
      </w:pPr>
      <w:r>
        <w:rPr>
          <w:rFonts w:ascii="Times New Roman" w:hAnsi="Times New Roman" w:cs="Times New Roman"/>
          <w:sz w:val="28"/>
          <w:szCs w:val="28"/>
        </w:rPr>
        <w:t>2.</w:t>
      </w:r>
      <w:r w:rsidRPr="008633F4">
        <w:rPr>
          <w:rFonts w:ascii="Times New Roman" w:hAnsi="Times New Roman" w:cs="Times New Roman"/>
          <w:sz w:val="28"/>
          <w:szCs w:val="28"/>
        </w:rPr>
        <w:t xml:space="preserve"> Облик Кутузова - руководителя народной борьбы</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3. Победа и ее герои</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Заключение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Список использованной литературы</w:t>
      </w:r>
    </w:p>
    <w:p w:rsidR="00575850" w:rsidRDefault="00575850"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Введение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отечественная война </w:t>
      </w:r>
      <w:proofErr w:type="gramStart"/>
      <w:r w:rsidRPr="008633F4">
        <w:rPr>
          <w:rFonts w:ascii="Times New Roman" w:hAnsi="Times New Roman" w:cs="Times New Roman"/>
          <w:sz w:val="28"/>
          <w:szCs w:val="28"/>
        </w:rPr>
        <w:t>толстой</w:t>
      </w:r>
      <w:proofErr w:type="gramEnd"/>
      <w:r w:rsidRPr="008633F4">
        <w:rPr>
          <w:rFonts w:ascii="Times New Roman" w:hAnsi="Times New Roman" w:cs="Times New Roman"/>
          <w:sz w:val="28"/>
          <w:szCs w:val="28"/>
        </w:rPr>
        <w:t xml:space="preserve"> роман</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«Война и мир» -- одно из немногих в мировой литературе ХІ</w:t>
      </w:r>
      <w:proofErr w:type="gramStart"/>
      <w:r w:rsidRPr="008633F4">
        <w:rPr>
          <w:rFonts w:ascii="Times New Roman" w:hAnsi="Times New Roman" w:cs="Times New Roman"/>
          <w:sz w:val="28"/>
          <w:szCs w:val="28"/>
        </w:rPr>
        <w:t>Х</w:t>
      </w:r>
      <w:proofErr w:type="gramEnd"/>
      <w:r w:rsidRPr="008633F4">
        <w:rPr>
          <w:rFonts w:ascii="Times New Roman" w:hAnsi="Times New Roman" w:cs="Times New Roman"/>
          <w:sz w:val="28"/>
          <w:szCs w:val="28"/>
        </w:rPr>
        <w:t xml:space="preserve"> века произведений, к которому по праву предлагается наименование романа-эпопеи. События большого исторического масштаба, жизнь общая, а не частная составляют основу ее содержания, в ней раскрыт исторический процесс, достигнут необычайно широкий охват русской жизни во всех ее слоях, и вследствие этого так велико число действующих лиц, в частности персонажей из народной среды. В ней показан русский национальный быт и, главное</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история народа и путь лучших представителей дворянского класса к народу являются идейно-художественным стержнем произведения.</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«Война и мир</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произведение, в котором писатель стремился дать ответы на вопросы: в чем призвание русской интеллигенции? Что должны делать мыслящие люди, чтобы принести пользу Родине? </w:t>
      </w:r>
      <w:proofErr w:type="gramStart"/>
      <w:r w:rsidRPr="008633F4">
        <w:rPr>
          <w:rFonts w:ascii="Times New Roman" w:hAnsi="Times New Roman" w:cs="Times New Roman"/>
          <w:sz w:val="28"/>
          <w:szCs w:val="28"/>
        </w:rPr>
        <w:t>Поразительна широта охвата русской нации в произведении: дворянские усадьбы, аристократические столичные салоны, деревенские праздники и дипломатические приемы, величайшие сражения и картины мирной жизни, императоры, крестьяне, сановники, помещики, купцы, солдаты, генералы.</w:t>
      </w:r>
      <w:proofErr w:type="gramEnd"/>
      <w:r w:rsidRPr="008633F4">
        <w:rPr>
          <w:rFonts w:ascii="Times New Roman" w:hAnsi="Times New Roman" w:cs="Times New Roman"/>
          <w:sz w:val="28"/>
          <w:szCs w:val="28"/>
        </w:rPr>
        <w:t xml:space="preserve"> Более чем с 500 действующих лиц встречаемся мы на страницах романа.</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Историческая тема народной войны у Толстого, как и во всей передовой русской литературе 60-х годов была внутренне наполнена самым актуальным, самым современным содержанием. Она сложилась в процессе и в результате все более углубленного осознания писателем роли народа при сохранении у него, наряду с этим, веры и в «господское сословие».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Важнейшей художественной задачей «Войны и мира» явилась раскрытие характера целого народа, с одинаковой силой проявляющегося в мирной, повседневной жизни и в больших, этапных исторических событиях, во время военных неудач и поражений и в моменты наивысшей славы.</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Целью данной работы является раскрытие темы: «Народная война в романе «Война и мир» 1812 года в изображении Толстого». Для раскрытия данной темы нам потребуется:</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Рассмотреть события Отечественной войны 1812 г.</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lastRenderedPageBreak/>
        <w:t>· Проанализировать историю создания романа.</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 Изучить нравственно - </w:t>
      </w:r>
      <w:proofErr w:type="spellStart"/>
      <w:r w:rsidRPr="008633F4">
        <w:rPr>
          <w:rFonts w:ascii="Times New Roman" w:hAnsi="Times New Roman" w:cs="Times New Roman"/>
          <w:sz w:val="28"/>
          <w:szCs w:val="28"/>
        </w:rPr>
        <w:t>филосовские</w:t>
      </w:r>
      <w:proofErr w:type="spellEnd"/>
      <w:r w:rsidRPr="008633F4">
        <w:rPr>
          <w:rFonts w:ascii="Times New Roman" w:hAnsi="Times New Roman" w:cs="Times New Roman"/>
          <w:sz w:val="28"/>
          <w:szCs w:val="28"/>
        </w:rPr>
        <w:t xml:space="preserve"> изыскания автора.</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Определить роль и значение коллективного героизма и патриотизма народа в разгроме французов.</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Данная работа подготовлена на основе рецензий критике и статей о романе «Война и мир» Л. Н. Толстого.</w:t>
      </w: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Default="008633F4" w:rsidP="00575850">
      <w:pPr>
        <w:ind w:left="-851" w:right="283"/>
        <w:rPr>
          <w:rFonts w:ascii="Times New Roman" w:hAnsi="Times New Roman" w:cs="Times New Roman"/>
          <w:sz w:val="28"/>
          <w:szCs w:val="28"/>
        </w:rPr>
      </w:pP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1. Отечественная война 1812г. и роман-эпопея «Война и мир»</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«Война и мир</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одно из немногих в мировой литературе 19 века произведений, к которому по праву предлагается наименование романа-эпопеи. События большого исторического масштаба, жизнь общая, а не частная составляют основу ее содержания, в ней раскрыт исторический процесс, достигнут необычайно широкий охват русской жизни во всех ее слоях, и вследствие этого так велико число действующих лиц, в частности персонажей из народной среды. В ней показан русский национальный быт и, главное</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история народа и путь лучших представителей дворянского класса к народу являются идейно-художественным стержнем произведения.</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Герои, созданные Толстым, отражают нравственно-философские изыскания самого автора романа. В романе рассказывается о </w:t>
      </w:r>
      <w:proofErr w:type="gramStart"/>
      <w:r w:rsidRPr="008633F4">
        <w:rPr>
          <w:rFonts w:ascii="Times New Roman" w:hAnsi="Times New Roman" w:cs="Times New Roman"/>
          <w:sz w:val="28"/>
          <w:szCs w:val="28"/>
        </w:rPr>
        <w:t>событиях</w:t>
      </w:r>
      <w:proofErr w:type="gramEnd"/>
      <w:r w:rsidRPr="008633F4">
        <w:rPr>
          <w:rFonts w:ascii="Times New Roman" w:hAnsi="Times New Roman" w:cs="Times New Roman"/>
          <w:sz w:val="28"/>
          <w:szCs w:val="28"/>
        </w:rPr>
        <w:t xml:space="preserve"> происходящих на трех этапах борьбы России с бонапартистской Францией. В 1-м томе описываются события 1805 года, когда Россия вела в союзе с Австрией войну на ее территории с Францией. Во 2- м томе 1806-1807 года, когда русские войска находились в Пруссии. 3-ий и 4-ый тома посвящены широкому изображению Отечественной войны 1812 года, которую Россия вела на родной земле. В эпилоге действие происходит в 1820 году.</w:t>
      </w: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1.1 Создание романа</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Вся жизнь Толстого была полна мучительных и напряженных исканий. Его творческий путь начинается с 1852 года, когда были напечатаны его первые произведения «Детство», «Отрочество», «Юность».</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В 1851-1854 годах Толстой живет на Кавказе, участвуя </w:t>
      </w:r>
      <w:proofErr w:type="gramStart"/>
      <w:r w:rsidRPr="008633F4">
        <w:rPr>
          <w:rFonts w:ascii="Times New Roman" w:hAnsi="Times New Roman" w:cs="Times New Roman"/>
          <w:sz w:val="28"/>
          <w:szCs w:val="28"/>
        </w:rPr>
        <w:t>там</w:t>
      </w:r>
      <w:proofErr w:type="gramEnd"/>
      <w:r w:rsidRPr="008633F4">
        <w:rPr>
          <w:rFonts w:ascii="Times New Roman" w:hAnsi="Times New Roman" w:cs="Times New Roman"/>
          <w:sz w:val="28"/>
          <w:szCs w:val="28"/>
        </w:rPr>
        <w:t xml:space="preserve"> в военных действиях. В 1854 году его переводят в Крым, здесь он принимает участие в обороне Севастополя. Военные действия, начавшиеся в Крыму, были в глазах Толстого суровым испытанием для России, для разных ее классов. И Толстой надеялся, что этот решительный в жизни страны исторический момент станет толчком к моральному подъему во всех классах общества, создаст то единство интересов и цели всех социальных слоев, в возможность которого Толстой тогда еще верил[1].</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К 1856 году исход Крымской войны определился. Самодержавно-крепостническая система не выдержала решительного испытания. В самых широких кругах русского общества возникло ощущение необходимости и неизбежности преобразований. Толстой тяжело пережил падение Севастополя, Крымскую войну и ее исход. Уже в Севастополе он стал думать и писать о том, что нужны серьезные изменения в общественной жизни, главные свои надежды в этом смысле он возлагал на людей «господского» сословия. Поэтому сразу же после Крымской войны внимание Толстого привлекли декабристы -- люди «господского» круга, отстаивавшие необходимость </w:t>
      </w:r>
      <w:proofErr w:type="gramStart"/>
      <w:r w:rsidRPr="008633F4">
        <w:rPr>
          <w:rFonts w:ascii="Times New Roman" w:hAnsi="Times New Roman" w:cs="Times New Roman"/>
          <w:sz w:val="28"/>
          <w:szCs w:val="28"/>
        </w:rPr>
        <w:t>преобразований</w:t>
      </w:r>
      <w:proofErr w:type="gramEnd"/>
      <w:r w:rsidRPr="008633F4">
        <w:rPr>
          <w:rFonts w:ascii="Times New Roman" w:hAnsi="Times New Roman" w:cs="Times New Roman"/>
          <w:sz w:val="28"/>
          <w:szCs w:val="28"/>
        </w:rPr>
        <w:t xml:space="preserve"> задолго до событий 50-х годов, показавшие высокие образцы личного бескорыстия, благородства, нравственной чистоты. Толстой стремился найти в декабристах воплощение и выражение внутренних возможностей дворянства как сословия, внутренней способности людей этого сословия к подлинному личному бескорыстию.</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В 1860 году Толстой начинает писать роман «Декабристы», задуманный как история декабриста, возвращающегося из ссылки. Именно этот роман послужил началом к созданию «Войны и мира». Декабристская тема определяла на раннем этапе работы </w:t>
      </w:r>
      <w:r w:rsidRPr="008633F4">
        <w:rPr>
          <w:rFonts w:ascii="Times New Roman" w:hAnsi="Times New Roman" w:cs="Times New Roman"/>
          <w:sz w:val="28"/>
          <w:szCs w:val="28"/>
        </w:rPr>
        <w:lastRenderedPageBreak/>
        <w:t>композицию задуманного монументального произведения о почти полувековой истории русского общества (от 1812 до 1856 г.).</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Стремление Толстого исследовать глубины исторического и личного бытия сказалось в работе над великой эпопеей. В поисках истоков декабристского движения Толстой неизбежно пришел к эпохе Отечественной войны, сформировавшей будущих дворянских революционеров. Преклонение перед героизмом и жертвенностью «лучших людей» начала прошлого века писатель сохранил на всю жизнь. Историческая подготовка движения декабристов нашла отражение и в завершенном романе. Но эта тема не заняла в нем главного места. Толстой догадывался, что декабристы были далеки от народа, не воспринимали его как главную силу. Мысли о необходимости более тесной связи с народом приходили и к самим декабристам после поражения восстания.</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В начале 60-х годов в мировоззрении Толстого происходят важные изменения. Он признает за народом решающую роль в историческом процессе. Пафос «Войны и мира</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в утверждении «мысли народной». Глубокий, хотя и своеобразный демократизм автора обусловил необходимый для эпопеи угол зрения в оценке всех лиц и событий</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на основе «мнения народного».</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Отечественная война 1812 года, когда усилия всей русской нации, всего, что было нового и здорового в ней, были направлены для отпора наполеоновскому нашествию, предоставила благодатный материал для такого произведения. Толстой верил, что победа в этой войне явилась результатом всеобщих усилий, что именно единение наций, действие всем «миром» принесли мир России.</w:t>
      </w:r>
    </w:p>
    <w:p w:rsid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Работа над романом «Война и мир» продолжалась 7 лет (с 1863 по 1869 годы). Толстой начинает свой роман с 1805 года. Он намерен был провести героев и героинь через исторические события 1805, 1807, 1812, 1825 годов и закончить его 1856 годом. То есть роман должен был охватывать большой исторический период. Однако в процессе работы над ним Толстой постепенно суживал его хронологические рамки и так пришел к созданию нового романа. В этой книге слились важнейшие изображения в мировой истории событий и глубокий анализ человеческих душ. И хотя хронологические рамки были сужены с 1805 по 1820 годы, Толстой вышел за пределы личной судьбы героев и создал грандиозную эпическую картину русской жизни начала прошлого века.</w:t>
      </w: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Pr="008633F4" w:rsidRDefault="008633F4" w:rsidP="008633F4">
      <w:pPr>
        <w:ind w:left="-851" w:right="283"/>
        <w:rPr>
          <w:rFonts w:ascii="Times New Roman" w:hAnsi="Times New Roman" w:cs="Times New Roman"/>
          <w:sz w:val="28"/>
          <w:szCs w:val="28"/>
        </w:rPr>
      </w:pPr>
      <w:r>
        <w:rPr>
          <w:rFonts w:ascii="Times New Roman" w:hAnsi="Times New Roman" w:cs="Times New Roman"/>
          <w:b/>
          <w:bCs/>
          <w:sz w:val="28"/>
          <w:szCs w:val="28"/>
        </w:rPr>
        <w:t>2</w:t>
      </w:r>
      <w:r w:rsidRPr="008633F4">
        <w:rPr>
          <w:rFonts w:ascii="Times New Roman" w:hAnsi="Times New Roman" w:cs="Times New Roman"/>
          <w:b/>
          <w:bCs/>
          <w:sz w:val="28"/>
          <w:szCs w:val="28"/>
        </w:rPr>
        <w:t> Облик Кутузова </w:t>
      </w:r>
      <w:r w:rsidRPr="008633F4">
        <w:rPr>
          <w:rFonts w:ascii="Times New Roman" w:hAnsi="Times New Roman" w:cs="Times New Roman"/>
          <w:sz w:val="28"/>
          <w:szCs w:val="28"/>
        </w:rPr>
        <w:t>-</w:t>
      </w:r>
      <w:r w:rsidRPr="008633F4">
        <w:rPr>
          <w:rFonts w:ascii="Times New Roman" w:hAnsi="Times New Roman" w:cs="Times New Roman"/>
          <w:b/>
          <w:bCs/>
          <w:sz w:val="28"/>
          <w:szCs w:val="28"/>
        </w:rPr>
        <w:t> руководителя народной борьбы</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Нетрудно видеть, что и облик руководителя народной войны - Кутузова - строится по тем же художественным законам.</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Слитность с народом, единение с простыми людьми делает Кутузова для писателя идеалом исторического деятеля и идеалом человека. Он всегда скромен и прост. Выигрышная поза, актёрство ему </w:t>
      </w:r>
      <w:proofErr w:type="gramStart"/>
      <w:r w:rsidRPr="008633F4">
        <w:rPr>
          <w:rFonts w:ascii="Times New Roman" w:hAnsi="Times New Roman" w:cs="Times New Roman"/>
          <w:sz w:val="28"/>
          <w:szCs w:val="28"/>
        </w:rPr>
        <w:t>чужды</w:t>
      </w:r>
      <w:proofErr w:type="gramEnd"/>
      <w:r w:rsidRPr="008633F4">
        <w:rPr>
          <w:rFonts w:ascii="Times New Roman" w:hAnsi="Times New Roman" w:cs="Times New Roman"/>
          <w:sz w:val="28"/>
          <w:szCs w:val="28"/>
        </w:rPr>
        <w:t xml:space="preserve">. Кутузов накануне Бородинского сражения читал сентиментальный французский роман мадам </w:t>
      </w:r>
      <w:proofErr w:type="spellStart"/>
      <w:r w:rsidRPr="008633F4">
        <w:rPr>
          <w:rFonts w:ascii="Times New Roman" w:hAnsi="Times New Roman" w:cs="Times New Roman"/>
          <w:sz w:val="28"/>
          <w:szCs w:val="28"/>
        </w:rPr>
        <w:t>Жанлис</w:t>
      </w:r>
      <w:proofErr w:type="spellEnd"/>
      <w:r w:rsidRPr="008633F4">
        <w:rPr>
          <w:rFonts w:ascii="Times New Roman" w:hAnsi="Times New Roman" w:cs="Times New Roman"/>
          <w:sz w:val="28"/>
          <w:szCs w:val="28"/>
        </w:rPr>
        <w:t xml:space="preserve"> «Рыцари Лебедя». Он не хотел казаться великим человеком - он был им. Поведение Кутузова естественно, автор постоянно подчёркивает его старческую слабость. Кутузов в романе - выразитель народной мудрости. Сила его в том, что он понимает и хорошо знает то, что волнует народ, и действует сообразно этому. Правота Кутузова в его споре с </w:t>
      </w:r>
      <w:proofErr w:type="spellStart"/>
      <w:r w:rsidRPr="008633F4">
        <w:rPr>
          <w:rFonts w:ascii="Times New Roman" w:hAnsi="Times New Roman" w:cs="Times New Roman"/>
          <w:sz w:val="28"/>
          <w:szCs w:val="28"/>
        </w:rPr>
        <w:t>Бенигсеном</w:t>
      </w:r>
      <w:proofErr w:type="spellEnd"/>
      <w:r w:rsidRPr="008633F4">
        <w:rPr>
          <w:rFonts w:ascii="Times New Roman" w:hAnsi="Times New Roman" w:cs="Times New Roman"/>
          <w:sz w:val="28"/>
          <w:szCs w:val="28"/>
        </w:rPr>
        <w:t xml:space="preserve"> на совете в Филях как бы подкрепляется тем, что на стороне «дедушки» Кутузова симпатии крестьянской девочки </w:t>
      </w:r>
      <w:proofErr w:type="spellStart"/>
      <w:r w:rsidRPr="008633F4">
        <w:rPr>
          <w:rFonts w:ascii="Times New Roman" w:hAnsi="Times New Roman" w:cs="Times New Roman"/>
          <w:sz w:val="28"/>
          <w:szCs w:val="28"/>
        </w:rPr>
        <w:t>Малаши</w:t>
      </w:r>
      <w:proofErr w:type="spellEnd"/>
      <w:r w:rsidRPr="008633F4">
        <w:rPr>
          <w:rFonts w:ascii="Times New Roman" w:hAnsi="Times New Roman" w:cs="Times New Roman"/>
          <w:sz w:val="28"/>
          <w:szCs w:val="28"/>
        </w:rPr>
        <w:t>.</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С. П. Бычков писал: «Толстой, с присущей ему огромной проницательностью художника, правильно угадал и великолепно запечатлел некоторые черты характера великого русского полководца Кутузова: его глубокие патриотические чувства, его любовь к русскому народу и ненависть к врагу, его близость к солдату. </w:t>
      </w:r>
      <w:proofErr w:type="gramStart"/>
      <w:r w:rsidRPr="008633F4">
        <w:rPr>
          <w:rFonts w:ascii="Times New Roman" w:hAnsi="Times New Roman" w:cs="Times New Roman"/>
          <w:sz w:val="28"/>
          <w:szCs w:val="28"/>
        </w:rPr>
        <w:t>Вопреки лживой легенде, созданной официозной историографией об Александре I - спасителе отечества и отводившей Кутузову второстепенную роль в войне, Толстой восстанавливает историческую истину и показывает Кутузова как вождя справедливой народной войны.</w:t>
      </w:r>
      <w:proofErr w:type="gramEnd"/>
      <w:r w:rsidRPr="008633F4">
        <w:rPr>
          <w:rFonts w:ascii="Times New Roman" w:hAnsi="Times New Roman" w:cs="Times New Roman"/>
          <w:sz w:val="28"/>
          <w:szCs w:val="28"/>
        </w:rPr>
        <w:t xml:space="preserve"> Кутузов был связан с народом тесными духовными узами, и в этом заключалась его сила как полководца. «Источник необычайной силы прозрения в смысл совершающихся явлений, - говорит Толстой о Кутузове, - лежал в том народном чувстве, которое он носил в себе во всей чистоте и силе его. Только </w:t>
      </w:r>
      <w:r w:rsidRPr="008633F4">
        <w:rPr>
          <w:rFonts w:ascii="Times New Roman" w:hAnsi="Times New Roman" w:cs="Times New Roman"/>
          <w:sz w:val="28"/>
          <w:szCs w:val="28"/>
        </w:rPr>
        <w:lastRenderedPageBreak/>
        <w:t>признание в нём этого чувства заставило народ такими странными путями его, в немилости находящегося старика, выбрать, против воли царя, в представителя народной войны».</w:t>
      </w: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Default="008633F4" w:rsidP="008633F4">
      <w:pPr>
        <w:ind w:left="-851" w:right="283"/>
        <w:rPr>
          <w:rFonts w:ascii="Times New Roman" w:hAnsi="Times New Roman" w:cs="Times New Roman"/>
          <w:b/>
          <w:bCs/>
          <w:sz w:val="28"/>
          <w:szCs w:val="28"/>
        </w:rPr>
      </w:pP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3. Победа и ее герои</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В романе Толстой высказывает свои мысли о причинах победы России в войне 1812 года: «Никто не станет спорить, что причиной гибели французских войск Наполеона было, с одной стороны, вступление их в позднее время без приготовления к зимнему походу </w:t>
      </w:r>
      <w:proofErr w:type="gramStart"/>
      <w:r w:rsidRPr="008633F4">
        <w:rPr>
          <w:rFonts w:ascii="Times New Roman" w:hAnsi="Times New Roman" w:cs="Times New Roman"/>
          <w:sz w:val="28"/>
          <w:szCs w:val="28"/>
        </w:rPr>
        <w:t>в глубь</w:t>
      </w:r>
      <w:proofErr w:type="gramEnd"/>
      <w:r w:rsidRPr="008633F4">
        <w:rPr>
          <w:rFonts w:ascii="Times New Roman" w:hAnsi="Times New Roman" w:cs="Times New Roman"/>
          <w:sz w:val="28"/>
          <w:szCs w:val="28"/>
        </w:rPr>
        <w:t xml:space="preserve"> России, а с другой стороны, характер который приняла война от сожжения русских городов и возбуждения ненависти к врагу в русском народе». Две причины равноправны: ошибка французов и патриотизм русского народа. Проблема воинского преимущества русских не ставится. Толстой считал, что военного искусства </w:t>
      </w:r>
      <w:proofErr w:type="gramStart"/>
      <w:r w:rsidRPr="008633F4">
        <w:rPr>
          <w:rFonts w:ascii="Times New Roman" w:hAnsi="Times New Roman" w:cs="Times New Roman"/>
          <w:sz w:val="28"/>
          <w:szCs w:val="28"/>
        </w:rPr>
        <w:t>нет и не может</w:t>
      </w:r>
      <w:proofErr w:type="gramEnd"/>
      <w:r w:rsidRPr="008633F4">
        <w:rPr>
          <w:rFonts w:ascii="Times New Roman" w:hAnsi="Times New Roman" w:cs="Times New Roman"/>
          <w:sz w:val="28"/>
          <w:szCs w:val="28"/>
        </w:rPr>
        <w:t xml:space="preserve"> быть. Толстой утверждает, что никто не предвидел того, что только завлечением </w:t>
      </w:r>
      <w:proofErr w:type="gramStart"/>
      <w:r w:rsidRPr="008633F4">
        <w:rPr>
          <w:rFonts w:ascii="Times New Roman" w:hAnsi="Times New Roman" w:cs="Times New Roman"/>
          <w:sz w:val="28"/>
          <w:szCs w:val="28"/>
        </w:rPr>
        <w:t>в глубь</w:t>
      </w:r>
      <w:proofErr w:type="gramEnd"/>
      <w:r w:rsidRPr="008633F4">
        <w:rPr>
          <w:rFonts w:ascii="Times New Roman" w:hAnsi="Times New Roman" w:cs="Times New Roman"/>
          <w:sz w:val="28"/>
          <w:szCs w:val="28"/>
        </w:rPr>
        <w:t xml:space="preserve"> России будет погублена французская армия, наоборот, русские делали все, чтобы остановить французов, а французы стремились в глубь России, т.е. к тому, что их погубило. Действия и тех и других были бессознательны. «Все происходит нечаянно». Это подтверждает основную философскую мысль романа: «Человек сознательно живет для себя, но служит бессознательным орудием для достижения исторических, общечеловеческих целей». Поступок каждого человека случаен, но сумма этих случайностей создает роковую неизбежность, предвидеть которую никто не может, так как невозможно предвидеть все случайности и их влияние на ход истории. Люди, которые пытались понять пути исторического развития и руководить этим развитием, были смешны и своими искусственными поступками, фальшивыми речами в лучшем случае никакой пользы не приносили тому, что должно произойти просто и естественно. Люди безыскусственные не рассуждают о войне и не задумываются о каком-то особенном ее характере, считает Толстой.</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lastRenderedPageBreak/>
        <w:t xml:space="preserve">Можно сказать, что отношение разных слоев общества к войне строится в романе как пирамида: наверху те, кто пытается как-то воздействовать на ход войны, с </w:t>
      </w:r>
      <w:proofErr w:type="gramStart"/>
      <w:r w:rsidRPr="008633F4">
        <w:rPr>
          <w:rFonts w:ascii="Times New Roman" w:hAnsi="Times New Roman" w:cs="Times New Roman"/>
          <w:sz w:val="28"/>
          <w:szCs w:val="28"/>
        </w:rPr>
        <w:t>тем</w:t>
      </w:r>
      <w:proofErr w:type="gramEnd"/>
      <w:r w:rsidRPr="008633F4">
        <w:rPr>
          <w:rFonts w:ascii="Times New Roman" w:hAnsi="Times New Roman" w:cs="Times New Roman"/>
          <w:sz w:val="28"/>
          <w:szCs w:val="28"/>
        </w:rPr>
        <w:t xml:space="preserve"> чтобы что-то выгадать для себя, чем ниже, тем проще, безыскусственнее выражение патриотизма и тем меньше попыток сознательного воздействия на события. Количество разговоров о родине, о царе обратно пропорционально приносимой людьми пользе. Чем меньше человек думает об общем ходе дела, чем меньше говорит о подвигах, о героях, о мудрых полководцах, тем больше, по мнению Толстого, он приносит пользы. Люди, в чьей душевной жизни содержание преобладает над формой, в большей степени готовы к приобщению к страданиям «мира», чем люди, для которых главное</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казаться, а не быть. А так как содержание «содержательней» формы, люди богатой внутренней жизни</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объект более интересный для художника-психолога, чем люди, в жизни которых форма преобладает над содержанием.</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Роль народа в войне 1812 года</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одна из главных тема романа. По мысли Толстого участь войны решают не завоеватели, не сражения, а враждебность населения к армии завоевателей, нежелание подчиниться ей[6].</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Народ</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главная сила, определившая судьбу войны. Но народ не понимает и не признает игры в войну. Война ставит перед народом вопрос о жизни и смерти. Толстой приветствует народную войну. Появляются слова, необычные </w:t>
      </w:r>
      <w:proofErr w:type="gramStart"/>
      <w:r w:rsidRPr="008633F4">
        <w:rPr>
          <w:rFonts w:ascii="Times New Roman" w:hAnsi="Times New Roman" w:cs="Times New Roman"/>
          <w:sz w:val="28"/>
          <w:szCs w:val="28"/>
        </w:rPr>
        <w:t>для</w:t>
      </w:r>
      <w:proofErr w:type="gramEnd"/>
      <w:r w:rsidRPr="008633F4">
        <w:rPr>
          <w:rFonts w:ascii="Times New Roman" w:hAnsi="Times New Roman" w:cs="Times New Roman"/>
          <w:sz w:val="28"/>
          <w:szCs w:val="28"/>
        </w:rPr>
        <w:t xml:space="preserve"> </w:t>
      </w:r>
      <w:proofErr w:type="gramStart"/>
      <w:r w:rsidRPr="008633F4">
        <w:rPr>
          <w:rFonts w:ascii="Times New Roman" w:hAnsi="Times New Roman" w:cs="Times New Roman"/>
          <w:sz w:val="28"/>
          <w:szCs w:val="28"/>
        </w:rPr>
        <w:t>толстовской</w:t>
      </w:r>
      <w:proofErr w:type="gramEnd"/>
      <w:r w:rsidRPr="008633F4">
        <w:rPr>
          <w:rFonts w:ascii="Times New Roman" w:hAnsi="Times New Roman" w:cs="Times New Roman"/>
          <w:sz w:val="28"/>
          <w:szCs w:val="28"/>
        </w:rPr>
        <w:t xml:space="preserve"> стилистике: «величественная сила», «благо тому народу». Толстой заканчивая роман, воспевает «дубину народной войны», считает партизанскую войну выражением справедливой народной ненависти к врагу.</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Отряд Денисова освобождает пленных, в числе которых был и Пьер Безухов. Находясь в </w:t>
      </w:r>
      <w:proofErr w:type="gramStart"/>
      <w:r w:rsidRPr="008633F4">
        <w:rPr>
          <w:rFonts w:ascii="Times New Roman" w:hAnsi="Times New Roman" w:cs="Times New Roman"/>
          <w:sz w:val="28"/>
          <w:szCs w:val="28"/>
        </w:rPr>
        <w:t>плену</w:t>
      </w:r>
      <w:proofErr w:type="gramEnd"/>
      <w:r w:rsidRPr="008633F4">
        <w:rPr>
          <w:rFonts w:ascii="Times New Roman" w:hAnsi="Times New Roman" w:cs="Times New Roman"/>
          <w:sz w:val="28"/>
          <w:szCs w:val="28"/>
        </w:rPr>
        <w:t xml:space="preserve"> он узнал, «что человек сотворен для счастья, что счастье в нем самом, в удовлетворении естественных человеческих потребностей, и что все несчастье происходит не от недостатка, а от излишка … он узнал, что на свете нет ничего страшного … Он узнал, что … тот человек, который страдал от того, что в розовой постели его завернулся один листок, точно также страдал, как страдал он теперь, засыпая на голой, сырой земле, остужая одну сторону и согревая другую …». Из этой философии и выросло толстовство. Счастье человека</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в нем самом. Внешние условия его жизни</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ничто. Надо «по душе» жить. В статье «К рабочему народу» (1893) Толстой скажет: «… нет ничего вреднее для людей той мысли, что причины бедственности их положения не </w:t>
      </w:r>
      <w:proofErr w:type="spellStart"/>
      <w:r w:rsidRPr="008633F4">
        <w:rPr>
          <w:rFonts w:ascii="Times New Roman" w:hAnsi="Times New Roman" w:cs="Times New Roman"/>
          <w:sz w:val="28"/>
          <w:szCs w:val="28"/>
        </w:rPr>
        <w:t>вних</w:t>
      </w:r>
      <w:proofErr w:type="spellEnd"/>
      <w:r w:rsidRPr="008633F4">
        <w:rPr>
          <w:rFonts w:ascii="Times New Roman" w:hAnsi="Times New Roman" w:cs="Times New Roman"/>
          <w:sz w:val="28"/>
          <w:szCs w:val="28"/>
        </w:rPr>
        <w:t xml:space="preserve"> самих, а во внешних условиях». Надо изменить человека, и тогда сами собой изменятся внешние условия его жизни. Толстой верил в то, что нравственное усовершенствование человека</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единственный путь к справедливости и правде. Чтобы стать на этот путь, каждый должен, по мнению Толстого, считать себя виноватым. Если каждый человек будет считать себя </w:t>
      </w:r>
      <w:r w:rsidRPr="008633F4">
        <w:rPr>
          <w:rFonts w:ascii="Times New Roman" w:hAnsi="Times New Roman" w:cs="Times New Roman"/>
          <w:sz w:val="28"/>
          <w:szCs w:val="28"/>
        </w:rPr>
        <w:lastRenderedPageBreak/>
        <w:t xml:space="preserve">виноватым, никто не захочет, </w:t>
      </w:r>
      <w:proofErr w:type="spellStart"/>
      <w:r w:rsidRPr="008633F4">
        <w:rPr>
          <w:rFonts w:ascii="Times New Roman" w:hAnsi="Times New Roman" w:cs="Times New Roman"/>
          <w:sz w:val="28"/>
          <w:szCs w:val="28"/>
        </w:rPr>
        <w:t>стобы</w:t>
      </w:r>
      <w:proofErr w:type="spellEnd"/>
      <w:r w:rsidRPr="008633F4">
        <w:rPr>
          <w:rFonts w:ascii="Times New Roman" w:hAnsi="Times New Roman" w:cs="Times New Roman"/>
          <w:sz w:val="28"/>
          <w:szCs w:val="28"/>
        </w:rPr>
        <w:t xml:space="preserve"> из-за него люди страдали. Толстой намечает дорогу к толстовству. Платон Каратаев</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первый «толстовец» в галерее толстовских героев. Уже в это время Толстой верил в силу нравственного влияния таких людей, как Каратаев. Пьер понял сущность жизни после сближения с ним. Он увидел эту сущность в том, чтобы </w:t>
      </w:r>
      <w:proofErr w:type="gramStart"/>
      <w:r w:rsidRPr="008633F4">
        <w:rPr>
          <w:rFonts w:ascii="Times New Roman" w:hAnsi="Times New Roman" w:cs="Times New Roman"/>
          <w:sz w:val="28"/>
          <w:szCs w:val="28"/>
        </w:rPr>
        <w:t>жить не задумываясь</w:t>
      </w:r>
      <w:proofErr w:type="gramEnd"/>
      <w:r w:rsidRPr="008633F4">
        <w:rPr>
          <w:rFonts w:ascii="Times New Roman" w:hAnsi="Times New Roman" w:cs="Times New Roman"/>
          <w:sz w:val="28"/>
          <w:szCs w:val="28"/>
        </w:rPr>
        <w:t>, просто существовать, удовлетворяя свои потребности. Человек</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частица жизни, а «жизнь есть Бог».</w:t>
      </w:r>
    </w:p>
    <w:p w:rsid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Каждый человек должен любить других. Чем больше он любит, тем больше отражает в себе Бога. К этому же пришел и князь Андрей. И оба они почувствовали, что любить всех</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это значит не любить никого. Поэтому в поведении Пьера неизбежны противоречия с </w:t>
      </w:r>
      <w:proofErr w:type="spellStart"/>
      <w:r w:rsidRPr="008633F4">
        <w:rPr>
          <w:rFonts w:ascii="Times New Roman" w:hAnsi="Times New Roman" w:cs="Times New Roman"/>
          <w:sz w:val="28"/>
          <w:szCs w:val="28"/>
        </w:rPr>
        <w:t>каратаевской</w:t>
      </w:r>
      <w:proofErr w:type="spellEnd"/>
      <w:r w:rsidRPr="008633F4">
        <w:rPr>
          <w:rFonts w:ascii="Times New Roman" w:hAnsi="Times New Roman" w:cs="Times New Roman"/>
          <w:sz w:val="28"/>
          <w:szCs w:val="28"/>
        </w:rPr>
        <w:t xml:space="preserve"> философией. Когда партизаны освободили Пьера, он «рыдал, сидя посреди них, и не мог выговорить ни слова…». Если свобода человека в нем самом, если безразличны его внешнее положение, не все ли равно</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плен или свобода? Пьеру же не все равно, раз он плачет слезами радости. Философия столкнулась с живой жизнью и потерпела первый крах. И сам автор далек от </w:t>
      </w:r>
      <w:proofErr w:type="spellStart"/>
      <w:r w:rsidRPr="008633F4">
        <w:rPr>
          <w:rFonts w:ascii="Times New Roman" w:hAnsi="Times New Roman" w:cs="Times New Roman"/>
          <w:sz w:val="28"/>
          <w:szCs w:val="28"/>
        </w:rPr>
        <w:t>каратаевской</w:t>
      </w:r>
      <w:proofErr w:type="spellEnd"/>
      <w:r w:rsidRPr="008633F4">
        <w:rPr>
          <w:rFonts w:ascii="Times New Roman" w:hAnsi="Times New Roman" w:cs="Times New Roman"/>
          <w:sz w:val="28"/>
          <w:szCs w:val="28"/>
        </w:rPr>
        <w:t xml:space="preserve"> уравновешенности. Когда он подводит итог Отечественной войны, он выносит приговор Наполеону. Он говорит, что бегство Наполеона от своей армии</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это «последняя степень подлости, которой учит стыдиться каждый ребенок». Это язык и манера мышления не Каратаева, а обличителя, борца со злом. Обо всех этих маршалах, герцогах, сытых и довольных, Толстой говорит, что они, те, кто завели в Россию и бросили там французских солдат</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жалкие и гадкие люди, наделавшие много зла». Толстой спорит с историками, которые в каждом поступке Наполеона видят величие. Он утверждает: «и нет величия там, где нет простоты, добра и правды». Он начинает смотреть на события с точки зрения не одиночек, а народа. Толстой</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на стороне народа, против тех, кто им командовал. «Русские, умиравшие наполовину, сделали все, что можно </w:t>
      </w:r>
      <w:proofErr w:type="gramStart"/>
      <w:r w:rsidRPr="008633F4">
        <w:rPr>
          <w:rFonts w:ascii="Times New Roman" w:hAnsi="Times New Roman" w:cs="Times New Roman"/>
          <w:sz w:val="28"/>
          <w:szCs w:val="28"/>
        </w:rPr>
        <w:t>сделать и должно было сделать</w:t>
      </w:r>
      <w:proofErr w:type="gramEnd"/>
      <w:r w:rsidRPr="008633F4">
        <w:rPr>
          <w:rFonts w:ascii="Times New Roman" w:hAnsi="Times New Roman" w:cs="Times New Roman"/>
          <w:sz w:val="28"/>
          <w:szCs w:val="28"/>
        </w:rPr>
        <w:t xml:space="preserve"> для достижения достойной народа цели, и не виноваты в том, что другие русские люди, сидевшие в теплых комнатах, предполагали сделать то, что было невозможно». Заканчивая повествование о войне 1812 года, Толстой окончательно определил свою ненависть к одним русским людям и любовь</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 xml:space="preserve">к другим. </w:t>
      </w:r>
      <w:proofErr w:type="gramStart"/>
      <w:r w:rsidRPr="008633F4">
        <w:rPr>
          <w:rFonts w:ascii="Times New Roman" w:hAnsi="Times New Roman" w:cs="Times New Roman"/>
          <w:sz w:val="28"/>
          <w:szCs w:val="28"/>
        </w:rPr>
        <w:t>У него нет любви ко всем, которую узнал перед смертью князь Андрей, которой проникся под влиянием Каратаева Пьер и которую сам Толстой хочет внушить читателям.</w:t>
      </w:r>
      <w:proofErr w:type="gramEnd"/>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Default="008633F4" w:rsidP="008633F4">
      <w:pPr>
        <w:ind w:left="-851" w:right="283"/>
        <w:rPr>
          <w:rFonts w:ascii="Times New Roman" w:hAnsi="Times New Roman" w:cs="Times New Roman"/>
          <w:sz w:val="28"/>
          <w:szCs w:val="28"/>
        </w:rPr>
      </w:pP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Заключение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Роман Толстого был воспринят как шедевр мировой литературы. Г.Флобер </w:t>
      </w:r>
      <w:proofErr w:type="gramStart"/>
      <w:r w:rsidRPr="008633F4">
        <w:rPr>
          <w:rFonts w:ascii="Times New Roman" w:hAnsi="Times New Roman" w:cs="Times New Roman"/>
          <w:sz w:val="28"/>
          <w:szCs w:val="28"/>
        </w:rPr>
        <w:t>высказал свое восхищение</w:t>
      </w:r>
      <w:proofErr w:type="gramEnd"/>
      <w:r w:rsidRPr="008633F4">
        <w:rPr>
          <w:rFonts w:ascii="Times New Roman" w:hAnsi="Times New Roman" w:cs="Times New Roman"/>
          <w:sz w:val="28"/>
          <w:szCs w:val="28"/>
        </w:rPr>
        <w:t xml:space="preserve"> в одном из писем к Тургеневу (январь 1880 г.): «Это перворазрядная вещь! Какой </w:t>
      </w:r>
      <w:proofErr w:type="gramStart"/>
      <w:r w:rsidRPr="008633F4">
        <w:rPr>
          <w:rFonts w:ascii="Times New Roman" w:hAnsi="Times New Roman" w:cs="Times New Roman"/>
          <w:sz w:val="28"/>
          <w:szCs w:val="28"/>
        </w:rPr>
        <w:t>художник</w:t>
      </w:r>
      <w:proofErr w:type="gramEnd"/>
      <w:r w:rsidRPr="008633F4">
        <w:rPr>
          <w:rFonts w:ascii="Times New Roman" w:hAnsi="Times New Roman" w:cs="Times New Roman"/>
          <w:sz w:val="28"/>
          <w:szCs w:val="28"/>
        </w:rPr>
        <w:t xml:space="preserve"> и </w:t>
      </w:r>
      <w:proofErr w:type="gramStart"/>
      <w:r w:rsidRPr="008633F4">
        <w:rPr>
          <w:rFonts w:ascii="Times New Roman" w:hAnsi="Times New Roman" w:cs="Times New Roman"/>
          <w:sz w:val="28"/>
          <w:szCs w:val="28"/>
        </w:rPr>
        <w:t>какой</w:t>
      </w:r>
      <w:proofErr w:type="gramEnd"/>
      <w:r w:rsidRPr="008633F4">
        <w:rPr>
          <w:rFonts w:ascii="Times New Roman" w:hAnsi="Times New Roman" w:cs="Times New Roman"/>
          <w:sz w:val="28"/>
          <w:szCs w:val="28"/>
        </w:rPr>
        <w:t xml:space="preserve"> психолог! Два первых тома изумительны… Мне случалось вскрикивать от восторга во время чтения</w:t>
      </w:r>
      <w:proofErr w:type="gramStart"/>
      <w:r w:rsidRPr="008633F4">
        <w:rPr>
          <w:rFonts w:ascii="Times New Roman" w:hAnsi="Times New Roman" w:cs="Times New Roman"/>
          <w:sz w:val="28"/>
          <w:szCs w:val="28"/>
        </w:rPr>
        <w:t>… Д</w:t>
      </w:r>
      <w:proofErr w:type="gramEnd"/>
      <w:r w:rsidRPr="008633F4">
        <w:rPr>
          <w:rFonts w:ascii="Times New Roman" w:hAnsi="Times New Roman" w:cs="Times New Roman"/>
          <w:sz w:val="28"/>
          <w:szCs w:val="28"/>
        </w:rPr>
        <w:t>а, это сильно, очень сильно!» Позднее Д.Голсуорси назвал «Войну и мир» «лучшим романом, какой когда-либо был написан».</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Художники реалисты 20 века особенно высоко оценили правду военных описаний. Э. Хемингуэй признавал, что он учился у Толстого писать о войне «как можно правдивее, честнее, объективнее и скромнее». «Я не знаю никого, кто писал бы о войне лучше Толстого</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утверждал он в книге «Люди на войне».</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Высокий нравственный пафос «Войны и мира» волнует писателей 20 века, свидетелей новых опустошительных войн, в гораздо большей степени, чем современников Толстого. Немецкий писатель Леонард Франк в книге «Человек добр» назвал создателя «Войны и мира» величайшим борцом за те условия </w:t>
      </w:r>
      <w:r w:rsidRPr="008633F4">
        <w:rPr>
          <w:rFonts w:ascii="Times New Roman" w:hAnsi="Times New Roman" w:cs="Times New Roman"/>
          <w:sz w:val="28"/>
          <w:szCs w:val="28"/>
        </w:rPr>
        <w:lastRenderedPageBreak/>
        <w:t>человеческого существования, при которых человек действительно может быть добр. В романе Толстого он увидел страстное участие к страданиям, которые война принесла всем людям и, прежде всего, русским людям.</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По книге Толстого весь мир учился и учится Россия. «Война и мир</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это итог нравственных и философских исканий Толстого, его стремлений найти правду и смысл жизни. Каждое произведение Толстого</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это он сам, в каждом заключена частица его бессмертной души: «Весь я</w:t>
      </w:r>
      <w:proofErr w:type="gramStart"/>
      <w:r w:rsidRPr="008633F4">
        <w:rPr>
          <w:rFonts w:ascii="Times New Roman" w:hAnsi="Times New Roman" w:cs="Times New Roman"/>
          <w:sz w:val="28"/>
          <w:szCs w:val="28"/>
        </w:rPr>
        <w:t xml:space="preserve"> -- </w:t>
      </w:r>
      <w:proofErr w:type="gramEnd"/>
      <w:r w:rsidRPr="008633F4">
        <w:rPr>
          <w:rFonts w:ascii="Times New Roman" w:hAnsi="Times New Roman" w:cs="Times New Roman"/>
          <w:sz w:val="28"/>
          <w:szCs w:val="28"/>
        </w:rPr>
        <w:t>в моих писаниях».</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Толстой </w:t>
      </w:r>
      <w:proofErr w:type="gramStart"/>
      <w:r w:rsidRPr="008633F4">
        <w:rPr>
          <w:rFonts w:ascii="Times New Roman" w:hAnsi="Times New Roman" w:cs="Times New Roman"/>
          <w:sz w:val="28"/>
          <w:szCs w:val="28"/>
        </w:rPr>
        <w:t>хотел</w:t>
      </w:r>
      <w:proofErr w:type="gramEnd"/>
      <w:r w:rsidRPr="008633F4">
        <w:rPr>
          <w:rFonts w:ascii="Times New Roman" w:hAnsi="Times New Roman" w:cs="Times New Roman"/>
          <w:sz w:val="28"/>
          <w:szCs w:val="28"/>
        </w:rPr>
        <w:t xml:space="preserve"> прежде всего восстановить правду, но в таком виде, как он -- художник, а не историк ее понимал. </w:t>
      </w:r>
      <w:proofErr w:type="gramStart"/>
      <w:r w:rsidRPr="008633F4">
        <w:rPr>
          <w:rFonts w:ascii="Times New Roman" w:hAnsi="Times New Roman" w:cs="Times New Roman"/>
          <w:sz w:val="28"/>
          <w:szCs w:val="28"/>
        </w:rPr>
        <w:t>Правда</w:t>
      </w:r>
      <w:proofErr w:type="gramEnd"/>
      <w:r w:rsidRPr="008633F4">
        <w:rPr>
          <w:rFonts w:ascii="Times New Roman" w:hAnsi="Times New Roman" w:cs="Times New Roman"/>
          <w:sz w:val="28"/>
          <w:szCs w:val="28"/>
        </w:rPr>
        <w:t xml:space="preserve"> войны 1812 года в том, что она выиграна народом, только народом.</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Народ у Толстого выступает как творец истории: миллионные массы простых людей, а не герои и полководцы творят историю, двигают общество вперёд, создают всё ценное в материальной и в духовной жизни, совершают всё великое и героическое. И эту мысль - «мысль народную» - Толстой доказывает на примере войны 1812 года.</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Лев Николаевич Толстой отрицал войну, горячо спорил с теми, кто находил «красоту ужаса» в войне. При описании войны 1805 года Толстой выступает как писатель - пацифист, но при описании войны 1812 года автор переходит на позиции патриотизма. Война 1812 года предстаёт в изображении Толстого как война народная. Автор создаёт множество образов мужиков, солдат, суждения которых в совокупности составляют народное мироощущение. В период тяжких испытаний для Отечества «делом народным», всеобщим становится защита Родины.</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b/>
          <w:bCs/>
          <w:sz w:val="28"/>
          <w:szCs w:val="28"/>
        </w:rPr>
        <w:t>Список использованной литературы</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1. Лепешинская Т.А. Патриотическое и воспитательное значение романа-эпопеи Л.Н. Толстого «Война и мир». Омский научный вестник - №10, 2006</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2. Бычков С., Л. Н. Толстой. Очерк творчества - М.: 2001</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3. Громова - </w:t>
      </w:r>
      <w:proofErr w:type="spellStart"/>
      <w:r w:rsidRPr="008633F4">
        <w:rPr>
          <w:rFonts w:ascii="Times New Roman" w:hAnsi="Times New Roman" w:cs="Times New Roman"/>
          <w:sz w:val="28"/>
          <w:szCs w:val="28"/>
        </w:rPr>
        <w:t>Опульская</w:t>
      </w:r>
      <w:proofErr w:type="spellEnd"/>
      <w:r w:rsidRPr="008633F4">
        <w:rPr>
          <w:rFonts w:ascii="Times New Roman" w:hAnsi="Times New Roman" w:cs="Times New Roman"/>
          <w:sz w:val="28"/>
          <w:szCs w:val="28"/>
        </w:rPr>
        <w:t xml:space="preserve"> Л. Д. Роман-эпопея Л.Н.Толстого «Война и мир» - М.: Наука, 2001</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 xml:space="preserve">4. Громова - </w:t>
      </w:r>
      <w:proofErr w:type="spellStart"/>
      <w:r w:rsidRPr="008633F4">
        <w:rPr>
          <w:rFonts w:ascii="Times New Roman" w:hAnsi="Times New Roman" w:cs="Times New Roman"/>
          <w:sz w:val="28"/>
          <w:szCs w:val="28"/>
        </w:rPr>
        <w:t>Опульская</w:t>
      </w:r>
      <w:proofErr w:type="spellEnd"/>
      <w:r w:rsidRPr="008633F4">
        <w:rPr>
          <w:rFonts w:ascii="Times New Roman" w:hAnsi="Times New Roman" w:cs="Times New Roman"/>
          <w:sz w:val="28"/>
          <w:szCs w:val="28"/>
        </w:rPr>
        <w:t xml:space="preserve">, Л. Д. Избранные труды. Л. Д. </w:t>
      </w:r>
      <w:proofErr w:type="spellStart"/>
      <w:r w:rsidRPr="008633F4">
        <w:rPr>
          <w:rFonts w:ascii="Times New Roman" w:hAnsi="Times New Roman" w:cs="Times New Roman"/>
          <w:sz w:val="28"/>
          <w:szCs w:val="28"/>
        </w:rPr>
        <w:t>Громова-Опульская</w:t>
      </w:r>
      <w:proofErr w:type="spellEnd"/>
      <w:r w:rsidRPr="008633F4">
        <w:rPr>
          <w:rFonts w:ascii="Times New Roman" w:hAnsi="Times New Roman" w:cs="Times New Roman"/>
          <w:sz w:val="28"/>
          <w:szCs w:val="28"/>
        </w:rPr>
        <w:t>; Российская академия наук; Институт мировой культуры им. А.М. Горького - М.: Наука, 2005</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t>5. Лепешинская Т.А. Историческое значение романа Л.Н. Толстого «Война и мир» в развитии общественно-патриотического сознания народов России и всего мира. Материалы III Всероссийской научно-практической конференции «Культура и власть». - Пенза: НОУ «Приволжский Дом знаний», 2005</w:t>
      </w:r>
    </w:p>
    <w:p w:rsidR="008633F4" w:rsidRPr="008633F4" w:rsidRDefault="008633F4" w:rsidP="008633F4">
      <w:pPr>
        <w:ind w:left="-851" w:right="283"/>
        <w:rPr>
          <w:rFonts w:ascii="Times New Roman" w:hAnsi="Times New Roman" w:cs="Times New Roman"/>
          <w:sz w:val="28"/>
          <w:szCs w:val="28"/>
        </w:rPr>
      </w:pPr>
      <w:r w:rsidRPr="008633F4">
        <w:rPr>
          <w:rFonts w:ascii="Times New Roman" w:hAnsi="Times New Roman" w:cs="Times New Roman"/>
          <w:sz w:val="28"/>
          <w:szCs w:val="28"/>
        </w:rPr>
        <w:lastRenderedPageBreak/>
        <w:t>6. Толстой Л. Н. Война и мир (Том 4, часть 3) - М.: Литература, 2000</w:t>
      </w:r>
    </w:p>
    <w:p w:rsidR="008633F4" w:rsidRPr="008633F4" w:rsidRDefault="008633F4" w:rsidP="008633F4">
      <w:pPr>
        <w:ind w:left="-851" w:right="283"/>
        <w:rPr>
          <w:rFonts w:ascii="Times New Roman" w:hAnsi="Times New Roman" w:cs="Times New Roman"/>
          <w:sz w:val="28"/>
          <w:szCs w:val="28"/>
        </w:rPr>
      </w:pPr>
    </w:p>
    <w:p w:rsidR="008633F4" w:rsidRPr="008633F4" w:rsidRDefault="008633F4" w:rsidP="008633F4">
      <w:pPr>
        <w:ind w:left="-851" w:right="283"/>
        <w:rPr>
          <w:rFonts w:ascii="Times New Roman" w:hAnsi="Times New Roman" w:cs="Times New Roman"/>
          <w:sz w:val="28"/>
          <w:szCs w:val="28"/>
        </w:rPr>
      </w:pPr>
    </w:p>
    <w:p w:rsidR="008633F4" w:rsidRPr="005A7902" w:rsidRDefault="008633F4" w:rsidP="00575850">
      <w:pPr>
        <w:ind w:left="-851" w:right="283"/>
        <w:rPr>
          <w:rFonts w:ascii="Times New Roman" w:hAnsi="Times New Roman" w:cs="Times New Roman"/>
          <w:sz w:val="28"/>
          <w:szCs w:val="28"/>
        </w:rPr>
      </w:pPr>
    </w:p>
    <w:sectPr w:rsidR="008633F4" w:rsidRPr="005A7902" w:rsidSect="007B1FB1">
      <w:pgSz w:w="12240" w:h="15840" w:code="1"/>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066B4"/>
    <w:rsid w:val="000A7FEC"/>
    <w:rsid w:val="00240544"/>
    <w:rsid w:val="00373FBE"/>
    <w:rsid w:val="003B5AA8"/>
    <w:rsid w:val="00575850"/>
    <w:rsid w:val="005A7902"/>
    <w:rsid w:val="007B1FB1"/>
    <w:rsid w:val="007F43BA"/>
    <w:rsid w:val="00827522"/>
    <w:rsid w:val="008633F4"/>
    <w:rsid w:val="00AF6B05"/>
    <w:rsid w:val="00C83526"/>
    <w:rsid w:val="00D41DDC"/>
    <w:rsid w:val="00E066B4"/>
    <w:rsid w:val="00EF341B"/>
    <w:rsid w:val="00F5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FB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0969337">
      <w:bodyDiv w:val="1"/>
      <w:marLeft w:val="0"/>
      <w:marRight w:val="0"/>
      <w:marTop w:val="0"/>
      <w:marBottom w:val="0"/>
      <w:divBdr>
        <w:top w:val="none" w:sz="0" w:space="0" w:color="auto"/>
        <w:left w:val="none" w:sz="0" w:space="0" w:color="auto"/>
        <w:bottom w:val="none" w:sz="0" w:space="0" w:color="auto"/>
        <w:right w:val="none" w:sz="0" w:space="0" w:color="auto"/>
      </w:divBdr>
    </w:div>
    <w:div w:id="382827548">
      <w:bodyDiv w:val="1"/>
      <w:marLeft w:val="0"/>
      <w:marRight w:val="0"/>
      <w:marTop w:val="0"/>
      <w:marBottom w:val="0"/>
      <w:divBdr>
        <w:top w:val="none" w:sz="0" w:space="0" w:color="auto"/>
        <w:left w:val="none" w:sz="0" w:space="0" w:color="auto"/>
        <w:bottom w:val="none" w:sz="0" w:space="0" w:color="auto"/>
        <w:right w:val="none" w:sz="0" w:space="0" w:color="auto"/>
      </w:divBdr>
    </w:div>
    <w:div w:id="619266248">
      <w:bodyDiv w:val="1"/>
      <w:marLeft w:val="0"/>
      <w:marRight w:val="0"/>
      <w:marTop w:val="0"/>
      <w:marBottom w:val="0"/>
      <w:divBdr>
        <w:top w:val="none" w:sz="0" w:space="0" w:color="auto"/>
        <w:left w:val="none" w:sz="0" w:space="0" w:color="auto"/>
        <w:bottom w:val="none" w:sz="0" w:space="0" w:color="auto"/>
        <w:right w:val="none" w:sz="0" w:space="0" w:color="auto"/>
      </w:divBdr>
    </w:div>
    <w:div w:id="754788605">
      <w:bodyDiv w:val="1"/>
      <w:marLeft w:val="0"/>
      <w:marRight w:val="0"/>
      <w:marTop w:val="0"/>
      <w:marBottom w:val="0"/>
      <w:divBdr>
        <w:top w:val="none" w:sz="0" w:space="0" w:color="auto"/>
        <w:left w:val="none" w:sz="0" w:space="0" w:color="auto"/>
        <w:bottom w:val="none" w:sz="0" w:space="0" w:color="auto"/>
        <w:right w:val="none" w:sz="0" w:space="0" w:color="auto"/>
      </w:divBdr>
    </w:div>
    <w:div w:id="942303168">
      <w:bodyDiv w:val="1"/>
      <w:marLeft w:val="0"/>
      <w:marRight w:val="0"/>
      <w:marTop w:val="0"/>
      <w:marBottom w:val="0"/>
      <w:divBdr>
        <w:top w:val="none" w:sz="0" w:space="0" w:color="auto"/>
        <w:left w:val="none" w:sz="0" w:space="0" w:color="auto"/>
        <w:bottom w:val="none" w:sz="0" w:space="0" w:color="auto"/>
        <w:right w:val="none" w:sz="0" w:space="0" w:color="auto"/>
      </w:divBdr>
    </w:div>
    <w:div w:id="1023438424">
      <w:bodyDiv w:val="1"/>
      <w:marLeft w:val="0"/>
      <w:marRight w:val="0"/>
      <w:marTop w:val="0"/>
      <w:marBottom w:val="0"/>
      <w:divBdr>
        <w:top w:val="none" w:sz="0" w:space="0" w:color="auto"/>
        <w:left w:val="none" w:sz="0" w:space="0" w:color="auto"/>
        <w:bottom w:val="none" w:sz="0" w:space="0" w:color="auto"/>
        <w:right w:val="none" w:sz="0" w:space="0" w:color="auto"/>
      </w:divBdr>
    </w:div>
    <w:div w:id="1121534268">
      <w:bodyDiv w:val="1"/>
      <w:marLeft w:val="0"/>
      <w:marRight w:val="0"/>
      <w:marTop w:val="0"/>
      <w:marBottom w:val="0"/>
      <w:divBdr>
        <w:top w:val="none" w:sz="0" w:space="0" w:color="auto"/>
        <w:left w:val="none" w:sz="0" w:space="0" w:color="auto"/>
        <w:bottom w:val="none" w:sz="0" w:space="0" w:color="auto"/>
        <w:right w:val="none" w:sz="0" w:space="0" w:color="auto"/>
      </w:divBdr>
    </w:div>
    <w:div w:id="1244531275">
      <w:bodyDiv w:val="1"/>
      <w:marLeft w:val="0"/>
      <w:marRight w:val="0"/>
      <w:marTop w:val="0"/>
      <w:marBottom w:val="0"/>
      <w:divBdr>
        <w:top w:val="none" w:sz="0" w:space="0" w:color="auto"/>
        <w:left w:val="none" w:sz="0" w:space="0" w:color="auto"/>
        <w:bottom w:val="none" w:sz="0" w:space="0" w:color="auto"/>
        <w:right w:val="none" w:sz="0" w:space="0" w:color="auto"/>
      </w:divBdr>
    </w:div>
    <w:div w:id="1409381148">
      <w:bodyDiv w:val="1"/>
      <w:marLeft w:val="0"/>
      <w:marRight w:val="0"/>
      <w:marTop w:val="0"/>
      <w:marBottom w:val="0"/>
      <w:divBdr>
        <w:top w:val="none" w:sz="0" w:space="0" w:color="auto"/>
        <w:left w:val="none" w:sz="0" w:space="0" w:color="auto"/>
        <w:bottom w:val="none" w:sz="0" w:space="0" w:color="auto"/>
        <w:right w:val="none" w:sz="0" w:space="0" w:color="auto"/>
      </w:divBdr>
    </w:div>
    <w:div w:id="1473909736">
      <w:bodyDiv w:val="1"/>
      <w:marLeft w:val="0"/>
      <w:marRight w:val="0"/>
      <w:marTop w:val="0"/>
      <w:marBottom w:val="0"/>
      <w:divBdr>
        <w:top w:val="none" w:sz="0" w:space="0" w:color="auto"/>
        <w:left w:val="none" w:sz="0" w:space="0" w:color="auto"/>
        <w:bottom w:val="none" w:sz="0" w:space="0" w:color="auto"/>
        <w:right w:val="none" w:sz="0" w:space="0" w:color="auto"/>
      </w:divBdr>
    </w:div>
    <w:div w:id="1585410007">
      <w:bodyDiv w:val="1"/>
      <w:marLeft w:val="0"/>
      <w:marRight w:val="0"/>
      <w:marTop w:val="0"/>
      <w:marBottom w:val="0"/>
      <w:divBdr>
        <w:top w:val="none" w:sz="0" w:space="0" w:color="auto"/>
        <w:left w:val="none" w:sz="0" w:space="0" w:color="auto"/>
        <w:bottom w:val="none" w:sz="0" w:space="0" w:color="auto"/>
        <w:right w:val="none" w:sz="0" w:space="0" w:color="auto"/>
      </w:divBdr>
    </w:div>
    <w:div w:id="17314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SamLab.ws</cp:lastModifiedBy>
  <cp:revision>3</cp:revision>
  <dcterms:created xsi:type="dcterms:W3CDTF">2023-06-15T07:22:00Z</dcterms:created>
  <dcterms:modified xsi:type="dcterms:W3CDTF">2023-06-27T13:13:00Z</dcterms:modified>
</cp:coreProperties>
</file>