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6723"/>
      </w:tblGrid>
      <w:tr w:rsidR="00317F39" w:rsidRPr="00ED21CB" w14:paraId="355DFD25" w14:textId="77777777" w:rsidTr="00200B95">
        <w:trPr>
          <w:trHeight w:val="525"/>
          <w:jc w:val="right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F71C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  <w:r w:rsidRPr="00ED21CB">
              <w:rPr>
                <w:rFonts w:ascii="Open Sans" w:hAnsi="Open Sans" w:cs="Open Sans"/>
                <w:noProof/>
                <w:color w:val="181818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8E1BE60" wp14:editId="17514A36">
                  <wp:extent cx="1966595" cy="196659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595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B542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  <w:r w:rsidRPr="00ED21CB"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  <w:t>Министерство образования, науки и молодёжной политики</w:t>
            </w:r>
          </w:p>
          <w:p w14:paraId="1DC54E6A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  <w:r w:rsidRPr="00ED21CB"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  <w:t>Краснодарского края</w:t>
            </w:r>
          </w:p>
        </w:tc>
      </w:tr>
      <w:tr w:rsidR="00317F39" w:rsidRPr="00ED21CB" w14:paraId="075502F0" w14:textId="77777777" w:rsidTr="00200B95">
        <w:trPr>
          <w:trHeight w:val="1369"/>
          <w:jc w:val="right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5369A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9AB2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  <w:r w:rsidRPr="00ED21CB">
              <w:rPr>
                <w:rFonts w:ascii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55775F6" w14:textId="77777777" w:rsidR="00317F39" w:rsidRPr="00ED21CB" w:rsidRDefault="00317F39" w:rsidP="00200B95">
            <w:pPr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  <w:r w:rsidRPr="00ED21CB"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  <w:t xml:space="preserve">«ЕЙСКИЙ </w:t>
            </w:r>
            <w:proofErr w:type="spellStart"/>
            <w:r w:rsidRPr="00ED21CB"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  <w:t>ПОЛИПРОФИЛЬНЫЙ</w:t>
            </w:r>
            <w:proofErr w:type="spellEnd"/>
            <w:r w:rsidRPr="00ED21CB"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  <w:t xml:space="preserve"> КОЛЛЕДЖ»</w:t>
            </w:r>
          </w:p>
        </w:tc>
      </w:tr>
    </w:tbl>
    <w:p w14:paraId="635E56E0" w14:textId="77777777" w:rsidR="00317F39" w:rsidRPr="00ED21CB" w:rsidRDefault="00317F39" w:rsidP="00200B95">
      <w:pPr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D21CB"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  <w:t> </w:t>
      </w:r>
    </w:p>
    <w:tbl>
      <w:tblPr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317F39" w:rsidRPr="00ED21CB" w14:paraId="357CFC78" w14:textId="77777777" w:rsidTr="00200B95">
        <w:trPr>
          <w:trHeight w:val="1291"/>
        </w:trPr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B73A" w14:textId="77777777" w:rsidR="00317F39" w:rsidRPr="00ED21CB" w:rsidRDefault="00317F39" w:rsidP="00200B95">
            <w:pPr>
              <w:ind w:left="142"/>
              <w:jc w:val="right"/>
              <w:rPr>
                <w:rFonts w:ascii="Open Sans" w:hAnsi="Open Sans" w:cs="Open Sans"/>
                <w:color w:val="181818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6EE5D9D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18A1797" w14:textId="77777777" w:rsidR="00317F39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9B7E79A" w14:textId="77777777" w:rsidR="00317F39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F3CE06D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D7A9B80" w14:textId="77777777" w:rsidR="00317F39" w:rsidRPr="00ED21CB" w:rsidRDefault="00317F39" w:rsidP="00200B95">
      <w:pPr>
        <w:shd w:val="clear" w:color="auto" w:fill="FFFFFF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23AC588A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5EFF96F" w14:textId="53126BEF" w:rsidR="00317F39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Психологическая </w:t>
      </w:r>
      <w:r w:rsidR="00AF675C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характеристика ученика</w:t>
      </w:r>
    </w:p>
    <w:p w14:paraId="5C57127F" w14:textId="77777777" w:rsidR="00AF675C" w:rsidRDefault="00AF675C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6BE4B8AD" w14:textId="77777777" w:rsidR="00AF675C" w:rsidRDefault="00AF675C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14A310F6" w14:textId="77777777" w:rsidR="00AF675C" w:rsidRPr="00ED21CB" w:rsidRDefault="00AF675C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7240EB8A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F9913A1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6E92E320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14202216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2FC86934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678C71C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27B4122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D7E8586" w14:textId="77777777" w:rsidR="00317F39" w:rsidRPr="00ED21CB" w:rsidRDefault="00317F39" w:rsidP="00200B95">
      <w:pPr>
        <w:shd w:val="clear" w:color="auto" w:fill="FFFFFF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9D54D28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66FDCB73" w14:textId="77777777" w:rsidR="00317F39" w:rsidRPr="00ED21CB" w:rsidRDefault="00317F39" w:rsidP="00200B95">
      <w:pPr>
        <w:shd w:val="clear" w:color="auto" w:fill="FFFFFF"/>
        <w:ind w:firstLine="900"/>
        <w:jc w:val="right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172E567" w14:textId="77777777" w:rsidR="00317F39" w:rsidRPr="00ED21CB" w:rsidRDefault="00317F39" w:rsidP="00200B95">
      <w:pPr>
        <w:shd w:val="clear" w:color="auto" w:fill="FFFFFF"/>
        <w:ind w:firstLine="900"/>
        <w:jc w:val="right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1FD7661B" w14:textId="77777777" w:rsidR="00317F39" w:rsidRPr="00ED21CB" w:rsidRDefault="00317F39" w:rsidP="00200B95">
      <w:pPr>
        <w:shd w:val="clear" w:color="auto" w:fill="FFFFFF"/>
        <w:ind w:firstLine="900"/>
        <w:jc w:val="right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ED21CB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Выполнила студентка Ш – 22 группы</w:t>
      </w:r>
    </w:p>
    <w:p w14:paraId="2574CA70" w14:textId="77777777" w:rsidR="00317F39" w:rsidRPr="00ED21CB" w:rsidRDefault="00317F39" w:rsidP="00200B95">
      <w:pPr>
        <w:shd w:val="clear" w:color="auto" w:fill="FFFFFF"/>
        <w:ind w:firstLine="900"/>
        <w:jc w:val="right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ED21CB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Ткаченко Валерия </w:t>
      </w:r>
    </w:p>
    <w:p w14:paraId="0C87001C" w14:textId="77777777" w:rsidR="00317F39" w:rsidRPr="00ED21CB" w:rsidRDefault="00317F39" w:rsidP="00200B95">
      <w:pPr>
        <w:shd w:val="clear" w:color="auto" w:fill="FFFFFF"/>
        <w:ind w:firstLine="900"/>
        <w:jc w:val="right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21BE859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73AD5E51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D084E46" w14:textId="77777777" w:rsidR="00317F39" w:rsidRPr="00ED21CB" w:rsidRDefault="00317F39" w:rsidP="00200B95">
      <w:pPr>
        <w:shd w:val="clear" w:color="auto" w:fill="FFFFFF"/>
        <w:ind w:firstLine="900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6FFB9B2E" w14:textId="4ECE773F" w:rsidR="00904583" w:rsidRPr="00AF675C" w:rsidRDefault="00317F39" w:rsidP="00AF675C">
      <w:pPr>
        <w:spacing w:after="120" w:line="360" w:lineRule="atLeast"/>
        <w:ind w:firstLine="255"/>
        <w:jc w:val="center"/>
        <w:textAlignment w:val="baseline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ED21CB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lastRenderedPageBreak/>
        <w:t>Ейск,</w:t>
      </w:r>
      <w:r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</w:t>
      </w:r>
      <w:proofErr w:type="spellStart"/>
      <w:r w:rsidRPr="00ED21CB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2023г</w:t>
      </w:r>
      <w:r w:rsidR="00904583">
        <w:t>Тремазова</w:t>
      </w:r>
      <w:proofErr w:type="spellEnd"/>
      <w:r w:rsidR="00904583">
        <w:t xml:space="preserve"> Виктория</w:t>
      </w:r>
      <w:r w:rsidR="00BD1619">
        <w:t xml:space="preserve"> </w:t>
      </w:r>
      <w:r w:rsidR="00FE2DA5">
        <w:t>Денисовна 09.01.201</w:t>
      </w:r>
      <w:r w:rsidR="000D34B6">
        <w:t>4</w:t>
      </w:r>
      <w:r w:rsidR="00FE2DA5">
        <w:t xml:space="preserve"> года рождения, </w:t>
      </w:r>
      <w:proofErr w:type="spellStart"/>
      <w:r w:rsidR="00FE2DA5">
        <w:t>обучающаяся</w:t>
      </w:r>
      <w:proofErr w:type="spellEnd"/>
      <w:r w:rsidR="00D866C7">
        <w:t xml:space="preserve"> в </w:t>
      </w:r>
      <w:r w:rsidR="007F2483">
        <w:t xml:space="preserve">МБОУ СОШ </w:t>
      </w:r>
      <w:r w:rsidR="00B17C74">
        <w:t>№5 г.Ейск, Краснодарский край.</w:t>
      </w:r>
    </w:p>
    <w:p w14:paraId="4E0C8A3C" w14:textId="29F977B3" w:rsidR="00B17C74" w:rsidRDefault="00A94E55">
      <w:proofErr w:type="spellStart"/>
      <w:r>
        <w:t>Тремазова</w:t>
      </w:r>
      <w:proofErr w:type="spellEnd"/>
      <w:r>
        <w:t xml:space="preserve"> Виктория </w:t>
      </w:r>
      <w:r w:rsidR="008F5BA7">
        <w:t>часто болеет</w:t>
      </w:r>
      <w:r w:rsidR="002217F8">
        <w:t xml:space="preserve">, пропусков по болезни </w:t>
      </w:r>
      <w:r w:rsidR="00F15945">
        <w:t>среднее количество.</w:t>
      </w:r>
      <w:r w:rsidR="003C79C6">
        <w:t xml:space="preserve"> Преобладает торможение</w:t>
      </w:r>
      <w:r w:rsidR="00653DBE">
        <w:t>, адекватная смена настроения.</w:t>
      </w:r>
      <w:r w:rsidR="00591136">
        <w:t xml:space="preserve"> Успеваемость у Виктории</w:t>
      </w:r>
      <w:r w:rsidR="00BD7678">
        <w:t xml:space="preserve"> хорошая. Участвует</w:t>
      </w:r>
      <w:r w:rsidR="00E70D7C">
        <w:t xml:space="preserve"> в</w:t>
      </w:r>
      <w:r w:rsidR="00BD7678">
        <w:t xml:space="preserve"> </w:t>
      </w:r>
      <w:r w:rsidR="00E70D7C">
        <w:t xml:space="preserve">волонтерской жизни своей школы. </w:t>
      </w:r>
      <w:r w:rsidR="00030325">
        <w:t xml:space="preserve">Занимается в </w:t>
      </w:r>
      <w:r w:rsidR="00A54511">
        <w:t>кружк</w:t>
      </w:r>
      <w:r w:rsidR="002E4925">
        <w:t>е</w:t>
      </w:r>
      <w:r w:rsidR="002F0DBB">
        <w:t xml:space="preserve"> «Умелые ручки»</w:t>
      </w:r>
      <w:r w:rsidR="00774AA7">
        <w:t>.</w:t>
      </w:r>
    </w:p>
    <w:p w14:paraId="46016B05" w14:textId="4EBFA6B7" w:rsidR="00774AA7" w:rsidRDefault="00774AA7">
      <w:r>
        <w:t>Активно интересуется учебной,</w:t>
      </w:r>
      <w:r w:rsidR="00744204">
        <w:t xml:space="preserve"> художественно-эстетическо</w:t>
      </w:r>
      <w:r w:rsidR="005D4583">
        <w:t xml:space="preserve">й деятельностью. Участвует во всех общественных </w:t>
      </w:r>
      <w:r w:rsidR="00675559">
        <w:t>делах, не считаясь с собственным временем</w:t>
      </w:r>
      <w:r w:rsidR="006B5DD0">
        <w:t>. Как правило, охотно берется за работу, стараясь выполнять её хорошо.</w:t>
      </w:r>
      <w:r w:rsidR="00E44914">
        <w:t xml:space="preserve"> Случаи противоположного характера редки. </w:t>
      </w:r>
      <w:r w:rsidR="004F422A">
        <w:t xml:space="preserve">В большинстве случаев хорошо и в срок выполняет </w:t>
      </w:r>
      <w:r w:rsidR="007F6AE9">
        <w:t xml:space="preserve">порученную ей работу. </w:t>
      </w:r>
      <w:r w:rsidR="00DA24EC">
        <w:t xml:space="preserve">Умеет правильно распределить и в срок выполняет </w:t>
      </w:r>
      <w:r w:rsidR="001922DA">
        <w:t xml:space="preserve">свою работу, только если за каждый её этап надо отчитываться. </w:t>
      </w:r>
      <w:r w:rsidR="00E71D60">
        <w:t xml:space="preserve">Постоянно </w:t>
      </w:r>
      <w:r w:rsidR="0053283E">
        <w:t xml:space="preserve">активно узнает что-то новое в разных областях науки и культуры. </w:t>
      </w:r>
      <w:r w:rsidR="00B92125">
        <w:t xml:space="preserve">Содержит в надлежащем порядки собственные </w:t>
      </w:r>
      <w:r w:rsidR="00B310CC">
        <w:t xml:space="preserve">и </w:t>
      </w:r>
      <w:proofErr w:type="spellStart"/>
      <w:r w:rsidR="00B310CC">
        <w:t>одолженные</w:t>
      </w:r>
      <w:proofErr w:type="spellEnd"/>
      <w:r w:rsidR="00B310CC">
        <w:t xml:space="preserve"> ей вещи( книги, конспекты)</w:t>
      </w:r>
      <w:r w:rsidR="00346C11">
        <w:t>. Помогает приводить в порядок общественное имущество</w:t>
      </w:r>
      <w:r w:rsidR="00BA3876">
        <w:t>. Всегда проявляет заботу</w:t>
      </w:r>
      <w:r w:rsidR="009E6F9B">
        <w:t xml:space="preserve"> по отношению к знакомым и незнакомым людям, старается </w:t>
      </w:r>
      <w:r w:rsidR="004F3C1B">
        <w:t xml:space="preserve">любому оказать помощь и поддержку. Почти всегда правдив по отношению </w:t>
      </w:r>
      <w:r w:rsidR="00775BDE">
        <w:t>к своим родителям, учителям и товарищам.</w:t>
      </w:r>
      <w:r w:rsidR="00722D5A">
        <w:t xml:space="preserve"> Активно борется с тем, что считает несправедливым. </w:t>
      </w:r>
      <w:r w:rsidR="001714EE">
        <w:t>Почти всегда руководствуется соображением пользы делу или другим</w:t>
      </w:r>
      <w:r w:rsidR="004D22D2">
        <w:t xml:space="preserve"> людям. Как правило, с удовольствием общается с людьми</w:t>
      </w:r>
      <w:r w:rsidR="00D84A4C">
        <w:t xml:space="preserve">. Всегда помогает товарищам в трудной работе и в тяжелые минуты жизни. </w:t>
      </w:r>
      <w:r w:rsidR="005246EC">
        <w:t xml:space="preserve">Искренне сочувствует другим, если не слишком </w:t>
      </w:r>
      <w:r w:rsidR="0061233E">
        <w:t xml:space="preserve">поглощен собственными думами. </w:t>
      </w:r>
      <w:r w:rsidR="00AC4B3D">
        <w:t>Все его поступки и слова свидетельствуют об уважении к другим людям.</w:t>
      </w:r>
      <w:r w:rsidR="006C4BBD">
        <w:t xml:space="preserve"> Сама рассказывай товарищам обо всех своих действительных достижениях достоинствах.</w:t>
      </w:r>
      <w:r w:rsidR="00837031">
        <w:t xml:space="preserve"> Порой,</w:t>
      </w:r>
      <w:r w:rsidR="00877D04">
        <w:t xml:space="preserve"> выполняя трудную задачу, обращается</w:t>
      </w:r>
      <w:r w:rsidR="005B32DB">
        <w:t xml:space="preserve"> за помощью, хотя могла бы справиться сама. </w:t>
      </w:r>
      <w:r w:rsidR="007F61C9">
        <w:t>Большинстве случаев правильно реагируют на справедливую критику, прислушиваться к добрым советам.</w:t>
      </w:r>
    </w:p>
    <w:p w14:paraId="257B08E5" w14:textId="4F3A98A3" w:rsidR="00C42294" w:rsidRPr="002F0DBB" w:rsidRDefault="00C42294">
      <w:r>
        <w:t>В целом, Виктор</w:t>
      </w:r>
      <w:r w:rsidR="00D527E5">
        <w:t>ия позитивная, умная и ответственная девочка.</w:t>
      </w:r>
    </w:p>
    <w:sectPr w:rsidR="00C42294" w:rsidRPr="002F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3"/>
    <w:rsid w:val="00030325"/>
    <w:rsid w:val="000D34B6"/>
    <w:rsid w:val="000E005F"/>
    <w:rsid w:val="001714EE"/>
    <w:rsid w:val="001922DA"/>
    <w:rsid w:val="002217F8"/>
    <w:rsid w:val="002E4925"/>
    <w:rsid w:val="002F0DBB"/>
    <w:rsid w:val="00317F39"/>
    <w:rsid w:val="00346C11"/>
    <w:rsid w:val="003C79C6"/>
    <w:rsid w:val="004669BD"/>
    <w:rsid w:val="004D22D2"/>
    <w:rsid w:val="004F3C1B"/>
    <w:rsid w:val="004F422A"/>
    <w:rsid w:val="005246EC"/>
    <w:rsid w:val="0053283E"/>
    <w:rsid w:val="00591136"/>
    <w:rsid w:val="005B32DB"/>
    <w:rsid w:val="005D4583"/>
    <w:rsid w:val="0061233E"/>
    <w:rsid w:val="00653DBE"/>
    <w:rsid w:val="00675559"/>
    <w:rsid w:val="006B5DD0"/>
    <w:rsid w:val="006C4BBD"/>
    <w:rsid w:val="006F6D10"/>
    <w:rsid w:val="00722D5A"/>
    <w:rsid w:val="00744204"/>
    <w:rsid w:val="00774AA7"/>
    <w:rsid w:val="00775BDE"/>
    <w:rsid w:val="007F2483"/>
    <w:rsid w:val="007F61C9"/>
    <w:rsid w:val="007F6AE9"/>
    <w:rsid w:val="00837031"/>
    <w:rsid w:val="00877D04"/>
    <w:rsid w:val="008F5BA7"/>
    <w:rsid w:val="00904583"/>
    <w:rsid w:val="009E6F9B"/>
    <w:rsid w:val="00A54511"/>
    <w:rsid w:val="00A94E55"/>
    <w:rsid w:val="00AC4B3D"/>
    <w:rsid w:val="00AF675C"/>
    <w:rsid w:val="00B17C74"/>
    <w:rsid w:val="00B310CC"/>
    <w:rsid w:val="00B92125"/>
    <w:rsid w:val="00BA3876"/>
    <w:rsid w:val="00BD1619"/>
    <w:rsid w:val="00BD7678"/>
    <w:rsid w:val="00C42294"/>
    <w:rsid w:val="00D527E5"/>
    <w:rsid w:val="00D84A4C"/>
    <w:rsid w:val="00D866C7"/>
    <w:rsid w:val="00DA24EC"/>
    <w:rsid w:val="00E44914"/>
    <w:rsid w:val="00E70D7C"/>
    <w:rsid w:val="00E71D60"/>
    <w:rsid w:val="00ED22DE"/>
    <w:rsid w:val="00F15945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BFAB2"/>
  <w15:chartTrackingRefBased/>
  <w15:docId w15:val="{D3EF4180-9CDE-7344-88EB-4223502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valeriatkacenko67714@gmail.com</dc:creator>
  <cp:keywords/>
  <dc:description/>
  <cp:lastModifiedBy>valeriatkacenko67714@gmail.com</cp:lastModifiedBy>
  <cp:revision>4</cp:revision>
  <dcterms:created xsi:type="dcterms:W3CDTF">2023-06-21T09:25:00Z</dcterms:created>
  <dcterms:modified xsi:type="dcterms:W3CDTF">2023-06-21T09:26:00Z</dcterms:modified>
</cp:coreProperties>
</file>