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71" w:rsidRDefault="00A16E71" w:rsidP="008A5571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  <w:sz w:val="36"/>
          <w:szCs w:val="36"/>
        </w:rPr>
        <w:t>Консультация для родителей:</w:t>
      </w:r>
    </w:p>
    <w:p w:rsidR="00A16E71" w:rsidRDefault="00A16E71" w:rsidP="008A5571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«Что читать детям летом»</w:t>
      </w:r>
    </w:p>
    <w:p w:rsidR="00A16E71" w:rsidRDefault="00A16E71" w:rsidP="008A557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Книг для детей старшего дошкольного возраста великое множество. Это рассказы и повести о животных, волшебные сказки и повести, веселые и забавные приключения, поучительные истории, басни и притчи, а также многочисленные стихотворения и сказки в стихах. Но в большинстве своем это произведения для детей, которые уже приучены слушать и читать книжки. «Телевизионно-компьютерные» дети обычно не могут воспринимать длинные истории, они не в состоянии сосредоточиться на тексте. Не видя перед собой «движущихся картинок», они испытывают трудности в том, чтобы представить себе происходящее в книге, им не хватает воображения. Таким ребятам будет сложно справляться со школьной программой.</w:t>
      </w:r>
    </w:p>
    <w:p w:rsidR="00A16E71" w:rsidRDefault="00A16E71" w:rsidP="008A557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Даже для старших дошкольников, привычных к чтению, лучше брать яркие, красочные издания с качественными иллюстрациями.</w:t>
      </w:r>
    </w:p>
    <w:p w:rsidR="00A16E71" w:rsidRDefault="00A16E71" w:rsidP="008A5571">
      <w:pPr>
        <w:pStyle w:val="c6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Книга, которую читает взрослый ребенку, должна нравиться ему самому. Если вам не нравится - лучше не берите, это будет чувствоваться в вашем чтении и не вызовет должного отклика у ребенка. Поэтому сделаем вывод: постарайтесь заранее прочитать то, что собираетесь читать ребенку. Вспомните книги, которые читали в детстве вам, спросите у своих родителей, опросите знакомых, что они читают своим детям.</w:t>
      </w:r>
    </w:p>
    <w:p w:rsidR="00A16E71" w:rsidRPr="00A16E71" w:rsidRDefault="00A16E71" w:rsidP="008A5571">
      <w:pPr>
        <w:pStyle w:val="c6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дошкольника очень важно </w:t>
      </w:r>
      <w:r w:rsidR="00B73AD0" w:rsidRPr="00B73AD0">
        <w:rPr>
          <w:rStyle w:val="c4"/>
          <w:color w:val="000000"/>
          <w:sz w:val="28"/>
          <w:szCs w:val="28"/>
        </w:rPr>
        <w:t>перечитываете</w:t>
      </w:r>
      <w:r>
        <w:rPr>
          <w:rStyle w:val="c4"/>
          <w:color w:val="000000"/>
          <w:sz w:val="28"/>
          <w:szCs w:val="28"/>
        </w:rPr>
        <w:t>. Не отказывайтесь перечитать любимую книгу в 5-10-й</w:t>
      </w:r>
      <w:r w:rsidR="00B73AD0">
        <w:rPr>
          <w:rStyle w:val="c4"/>
          <w:color w:val="000000"/>
          <w:sz w:val="28"/>
          <w:szCs w:val="28"/>
        </w:rPr>
        <w:t xml:space="preserve"> раз. Даже взрослый человек при прочитывании</w:t>
      </w:r>
      <w:r>
        <w:rPr>
          <w:rStyle w:val="c4"/>
          <w:color w:val="000000"/>
          <w:sz w:val="28"/>
          <w:szCs w:val="28"/>
        </w:rPr>
        <w:t xml:space="preserve"> художественного произведения каждый раз замечает новые смысловые нюансы, особенности. Для дошкольника </w:t>
      </w:r>
      <w:r w:rsidR="00B73AD0">
        <w:rPr>
          <w:rStyle w:val="c4"/>
          <w:color w:val="000000"/>
          <w:sz w:val="28"/>
          <w:szCs w:val="28"/>
        </w:rPr>
        <w:t>прочитывание</w:t>
      </w:r>
      <w:r>
        <w:rPr>
          <w:rStyle w:val="c4"/>
          <w:color w:val="000000"/>
          <w:sz w:val="28"/>
          <w:szCs w:val="28"/>
        </w:rPr>
        <w:t xml:space="preserve"> создает ситуацию комфортности. Он знает, что будет, заранее радуется поворотам сюжета и обращает внимание на отдельные слова и Фразы. Можно сказать, что ребенок, требующий неоднократного </w:t>
      </w:r>
      <w:r w:rsidR="00B73AD0">
        <w:rPr>
          <w:rStyle w:val="c4"/>
          <w:color w:val="000000"/>
          <w:sz w:val="28"/>
          <w:szCs w:val="28"/>
        </w:rPr>
        <w:t>прочитывания</w:t>
      </w:r>
      <w:r>
        <w:rPr>
          <w:rStyle w:val="c4"/>
          <w:color w:val="000000"/>
          <w:sz w:val="28"/>
          <w:szCs w:val="28"/>
        </w:rPr>
        <w:t>, с литературоведческой точки зрения ведет себя как «правильный» читатель. Только такое поведение дает возможность проникнуть в сущность произведения</w:t>
      </w:r>
      <w:r>
        <w:rPr>
          <w:rStyle w:val="c4"/>
          <w:color w:val="000000"/>
          <w:sz w:val="28"/>
          <w:szCs w:val="28"/>
        </w:rPr>
        <w:t>.</w:t>
      </w:r>
    </w:p>
    <w:p w:rsidR="00A16E71" w:rsidRPr="00C47EB1" w:rsidRDefault="00A16E71" w:rsidP="00A16E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C47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Рекомендуемая литература для детей 5 – 7 лет.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1. Алан А. Милн «Винни-Пух и все-все-все» (в переводе Б. Заходера)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2. Г.-Х. Андерсен «Дюймовочка», «Гадкий утенок», «Принцесса на горошине», «Цветы маленькой Иды» и др.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3. П. Бажов «Серебряное копытце», «Огневушка-поскакушка»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4. В, Бианки «Где раки зимуют»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5. Братья Гримм «Сказки»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6. А. Волков «Волшебник Изумрудного города», «Урфин Джюс и его деревянные солдаты» и др.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7. Н. Грибачев «Лесные истории»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8. В. Гаршин «Лягушка-путешественница»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9. Л. Дерягина «Путешествие в город Сломанных игрушек»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10. А. Ершов «Конек-горбунок»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11. Б. Житков «Пудя», «Как я ловил человечков»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12. Б. Заходер «Мартышкин дом», «Буква „Я"» и др.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         13. М. Зощенко «Леля и Минька», «Калоши и мороженое», «Бабушкин подарок», «Елка», «Великие путешественники», «Золотые слова»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14. В. Катаев «Дудочка и кувшинчик», «Цветик-семицветик»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15. Р. Киплинг «Слоненок», «Рикки-Тикки-Тави», «Как леопард стал пятнистым»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16. И. А. Крылов «Стрекоза и муравей», «Лебедь, рак и щука», «Ворона и лисица», «Слон и Моська», «Мартышка и очки», «Лисица и виноград», «Квартет»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17. А. Линдгрен «Малыш и Карлсон, который живет на крыше», «Приключения Эмиля из Леннеберги», «Пеппи Длинный чулок»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18. В. Медведев «Баранкин, будь человеком!», «Приключения солнечных зайчиков».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19. Н. Носов «Приключения Незнайки и его друзей», «Мишкина каша», «Телефон», «Дружок», «Фантазеры», «Метро» и др.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20. В. Одоевский «Городок в табакерке», «Мороз Иванович»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21. Г. Остер «Котенок по имени Гав», «Зарядка для хвоста», «Подземный переход», «Привет мартышке», «А вдруг получится!!!», «Испорченная погода», «Обитаемый остров», «Это я ползу», «Бабушка удава», «Великое закрытие», «Куда идет слоненок», «Как лечить удава», «Легенды и мифы Лаврового переулка», «Сказка с подробностями»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22. К. Паустовский «Прощание с летом»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23. Е. Пермяк «Чижик-Пыжик», «Волшебная радуга»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24. Ш. Перро (в пересказе для детей) «Красная Шапочка», «Кот в сапогах», «Золушка», «Спящая красавица»</w:t>
      </w:r>
    </w:p>
    <w:p w:rsidR="00A16E71" w:rsidRPr="00C47EB1" w:rsidRDefault="00A16E71" w:rsidP="00A1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М. Пришвин «Лисичкин</w:t>
      </w:r>
      <w:bookmarkStart w:id="0" w:name="_GoBack"/>
      <w:bookmarkEnd w:id="0"/>
      <w:r w:rsidRPr="00C4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хлеб», «Лесной доктор», «Еж», «Золотой луг».</w:t>
      </w:r>
    </w:p>
    <w:p w:rsidR="00A16E71" w:rsidRPr="00A16E71" w:rsidRDefault="00A16E71" w:rsidP="00A16E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0A36" w:rsidRDefault="00B73AD0"/>
    <w:sectPr w:rsidR="0053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36"/>
    <w:rsid w:val="008A5571"/>
    <w:rsid w:val="00974036"/>
    <w:rsid w:val="00A16E71"/>
    <w:rsid w:val="00A46514"/>
    <w:rsid w:val="00B73AD0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6925-0683-47B7-9F27-89425CE7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1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16E71"/>
  </w:style>
  <w:style w:type="character" w:customStyle="1" w:styleId="c16">
    <w:name w:val="c16"/>
    <w:basedOn w:val="a0"/>
    <w:rsid w:val="00A16E71"/>
  </w:style>
  <w:style w:type="character" w:customStyle="1" w:styleId="c11">
    <w:name w:val="c11"/>
    <w:basedOn w:val="a0"/>
    <w:rsid w:val="00A16E71"/>
  </w:style>
  <w:style w:type="paragraph" w:customStyle="1" w:styleId="c22">
    <w:name w:val="c22"/>
    <w:basedOn w:val="a"/>
    <w:rsid w:val="00A1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6E71"/>
  </w:style>
  <w:style w:type="paragraph" w:customStyle="1" w:styleId="c6">
    <w:name w:val="c6"/>
    <w:basedOn w:val="a"/>
    <w:rsid w:val="00A1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2023-06-18T08:25:00Z</dcterms:created>
  <dcterms:modified xsi:type="dcterms:W3CDTF">2023-06-18T08:36:00Z</dcterms:modified>
</cp:coreProperties>
</file>