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166A" w14:textId="77777777" w:rsidR="003C0F33" w:rsidRPr="003C0F33" w:rsidRDefault="003C0F33" w:rsidP="003C0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ОСОБЕННОСТИ ВОСПИТАНИЯ ДЕТЕЙ</w:t>
      </w:r>
    </w:p>
    <w:p w14:paraId="05FAB7A7" w14:textId="77777777" w:rsidR="003C0F33" w:rsidRPr="003C0F33" w:rsidRDefault="003C0F33" w:rsidP="003C0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14:paraId="7E643EA8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Аннотация: в статье рассмотрено воспитание детей с ОВЗ в семье, дан</w:t>
      </w:r>
    </w:p>
    <w:p w14:paraId="66C4ADB0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анализ нарушенных типов воспитания, приведены современные методы взаимодействия с детьми в семье. Цель работы ‒ помощь родителям, воспитывающим ребёнка с ОВЗ.</w:t>
      </w:r>
    </w:p>
    <w:p w14:paraId="2248201E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Ключевые слова: дети с ОВЗ, семейное воспитание, нарушенные типы семейного воспитания, взаимодействие с детьми в семье.</w:t>
      </w:r>
    </w:p>
    <w:p w14:paraId="4404D6F2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Семья является главным фактором развития и становления личности ребёнка. Семья занимает главное место в жизни ребёнка. В семье дети впервые</w:t>
      </w:r>
    </w:p>
    <w:p w14:paraId="08B6D6A9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знакомятся с нормами и правилами поведения в обществе. В последнее время</w:t>
      </w:r>
    </w:p>
    <w:p w14:paraId="293C0095" w14:textId="6A859A65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неуклонно растет количество детей с нарушениями в развитии. Все больше семей воспитывают детей с ОВЗ (ограниченными возможностями здоровья). Семьи, воспитывающие ребёнка с особенностями в развитии, тоже особенные. Родители занимаются не только воспитанием, социализацией, но и решают проблемы ребёнка, создают комфортную эмоциональную обстановку в семье. Родители не имеют времени на карьерный рост, на отдых, досуг, как следствие –низкое качество жизни. Часто круг общения сужается, родители вынуждены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оставить работу, начатое дело. Воспитание – сложный, многоуровневый процесс, а воспитание ребёнка с ограниченными возможностями – задача повышенной сложности.</w:t>
      </w:r>
    </w:p>
    <w:p w14:paraId="7DEF292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Рассмотрим классификацию нарушенных типов семейного воспитания.</w:t>
      </w:r>
    </w:p>
    <w:p w14:paraId="5B0B5D0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Центр научного сотрудничества «Интерактив плюс»</w:t>
      </w:r>
    </w:p>
    <w:p w14:paraId="5DFD43BD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  <w:lang w:val="en-US"/>
        </w:rPr>
        <w:t>2 https://interactive-plus.ru</w:t>
      </w:r>
    </w:p>
    <w:p w14:paraId="581C9435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</w:rPr>
        <w:t>Содержимое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доступно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по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лицензии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Creative Commons Attribution 4.0 license (CC-BY 4.0)</w:t>
      </w:r>
    </w:p>
    <w:p w14:paraId="5B6E9A55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Гиперпротекция (потворствующая, доминирующая): ребёнок находится в</w:t>
      </w:r>
    </w:p>
    <w:p w14:paraId="1771AA52" w14:textId="4D282592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центре внимания в семье, получает чрезмерную заботу и удовлетворение потребностей, в результате ребёнок не способен действовать самостоятельно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сложной ситуации.</w:t>
      </w:r>
    </w:p>
    <w:p w14:paraId="7E9FC57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Гипопротекция: ребёнок развивается сам по себе, родители мало или вовсе</w:t>
      </w:r>
    </w:p>
    <w:p w14:paraId="5267FAA4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не интересуются ребёнком, в сложной ситуации не способны результативно помочь ему.</w:t>
      </w:r>
    </w:p>
    <w:p w14:paraId="7A074243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Повышенная моральная ответственность: родители предъявляют высокие</w:t>
      </w:r>
    </w:p>
    <w:p w14:paraId="0385F8A2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lastRenderedPageBreak/>
        <w:t>требования к ребёнку, но вместе с этим недостаточно внимания и заботы уделяют ему.</w:t>
      </w:r>
    </w:p>
    <w:p w14:paraId="45A00EB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Эмоциональное отвержение: это воспитание по типу «Золушки», возможно, ребенок от нежелательной беременности, родителям безразличен, а иногда и</w:t>
      </w:r>
    </w:p>
    <w:p w14:paraId="2861F866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жестоко относятся к ребенку. Часто возникают невротические расстройства у</w:t>
      </w:r>
    </w:p>
    <w:p w14:paraId="51831A13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ребёнка.</w:t>
      </w:r>
    </w:p>
    <w:p w14:paraId="2D8C2D82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Жестокое обращение: родители злоупотребляют наказаниями, потребности</w:t>
      </w:r>
    </w:p>
    <w:p w14:paraId="75BAAF90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ребенка не удовлетворяют.</w:t>
      </w:r>
    </w:p>
    <w:p w14:paraId="69190B2F" w14:textId="70BFAE19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Воспитание в культе болезни: родители концентрируют внимание на любом недуге ребёнка, проявляют чрезмерную заботу во время болезни. Дети делают вывод: меня любят только тогда, когда я болею. Как следствие –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уровень притязаний, эгоцентризм.</w:t>
      </w:r>
    </w:p>
    <w:p w14:paraId="00CEEDBC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Противоречивое воспитание: резка смена стилей воспитания. Например,</w:t>
      </w:r>
    </w:p>
    <w:p w14:paraId="42277147" w14:textId="46D91626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либеральный стиль сменяется авторитарным или, проявляя чрезмерную заботу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о ребенке, родители начинают отвергать его. Вследствие этого у ребёнка формируется упрямство, тревожность, низкая самооценка.</w:t>
      </w:r>
    </w:p>
    <w:p w14:paraId="7E31953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Причины негармоничного развития весьма различны. Иногда они кроются в</w:t>
      </w:r>
    </w:p>
    <w:p w14:paraId="4F36F843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жизненных трудностях, в личных особенностях самих родителей.</w:t>
      </w:r>
    </w:p>
    <w:p w14:paraId="0ADEF7B0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Родителям необходимо знать не только ограниченные возможности своего</w:t>
      </w:r>
    </w:p>
    <w:p w14:paraId="26D0CA25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ребёнка, но также и его способности. Это позволит создать благоприятные</w:t>
      </w:r>
    </w:p>
    <w:p w14:paraId="32E7B18D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условия воспитания в семье. Большое значение имеет режим дня: строгое соблюдение дневного распорядка, организация регулярных занятий по развитию</w:t>
      </w:r>
    </w:p>
    <w:p w14:paraId="7D934C54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  <w:lang w:val="en-US"/>
        </w:rPr>
        <w:t>Scientific Cooperation Center "Interactive plus"</w:t>
      </w:r>
    </w:p>
    <w:p w14:paraId="16E4381E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4C498547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  <w:lang w:val="en-US"/>
        </w:rPr>
        <w:t>Content is licensed under the Creative Commons Attribution 4.0 license (CC-BY 4.0)</w:t>
      </w:r>
    </w:p>
    <w:p w14:paraId="3B8ADF57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речи, формированию двигательных навыков, навыков самообслуживания, музыкальных занятий.</w:t>
      </w:r>
    </w:p>
    <w:p w14:paraId="59A6F1A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Родителям важно изучить и научится применять эффективные методы и</w:t>
      </w:r>
    </w:p>
    <w:p w14:paraId="7492A1A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приёмы взаимодействия с детьми.</w:t>
      </w:r>
    </w:p>
    <w:p w14:paraId="3851B1F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lastRenderedPageBreak/>
        <w:t>Использовать метод моделирования различных бытовых ситуаций. Создавая подобные ситуации, взрослый обучает ребёнка элементарным действиям,</w:t>
      </w:r>
    </w:p>
    <w:p w14:paraId="3125CA51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тем самым помогая ребёнку решать жизненные ситуации.</w:t>
      </w:r>
    </w:p>
    <w:p w14:paraId="11CF60FE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Применяя игровой метод, посредством пальчиковых игр, подвижных,</w:t>
      </w:r>
    </w:p>
    <w:p w14:paraId="5BC8A266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настольных игр и др., моделируя поведение с помощью взрослого, можно достичь удовлетворения интересов в творческом отображении жизненных впечатлений.</w:t>
      </w:r>
    </w:p>
    <w:p w14:paraId="3B0B10C0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Смена обстановки – выезды на природу, в парк, лес ‒ раскрепощает ребёнка. Во время прогулок можно изучить названия деревьев, ягод, грибов, можно</w:t>
      </w:r>
    </w:p>
    <w:p w14:paraId="328E6C98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поиграть в подвижные игры, учиться ориентироваться в пространстве, петь</w:t>
      </w:r>
    </w:p>
    <w:p w14:paraId="1CE8CAB4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песни под гитару, понаблюдать за звездами и т. п.</w:t>
      </w:r>
    </w:p>
    <w:p w14:paraId="29B519C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Тесное сотрудничество специалистов с семьей необходимо для обсуждения</w:t>
      </w:r>
    </w:p>
    <w:p w14:paraId="12C18338" w14:textId="005CBA51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направлений работы, выбора маршрута развития, составления плана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ближайший период, обсуждения достижений ребёнка на данном этапе развития.</w:t>
      </w:r>
    </w:p>
    <w:p w14:paraId="24D3B38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Театральная деятельность обладает особым потенциалом. Смастерив образы своими руками, можно заняться постановкой как известной сказки, повести,</w:t>
      </w:r>
    </w:p>
    <w:p w14:paraId="689B97D0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так и сочинить свою историю. Дети будут искать творческое разрешение возникающих проблем.</w:t>
      </w:r>
    </w:p>
    <w:p w14:paraId="341BE8D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Родители всячески поощряют ребёнка в семье.</w:t>
      </w:r>
    </w:p>
    <w:p w14:paraId="2DC1727A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71518663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1. Кононова Н.Г. Коррекция нарушенных функций у детей с церебральным</w:t>
      </w:r>
    </w:p>
    <w:p w14:paraId="5F9D7C86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параличом средствами музыки: пособ. для учителя-дефектолога /</w:t>
      </w:r>
    </w:p>
    <w:p w14:paraId="37BF048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Н.Г. Кононова. – М.: Владос, 2008. – 319 с.</w:t>
      </w:r>
    </w:p>
    <w:p w14:paraId="361EC0A9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2. Коняева Н.П. Воспитание детей с нарушениями интеллектуального развития: учеб. пособ. для студ. вуз., обуч. по спец. «Олигрофенопедагогика» /</w:t>
      </w:r>
    </w:p>
    <w:p w14:paraId="54D1DDA6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Н.П. Коняева, Т.С. Никандрова. – М.: Владос, 2014. – 199 с.</w:t>
      </w:r>
    </w:p>
    <w:p w14:paraId="1231035F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Центр научного сотрудничества «Интерактив плюс»</w:t>
      </w:r>
    </w:p>
    <w:p w14:paraId="7D5B13B9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  <w:lang w:val="en-US"/>
        </w:rPr>
        <w:t>4 https://interactive-plus.ru</w:t>
      </w:r>
    </w:p>
    <w:p w14:paraId="2A109399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F33">
        <w:rPr>
          <w:rFonts w:ascii="Times New Roman" w:hAnsi="Times New Roman" w:cs="Times New Roman"/>
          <w:sz w:val="28"/>
          <w:szCs w:val="28"/>
        </w:rPr>
        <w:t>Содержимое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доступно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по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F33">
        <w:rPr>
          <w:rFonts w:ascii="Times New Roman" w:hAnsi="Times New Roman" w:cs="Times New Roman"/>
          <w:sz w:val="28"/>
          <w:szCs w:val="28"/>
        </w:rPr>
        <w:t>лицензии</w:t>
      </w:r>
      <w:r w:rsidRPr="003C0F33">
        <w:rPr>
          <w:rFonts w:ascii="Times New Roman" w:hAnsi="Times New Roman" w:cs="Times New Roman"/>
          <w:sz w:val="28"/>
          <w:szCs w:val="28"/>
          <w:lang w:val="en-US"/>
        </w:rPr>
        <w:t xml:space="preserve"> Creative Commons Attribution 4.0 license (CC-BY 4.0)</w:t>
      </w:r>
    </w:p>
    <w:p w14:paraId="58FB23EE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lastRenderedPageBreak/>
        <w:t>3. Театральная педагогика в начальной школе. Поурочные разработки: метод. пособ. / А.В. Роготнева. – М.: Владос, 2015. – 135 с.</w:t>
      </w:r>
    </w:p>
    <w:p w14:paraId="359E4903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4. Рудик О.С. Как помочь аутичному ребёнку: метод. пособ.: кн. для родит. / О.С. Рудик. – М.: Владос, 2017. – 207 с.</w:t>
      </w:r>
    </w:p>
    <w:p w14:paraId="1463D2F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5. Стребелева Е.А. Коррекционно- развивающее обучение детей в процессе</w:t>
      </w:r>
    </w:p>
    <w:p w14:paraId="54A1A752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дидактических игр: пособ. для учителя-дефектолога / Е.А. Стребелева. –</w:t>
      </w:r>
    </w:p>
    <w:p w14:paraId="589CE136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М.: Владос, 2016. – 256 с.</w:t>
      </w:r>
    </w:p>
    <w:p w14:paraId="1578A817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6. Стребелева Е.А. Формирование мышления у детей с отклонениями в</w:t>
      </w:r>
    </w:p>
    <w:p w14:paraId="50D53B2B" w14:textId="77777777" w:rsidR="003C0F33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развитии: кн. для педагога-дефектолога / Е.А. Стребелева. – М.: Владос, 2016. –</w:t>
      </w:r>
    </w:p>
    <w:p w14:paraId="18BC66CC" w14:textId="1F4BBF08" w:rsidR="002065DB" w:rsidRPr="003C0F33" w:rsidRDefault="003C0F33" w:rsidP="003C0F33">
      <w:pPr>
        <w:rPr>
          <w:rFonts w:ascii="Times New Roman" w:hAnsi="Times New Roman" w:cs="Times New Roman"/>
          <w:sz w:val="28"/>
          <w:szCs w:val="28"/>
        </w:rPr>
      </w:pPr>
      <w:r w:rsidRPr="003C0F33">
        <w:rPr>
          <w:rFonts w:ascii="Times New Roman" w:hAnsi="Times New Roman" w:cs="Times New Roman"/>
          <w:sz w:val="28"/>
          <w:szCs w:val="28"/>
        </w:rPr>
        <w:t>180 с.</w:t>
      </w:r>
    </w:p>
    <w:sectPr w:rsidR="002065DB" w:rsidRPr="003C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C"/>
    <w:rsid w:val="002065DB"/>
    <w:rsid w:val="003C0F33"/>
    <w:rsid w:val="00C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18F6"/>
  <w15:chartTrackingRefBased/>
  <w15:docId w15:val="{42A01912-B114-428E-AAA0-C9B46E0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2023-06-15T09:02:00Z</dcterms:created>
  <dcterms:modified xsi:type="dcterms:W3CDTF">2023-06-15T09:04:00Z</dcterms:modified>
</cp:coreProperties>
</file>