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3" w:tblpY="286"/>
        <w:tblW w:w="5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2981"/>
      </w:tblGrid>
      <w:tr w:rsidR="00F5735C" w:rsidRPr="00EB6704" w:rsidTr="00EE33EB">
        <w:trPr>
          <w:trHeight w:val="13"/>
        </w:trPr>
        <w:tc>
          <w:tcPr>
            <w:tcW w:w="2662" w:type="dxa"/>
            <w:vMerge w:val="restart"/>
            <w:shd w:val="clear" w:color="auto" w:fill="auto"/>
          </w:tcPr>
          <w:p w:rsidR="00F5735C" w:rsidRPr="00A03482" w:rsidRDefault="00F5735C" w:rsidP="00F5735C">
            <w:pPr>
              <w:jc w:val="both"/>
              <w:rPr>
                <w:rFonts w:ascii="Times New Roman" w:hAnsi="Times New Roman" w:cs="Times New Roman"/>
                <w:b/>
                <w:iCs/>
                <w:szCs w:val="28"/>
              </w:rPr>
            </w:pPr>
            <w:r w:rsidRPr="00A03482">
              <w:rPr>
                <w:rFonts w:ascii="Times New Roman" w:hAnsi="Times New Roman" w:cs="Times New Roman"/>
                <w:b/>
                <w:noProof/>
                <w:szCs w:val="28"/>
                <w:lang w:eastAsia="ru-RU"/>
              </w:rPr>
              <w:drawing>
                <wp:inline distT="0" distB="0" distL="0" distR="0" wp14:anchorId="5F386233" wp14:editId="111C20C3">
                  <wp:extent cx="1047750" cy="1003029"/>
                  <wp:effectExtent l="0" t="0" r="0" b="6985"/>
                  <wp:docPr id="1" name="Рисунок 1" descr="Описание: C:\Users\home\Desktop\515145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home\Desktop\515145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03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  <w:shd w:val="clear" w:color="auto" w:fill="auto"/>
          </w:tcPr>
          <w:p w:rsidR="00F5735C" w:rsidRPr="00A03482" w:rsidRDefault="00F5735C" w:rsidP="00F5735C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A03482">
              <w:rPr>
                <w:rFonts w:ascii="Times New Roman" w:hAnsi="Times New Roman" w:cs="Times New Roman"/>
                <w:iCs/>
                <w:szCs w:val="28"/>
              </w:rPr>
              <w:t>Министерство образования, науки и молодежной политики Краснодарского края</w:t>
            </w:r>
          </w:p>
        </w:tc>
      </w:tr>
      <w:tr w:rsidR="00F5735C" w:rsidRPr="00EB6704" w:rsidTr="00EE33EB">
        <w:trPr>
          <w:trHeight w:val="47"/>
        </w:trPr>
        <w:tc>
          <w:tcPr>
            <w:tcW w:w="2662" w:type="dxa"/>
            <w:vMerge/>
            <w:shd w:val="clear" w:color="auto" w:fill="auto"/>
          </w:tcPr>
          <w:p w:rsidR="00F5735C" w:rsidRPr="00A03482" w:rsidRDefault="00F5735C" w:rsidP="00F5735C">
            <w:pPr>
              <w:jc w:val="both"/>
              <w:rPr>
                <w:rFonts w:ascii="Times New Roman" w:hAnsi="Times New Roman" w:cs="Times New Roman"/>
                <w:b/>
                <w:iCs/>
                <w:szCs w:val="28"/>
              </w:rPr>
            </w:pPr>
          </w:p>
        </w:tc>
        <w:tc>
          <w:tcPr>
            <w:tcW w:w="2981" w:type="dxa"/>
            <w:shd w:val="clear" w:color="auto" w:fill="auto"/>
          </w:tcPr>
          <w:p w:rsidR="00F5735C" w:rsidRPr="00A03482" w:rsidRDefault="00F5735C" w:rsidP="00F5735C">
            <w:pPr>
              <w:jc w:val="both"/>
              <w:rPr>
                <w:rFonts w:ascii="Times New Roman" w:hAnsi="Times New Roman" w:cs="Times New Roman"/>
                <w:iCs/>
                <w:szCs w:val="28"/>
              </w:rPr>
            </w:pPr>
            <w:r w:rsidRPr="00A03482">
              <w:rPr>
                <w:rFonts w:ascii="Times New Roman" w:hAnsi="Times New Roman" w:cs="Times New Roman"/>
                <w:iCs/>
                <w:szCs w:val="28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F5735C" w:rsidRPr="00A03482" w:rsidRDefault="00F5735C" w:rsidP="00F5735C">
            <w:pPr>
              <w:jc w:val="both"/>
              <w:rPr>
                <w:rFonts w:ascii="Times New Roman" w:hAnsi="Times New Roman" w:cs="Times New Roman"/>
                <w:b/>
                <w:iCs/>
                <w:szCs w:val="28"/>
              </w:rPr>
            </w:pPr>
            <w:r w:rsidRPr="00A03482">
              <w:rPr>
                <w:rFonts w:ascii="Times New Roman" w:hAnsi="Times New Roman" w:cs="Times New Roman"/>
                <w:iCs/>
                <w:szCs w:val="28"/>
              </w:rPr>
              <w:t>"ЕЙСКИЙ ПОЛИПРОФИЛЬНЫЙ КОЛЛЕДЖ"</w:t>
            </w:r>
            <w:r w:rsidRPr="00A03482">
              <w:rPr>
                <w:rFonts w:ascii="Times New Roman" w:hAnsi="Times New Roman" w:cs="Times New Roman"/>
                <w:b/>
                <w:iCs/>
                <w:szCs w:val="28"/>
              </w:rPr>
              <w:t xml:space="preserve"> </w:t>
            </w:r>
          </w:p>
        </w:tc>
      </w:tr>
    </w:tbl>
    <w:p w:rsidR="00FA0724" w:rsidRDefault="00FA0724" w:rsidP="00F5735C">
      <w:pPr>
        <w:rPr>
          <w:rFonts w:ascii="Times New Roman" w:hAnsi="Times New Roman" w:cs="Times New Roman"/>
        </w:rPr>
      </w:pPr>
    </w:p>
    <w:p w:rsidR="00EE33EB" w:rsidRPr="00747FB9" w:rsidRDefault="00EE33EB" w:rsidP="00F5735C">
      <w:pPr>
        <w:rPr>
          <w:rFonts w:ascii="Times New Roman" w:hAnsi="Times New Roman" w:cs="Times New Roman"/>
          <w:sz w:val="24"/>
        </w:rPr>
      </w:pPr>
    </w:p>
    <w:p w:rsidR="00EE33EB" w:rsidRPr="00A03482" w:rsidRDefault="00B8767C" w:rsidP="00A0348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Требования к современному уроку</w:t>
      </w:r>
    </w:p>
    <w:p w:rsidR="00EE33EB" w:rsidRPr="00A03482" w:rsidRDefault="00EE33EB" w:rsidP="00EE33EB">
      <w:pPr>
        <w:jc w:val="right"/>
        <w:rPr>
          <w:rFonts w:ascii="Times New Roman" w:hAnsi="Times New Roman" w:cs="Times New Roman"/>
          <w:sz w:val="28"/>
        </w:rPr>
      </w:pPr>
    </w:p>
    <w:p w:rsidR="00EE33EB" w:rsidRPr="00A03482" w:rsidRDefault="00EE33EB" w:rsidP="00EE33EB">
      <w:pPr>
        <w:jc w:val="right"/>
        <w:rPr>
          <w:rFonts w:ascii="Times New Roman" w:hAnsi="Times New Roman" w:cs="Times New Roman"/>
          <w:sz w:val="28"/>
        </w:rPr>
      </w:pPr>
    </w:p>
    <w:p w:rsidR="00EE33EB" w:rsidRPr="00A03482" w:rsidRDefault="00EE33EB" w:rsidP="00EE33EB">
      <w:pPr>
        <w:jc w:val="right"/>
        <w:rPr>
          <w:rFonts w:ascii="Times New Roman" w:hAnsi="Times New Roman" w:cs="Times New Roman"/>
          <w:sz w:val="28"/>
        </w:rPr>
      </w:pPr>
    </w:p>
    <w:p w:rsidR="00EE33EB" w:rsidRPr="00A03482" w:rsidRDefault="00EE33EB" w:rsidP="00EE33EB">
      <w:pPr>
        <w:jc w:val="right"/>
        <w:rPr>
          <w:rFonts w:ascii="Times New Roman" w:hAnsi="Times New Roman" w:cs="Times New Roman"/>
          <w:sz w:val="28"/>
        </w:rPr>
      </w:pPr>
      <w:r w:rsidRPr="00A03482">
        <w:rPr>
          <w:rFonts w:ascii="Times New Roman" w:hAnsi="Times New Roman" w:cs="Times New Roman"/>
          <w:sz w:val="28"/>
        </w:rPr>
        <w:t>Выполнила:</w:t>
      </w:r>
    </w:p>
    <w:p w:rsidR="00EE33EB" w:rsidRPr="00A03482" w:rsidRDefault="00EE33EB" w:rsidP="00EE33EB">
      <w:pPr>
        <w:jc w:val="right"/>
        <w:rPr>
          <w:rFonts w:ascii="Times New Roman" w:hAnsi="Times New Roman" w:cs="Times New Roman"/>
          <w:sz w:val="28"/>
        </w:rPr>
      </w:pPr>
      <w:r w:rsidRPr="00A03482">
        <w:rPr>
          <w:rFonts w:ascii="Times New Roman" w:hAnsi="Times New Roman" w:cs="Times New Roman"/>
          <w:sz w:val="28"/>
        </w:rPr>
        <w:t>студентка Ш-22 группы</w:t>
      </w:r>
    </w:p>
    <w:p w:rsidR="00EE33EB" w:rsidRPr="00A03482" w:rsidRDefault="00EE33EB" w:rsidP="00EE33EB">
      <w:pPr>
        <w:jc w:val="right"/>
        <w:rPr>
          <w:rFonts w:ascii="Times New Roman" w:hAnsi="Times New Roman" w:cs="Times New Roman"/>
          <w:sz w:val="28"/>
        </w:rPr>
      </w:pPr>
      <w:proofErr w:type="spellStart"/>
      <w:r w:rsidRPr="00A03482">
        <w:rPr>
          <w:rFonts w:ascii="Times New Roman" w:hAnsi="Times New Roman" w:cs="Times New Roman"/>
          <w:sz w:val="28"/>
        </w:rPr>
        <w:t>Мазур</w:t>
      </w:r>
      <w:proofErr w:type="spellEnd"/>
      <w:r w:rsidRPr="00A03482">
        <w:rPr>
          <w:rFonts w:ascii="Times New Roman" w:hAnsi="Times New Roman" w:cs="Times New Roman"/>
          <w:sz w:val="28"/>
        </w:rPr>
        <w:t xml:space="preserve"> Валерия</w:t>
      </w:r>
    </w:p>
    <w:p w:rsidR="00EE33EB" w:rsidRPr="00A03482" w:rsidRDefault="00EE33EB" w:rsidP="00EE33EB">
      <w:pPr>
        <w:jc w:val="center"/>
        <w:rPr>
          <w:rFonts w:ascii="Times New Roman" w:hAnsi="Times New Roman" w:cs="Times New Roman"/>
          <w:sz w:val="28"/>
        </w:rPr>
      </w:pPr>
    </w:p>
    <w:p w:rsidR="00EE33EB" w:rsidRPr="00A03482" w:rsidRDefault="00EE33EB" w:rsidP="00A03482">
      <w:pPr>
        <w:rPr>
          <w:rFonts w:ascii="Times New Roman" w:hAnsi="Times New Roman" w:cs="Times New Roman"/>
          <w:sz w:val="28"/>
        </w:rPr>
      </w:pPr>
    </w:p>
    <w:p w:rsidR="00EE33EB" w:rsidRPr="00A03482" w:rsidRDefault="00B8767C" w:rsidP="00EE33E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Ейск, 2023</w:t>
      </w:r>
    </w:p>
    <w:p w:rsidR="00B8767C" w:rsidRPr="00B85036" w:rsidRDefault="00B8767C" w:rsidP="00B8767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5036">
        <w:rPr>
          <w:rFonts w:ascii="Times New Roman" w:hAnsi="Times New Roman" w:cs="Times New Roman"/>
          <w:sz w:val="24"/>
        </w:rPr>
        <w:lastRenderedPageBreak/>
        <w:t>К организационным требованиям относятся внешняя организованность, внутренняя целенаправленность и четкое построение урока.</w:t>
      </w:r>
      <w:r w:rsidR="00F71B1C" w:rsidRPr="00B8503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77CF551" wp14:editId="5FDBDF2B">
            <wp:extent cx="2903855" cy="16948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35009523_png-transparent-school-teacher-education-lesson-teacher-hand-reading-arm.pn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3352" b="99441" l="10000" r="90000">
                                  <a14:foregroundMark x1="49130" y1="3352" x2="49130" y2="3352"/>
                                  <a14:foregroundMark x1="52500" y1="93296" x2="52500" y2="93296"/>
                                  <a14:foregroundMark x1="48804" y1="58473" x2="48804" y2="58473"/>
                                  <a14:foregroundMark x1="51196" y1="60708" x2="51196" y2="60708"/>
                                  <a14:foregroundMark x1="51522" y1="57914" x2="51522" y2="57914"/>
                                  <a14:foregroundMark x1="53152" y1="59032" x2="53152" y2="59032"/>
                                  <a14:foregroundMark x1="50217" y1="99441" x2="50217" y2="994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767C" w:rsidRPr="00B85036" w:rsidRDefault="00B8767C" w:rsidP="00B8767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5036">
        <w:rPr>
          <w:rFonts w:ascii="Times New Roman" w:hAnsi="Times New Roman" w:cs="Times New Roman"/>
          <w:sz w:val="24"/>
        </w:rPr>
        <w:t>Внешняя организованность связана со своевременным началом и окончанием урока; соблюдением санитарно-гигиенических норм и правил при проведении урока.</w:t>
      </w:r>
    </w:p>
    <w:p w:rsidR="00B8767C" w:rsidRPr="00B85036" w:rsidRDefault="00B8767C" w:rsidP="00B8767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5036">
        <w:rPr>
          <w:rFonts w:ascii="Times New Roman" w:hAnsi="Times New Roman" w:cs="Times New Roman"/>
          <w:sz w:val="24"/>
        </w:rPr>
        <w:t xml:space="preserve">Внутренняя целенаправленность </w:t>
      </w:r>
      <w:r w:rsidR="00B157DA" w:rsidRPr="00B85036">
        <w:rPr>
          <w:rFonts w:ascii="Times New Roman" w:hAnsi="Times New Roman" w:cs="Times New Roman"/>
          <w:sz w:val="24"/>
        </w:rPr>
        <w:t xml:space="preserve">предполагает ясно сформулированные цели и </w:t>
      </w:r>
      <w:proofErr w:type="gramStart"/>
      <w:r w:rsidR="00B157DA" w:rsidRPr="00B85036">
        <w:rPr>
          <w:rFonts w:ascii="Times New Roman" w:hAnsi="Times New Roman" w:cs="Times New Roman"/>
          <w:sz w:val="24"/>
        </w:rPr>
        <w:t>задачи</w:t>
      </w:r>
      <w:proofErr w:type="gramEnd"/>
      <w:r w:rsidR="00B157DA" w:rsidRPr="00B85036">
        <w:rPr>
          <w:rFonts w:ascii="Times New Roman" w:hAnsi="Times New Roman" w:cs="Times New Roman"/>
          <w:sz w:val="24"/>
        </w:rPr>
        <w:t xml:space="preserve"> как всего урока, так и отдельных его этапов;</w:t>
      </w:r>
      <w:r w:rsidR="0052283D" w:rsidRPr="00B85036">
        <w:rPr>
          <w:rFonts w:ascii="Times New Roman" w:hAnsi="Times New Roman" w:cs="Times New Roman"/>
          <w:sz w:val="24"/>
        </w:rPr>
        <w:t xml:space="preserve"> своевременное и четкое их доведение до сознания учащихся; отбор наиболее рациональных методов и средств обучения в строгом соответствии с поставленными целями, содержанием </w:t>
      </w:r>
      <w:r w:rsidR="0052283D" w:rsidRPr="00B85036">
        <w:rPr>
          <w:rFonts w:ascii="Times New Roman" w:hAnsi="Times New Roman" w:cs="Times New Roman"/>
          <w:sz w:val="24"/>
        </w:rPr>
        <w:lastRenderedPageBreak/>
        <w:t>учебного материала, особенностями класса, возможностями учителя.</w:t>
      </w:r>
    </w:p>
    <w:p w:rsidR="0052283D" w:rsidRPr="00B85036" w:rsidRDefault="0052283D" w:rsidP="00B8767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5036">
        <w:rPr>
          <w:rFonts w:ascii="Times New Roman" w:hAnsi="Times New Roman" w:cs="Times New Roman"/>
          <w:sz w:val="24"/>
        </w:rPr>
        <w:t>Четкое построение требует: целесообразного разделения урока на этапы в соответствии с уровнем подготовленности учащихся; ясного представления учителем и учащимися характера и последовательности работы на каждом этапе урока; логической взаимосвязи в переходах от одного этапа урока к другому; целесообразной смены видов и форм работы.</w:t>
      </w:r>
      <w:r w:rsidR="00B85036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2903855" cy="20650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sspng-fairview-public-school-14-teacher-clip-art-student-5cd0b1147eefc6.5755397115571806925199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875" b="100000" l="5111" r="9311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2065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283D" w:rsidRPr="00B85036" w:rsidRDefault="0052283D" w:rsidP="00B8767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5036">
        <w:rPr>
          <w:rFonts w:ascii="Times New Roman" w:hAnsi="Times New Roman" w:cs="Times New Roman"/>
          <w:sz w:val="24"/>
        </w:rPr>
        <w:t>Дидактические требования к уроку сводятся к его содержательной ценности, созданию благоприятного микроклимата, интенсификации и оптимизации учебно-</w:t>
      </w:r>
      <w:r w:rsidRPr="00B85036">
        <w:rPr>
          <w:rFonts w:ascii="Times New Roman" w:hAnsi="Times New Roman" w:cs="Times New Roman"/>
          <w:sz w:val="24"/>
        </w:rPr>
        <w:lastRenderedPageBreak/>
        <w:t xml:space="preserve">познавательной деятельности учащихся, высокой результативности. </w:t>
      </w:r>
    </w:p>
    <w:p w:rsidR="0052283D" w:rsidRPr="00B85036" w:rsidRDefault="0052283D" w:rsidP="00B8767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B85036">
        <w:rPr>
          <w:rFonts w:ascii="Times New Roman" w:hAnsi="Times New Roman" w:cs="Times New Roman"/>
          <w:sz w:val="24"/>
        </w:rPr>
        <w:t>Содержательная ценность урока обусловлена выбором в изучаемой учебном материале наиболее значимых для развития личности разделов и тем; четким пониманием учителем развивающего, обучающего, воспитывающего потенциала отобранного учебного материала.</w:t>
      </w:r>
      <w:proofErr w:type="gramEnd"/>
    </w:p>
    <w:p w:rsidR="0052283D" w:rsidRPr="00B85036" w:rsidRDefault="00B85036" w:rsidP="00B8767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5036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350100EB" wp14:editId="028D0527">
            <wp:simplePos x="0" y="0"/>
            <wp:positionH relativeFrom="column">
              <wp:posOffset>651510</wp:posOffset>
            </wp:positionH>
            <wp:positionV relativeFrom="paragraph">
              <wp:posOffset>746125</wp:posOffset>
            </wp:positionV>
            <wp:extent cx="2903855" cy="3156585"/>
            <wp:effectExtent l="0" t="0" r="0" b="5715"/>
            <wp:wrapTight wrapText="bothSides">
              <wp:wrapPolygon edited="0">
                <wp:start x="10344" y="0"/>
                <wp:lineTo x="9494" y="521"/>
                <wp:lineTo x="8502" y="1695"/>
                <wp:lineTo x="8502" y="2868"/>
                <wp:lineTo x="8644" y="4171"/>
                <wp:lineTo x="6235" y="6257"/>
                <wp:lineTo x="6235" y="6909"/>
                <wp:lineTo x="6518" y="8343"/>
                <wp:lineTo x="9494" y="10428"/>
                <wp:lineTo x="9777" y="14600"/>
                <wp:lineTo x="10486" y="16686"/>
                <wp:lineTo x="10628" y="18771"/>
                <wp:lineTo x="10061" y="20857"/>
                <wp:lineTo x="9777" y="20987"/>
                <wp:lineTo x="9494" y="21248"/>
                <wp:lineTo x="9494" y="21509"/>
                <wp:lineTo x="13462" y="21509"/>
                <wp:lineTo x="13887" y="21378"/>
                <wp:lineTo x="14312" y="20857"/>
                <wp:lineTo x="14170" y="19032"/>
                <wp:lineTo x="14028" y="18771"/>
                <wp:lineTo x="13462" y="16686"/>
                <wp:lineTo x="13887" y="14600"/>
                <wp:lineTo x="15020" y="14078"/>
                <wp:lineTo x="16154" y="12905"/>
                <wp:lineTo x="15871" y="12514"/>
                <wp:lineTo x="15020" y="10428"/>
                <wp:lineTo x="14312" y="6257"/>
                <wp:lineTo x="15162" y="2477"/>
                <wp:lineTo x="15162" y="1695"/>
                <wp:lineTo x="13603" y="261"/>
                <wp:lineTo x="12753" y="0"/>
                <wp:lineTo x="10344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transparent-teacher-education-teacher-child-photography-hand.pn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0" b="99100" l="652" r="91522">
                                  <a14:foregroundMark x1="53152" y1="33800" x2="53152" y2="338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2283D" w:rsidRPr="00B85036">
        <w:rPr>
          <w:rFonts w:ascii="Times New Roman" w:hAnsi="Times New Roman" w:cs="Times New Roman"/>
          <w:sz w:val="24"/>
        </w:rPr>
        <w:t>Создание благоприятного микроклимата</w:t>
      </w:r>
      <w:r w:rsidR="007A1342" w:rsidRPr="00B85036">
        <w:rPr>
          <w:rFonts w:ascii="Times New Roman" w:hAnsi="Times New Roman" w:cs="Times New Roman"/>
          <w:sz w:val="24"/>
        </w:rPr>
        <w:t xml:space="preserve"> требует осуществления индивидуального и дифференцированного подходов к учащимся на основе </w:t>
      </w:r>
      <w:r w:rsidR="000B65E6" w:rsidRPr="00B85036">
        <w:rPr>
          <w:rFonts w:ascii="Times New Roman" w:hAnsi="Times New Roman" w:cs="Times New Roman"/>
          <w:sz w:val="24"/>
        </w:rPr>
        <w:t>учета различий в познавательной и</w:t>
      </w:r>
      <w:r w:rsidR="007A1342" w:rsidRPr="00B85036">
        <w:rPr>
          <w:rFonts w:ascii="Times New Roman" w:hAnsi="Times New Roman" w:cs="Times New Roman"/>
          <w:sz w:val="24"/>
        </w:rPr>
        <w:t xml:space="preserve"> эмоционально-волевой сферах учащихся; совместного творческого вз</w:t>
      </w:r>
      <w:r>
        <w:rPr>
          <w:rFonts w:ascii="Times New Roman" w:hAnsi="Times New Roman" w:cs="Times New Roman"/>
          <w:sz w:val="24"/>
        </w:rPr>
        <w:t>аимодействия учителя и учащихся</w:t>
      </w:r>
      <w:r w:rsidR="007A1342" w:rsidRPr="00B85036">
        <w:rPr>
          <w:rFonts w:ascii="Times New Roman" w:hAnsi="Times New Roman" w:cs="Times New Roman"/>
          <w:sz w:val="24"/>
        </w:rPr>
        <w:t xml:space="preserve">, а также учащихся между собой; создания ситуации </w:t>
      </w:r>
      <w:r w:rsidR="007A1342" w:rsidRPr="00B85036">
        <w:rPr>
          <w:rFonts w:ascii="Times New Roman" w:hAnsi="Times New Roman" w:cs="Times New Roman"/>
          <w:sz w:val="24"/>
        </w:rPr>
        <w:lastRenderedPageBreak/>
        <w:t>удовлетворенности успехами в обучении; объективности в оценке знаний, умений и навыков учащихся.</w:t>
      </w:r>
      <w:proofErr w:type="gramEnd"/>
    </w:p>
    <w:p w:rsidR="007A1342" w:rsidRPr="00B85036" w:rsidRDefault="00B85036" w:rsidP="00B8767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5036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1" allowOverlap="1" wp14:anchorId="5E5F9F0D" wp14:editId="1565ABAA">
            <wp:simplePos x="0" y="0"/>
            <wp:positionH relativeFrom="column">
              <wp:posOffset>516890</wp:posOffset>
            </wp:positionH>
            <wp:positionV relativeFrom="paragraph">
              <wp:posOffset>1556385</wp:posOffset>
            </wp:positionV>
            <wp:extent cx="2903855" cy="1543685"/>
            <wp:effectExtent l="0" t="0" r="0" b="0"/>
            <wp:wrapTight wrapText="bothSides">
              <wp:wrapPolygon edited="0">
                <wp:start x="7227" y="0"/>
                <wp:lineTo x="3968" y="1066"/>
                <wp:lineTo x="3401" y="1866"/>
                <wp:lineTo x="3401" y="16527"/>
                <wp:lineTo x="3826" y="17060"/>
                <wp:lineTo x="6660" y="17060"/>
                <wp:lineTo x="6943" y="21325"/>
                <wp:lineTo x="9919" y="21325"/>
                <wp:lineTo x="10344" y="17060"/>
                <wp:lineTo x="17146" y="17060"/>
                <wp:lineTo x="18279" y="16527"/>
                <wp:lineTo x="18279" y="1599"/>
                <wp:lineTo x="17004" y="1066"/>
                <wp:lineTo x="8785" y="0"/>
                <wp:lineTo x="7227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ng-transparent-student-teacher-school-teacher-class-hand-girl.pn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0" b="96933" l="10000" r="90000">
                                  <a14:foregroundMark x1="38696" y1="96933" x2="38696" y2="96933"/>
                                  <a14:foregroundMark x1="45000" y1="14110" x2="45000" y2="1411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855" cy="154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1342" w:rsidRPr="00B85036">
        <w:rPr>
          <w:rFonts w:ascii="Times New Roman" w:hAnsi="Times New Roman" w:cs="Times New Roman"/>
          <w:sz w:val="24"/>
        </w:rPr>
        <w:t>Интенсификация и оптимизация предполагают насыщенность урока разнообразными и результативными учебно-познавательными действиями;</w:t>
      </w:r>
      <w:r w:rsidR="00F255AB" w:rsidRPr="00B85036">
        <w:rPr>
          <w:rFonts w:ascii="Times New Roman" w:hAnsi="Times New Roman" w:cs="Times New Roman"/>
          <w:sz w:val="24"/>
        </w:rPr>
        <w:t xml:space="preserve"> рациональное использование каждой минуты урока; отсутствие перегруженности на уроке, сокращение объема домашнего задания; своевременное и рациональное </w:t>
      </w:r>
      <w:bookmarkStart w:id="0" w:name="_GoBack"/>
      <w:bookmarkEnd w:id="0"/>
      <w:r w:rsidR="00F255AB" w:rsidRPr="00B85036">
        <w:rPr>
          <w:rFonts w:ascii="Times New Roman" w:hAnsi="Times New Roman" w:cs="Times New Roman"/>
          <w:sz w:val="24"/>
        </w:rPr>
        <w:t>использование технических и информационных средств обучения и возможностей кабинетной системы.</w:t>
      </w:r>
    </w:p>
    <w:p w:rsidR="00F255AB" w:rsidRPr="00B85036" w:rsidRDefault="00F255AB" w:rsidP="00B8767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5036">
        <w:rPr>
          <w:rFonts w:ascii="Times New Roman" w:hAnsi="Times New Roman" w:cs="Times New Roman"/>
          <w:sz w:val="24"/>
        </w:rPr>
        <w:t xml:space="preserve">Высокая результативность связана с осуществлением </w:t>
      </w:r>
      <w:proofErr w:type="spellStart"/>
      <w:r w:rsidRPr="00B85036">
        <w:rPr>
          <w:rFonts w:ascii="Times New Roman" w:hAnsi="Times New Roman" w:cs="Times New Roman"/>
          <w:sz w:val="24"/>
        </w:rPr>
        <w:t>межпредметных</w:t>
      </w:r>
      <w:proofErr w:type="spellEnd"/>
      <w:r w:rsidRPr="00B85036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B85036">
        <w:rPr>
          <w:rFonts w:ascii="Times New Roman" w:hAnsi="Times New Roman" w:cs="Times New Roman"/>
          <w:sz w:val="24"/>
        </w:rPr>
        <w:t>внутрипредметных</w:t>
      </w:r>
      <w:proofErr w:type="spellEnd"/>
      <w:r w:rsidRPr="00B85036">
        <w:rPr>
          <w:rFonts w:ascii="Times New Roman" w:hAnsi="Times New Roman" w:cs="Times New Roman"/>
          <w:sz w:val="24"/>
        </w:rPr>
        <w:t xml:space="preserve"> связей; актуализацией опорных знаний, умений и навыков при переходе к новому материалу; </w:t>
      </w:r>
      <w:r w:rsidRPr="00B85036">
        <w:rPr>
          <w:rFonts w:ascii="Times New Roman" w:hAnsi="Times New Roman" w:cs="Times New Roman"/>
          <w:sz w:val="24"/>
        </w:rPr>
        <w:lastRenderedPageBreak/>
        <w:t xml:space="preserve">нацеленностью </w:t>
      </w:r>
      <w:r w:rsidR="000B65E6" w:rsidRPr="00B85036">
        <w:rPr>
          <w:rFonts w:ascii="Times New Roman" w:hAnsi="Times New Roman" w:cs="Times New Roman"/>
          <w:sz w:val="24"/>
        </w:rPr>
        <w:t>на максимально высокие результаты, которых можно достичь в данном классе.</w:t>
      </w:r>
    </w:p>
    <w:p w:rsidR="000B65E6" w:rsidRPr="00B85036" w:rsidRDefault="00527AB2" w:rsidP="00B8767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B85036">
        <w:rPr>
          <w:rFonts w:ascii="Times New Roman" w:hAnsi="Times New Roman" w:cs="Times New Roman"/>
          <w:sz w:val="24"/>
        </w:rPr>
        <w:t>Реализация всего комплекса требований к современному уроку требует от учителя тщательной и основательной подготовки к его проведению.</w:t>
      </w:r>
    </w:p>
    <w:sectPr w:rsidR="000B65E6" w:rsidRPr="00B85036" w:rsidSect="00F5735C">
      <w:pgSz w:w="16838" w:h="11906" w:orient="landscape"/>
      <w:pgMar w:top="567" w:right="567" w:bottom="851" w:left="1134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51B"/>
    <w:multiLevelType w:val="hybridMultilevel"/>
    <w:tmpl w:val="6B564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775ED7"/>
    <w:multiLevelType w:val="hybridMultilevel"/>
    <w:tmpl w:val="4126C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E2118"/>
    <w:multiLevelType w:val="hybridMultilevel"/>
    <w:tmpl w:val="A0E2A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D0151A"/>
    <w:multiLevelType w:val="hybridMultilevel"/>
    <w:tmpl w:val="6F325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71"/>
    <w:rsid w:val="000B65E6"/>
    <w:rsid w:val="0052283D"/>
    <w:rsid w:val="00527AB2"/>
    <w:rsid w:val="006A0E1E"/>
    <w:rsid w:val="006D42D2"/>
    <w:rsid w:val="00747FB9"/>
    <w:rsid w:val="007A1342"/>
    <w:rsid w:val="00A03482"/>
    <w:rsid w:val="00B157DA"/>
    <w:rsid w:val="00B85036"/>
    <w:rsid w:val="00B8767C"/>
    <w:rsid w:val="00D50F71"/>
    <w:rsid w:val="00DC3043"/>
    <w:rsid w:val="00EE33EB"/>
    <w:rsid w:val="00F255AB"/>
    <w:rsid w:val="00F5735C"/>
    <w:rsid w:val="00F71B1C"/>
    <w:rsid w:val="00FA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5C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35C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EE33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35C"/>
    <w:rPr>
      <w:rFonts w:ascii="Calibri" w:eastAsia="SimSun" w:hAnsi="Calibri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735C"/>
    <w:rPr>
      <w:rFonts w:ascii="Tahoma" w:eastAsia="SimSun" w:hAnsi="Tahoma" w:cs="Tahoma"/>
      <w:sz w:val="16"/>
      <w:szCs w:val="16"/>
      <w:lang w:eastAsia="zh-CN"/>
    </w:rPr>
  </w:style>
  <w:style w:type="paragraph" w:styleId="a5">
    <w:name w:val="List Paragraph"/>
    <w:basedOn w:val="a"/>
    <w:uiPriority w:val="34"/>
    <w:qFormat/>
    <w:rsid w:val="00EE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hdphoto" Target="media/hdphoto3.wdp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2.wdp"/><Relationship Id="rId5" Type="http://schemas.openxmlformats.org/officeDocument/2006/relationships/settings" Target="settings.xml"/><Relationship Id="rId15" Type="http://schemas.microsoft.com/office/2007/relationships/hdphoto" Target="media/hdphoto4.wdp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EAFDE-396F-47D6-839F-1DA97DB72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спирина</dc:creator>
  <cp:keywords/>
  <dc:description/>
  <cp:lastModifiedBy>людмила спирина</cp:lastModifiedBy>
  <cp:revision>13</cp:revision>
  <dcterms:created xsi:type="dcterms:W3CDTF">2022-11-28T16:31:00Z</dcterms:created>
  <dcterms:modified xsi:type="dcterms:W3CDTF">2023-01-24T17:41:00Z</dcterms:modified>
</cp:coreProperties>
</file>