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337"/>
        <w:tblW w:w="9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71"/>
        <w:gridCol w:w="7204"/>
      </w:tblGrid>
      <w:tr w:rsidR="0069392B" w:rsidRPr="003E68EC" w:rsidTr="00183DF1">
        <w:trPr>
          <w:trHeight w:val="404"/>
        </w:trPr>
        <w:tc>
          <w:tcPr>
            <w:tcW w:w="2671" w:type="dxa"/>
            <w:vMerge w:val="restart"/>
            <w:tcBorders>
              <w:top w:val="single" w:sz="4" w:space="0" w:color="000000"/>
              <w:left w:val="single" w:sz="4" w:space="0" w:color="000000"/>
              <w:bottom w:val="single" w:sz="4" w:space="0" w:color="000000"/>
              <w:right w:val="single" w:sz="4" w:space="0" w:color="000000"/>
            </w:tcBorders>
            <w:hideMark/>
          </w:tcPr>
          <w:p w:rsidR="0069392B" w:rsidRPr="003E68EC" w:rsidRDefault="0069392B" w:rsidP="00183DF1">
            <w:pPr>
              <w:spacing w:after="200" w:line="276" w:lineRule="auto"/>
              <w:jc w:val="center"/>
              <w:rPr>
                <w:rFonts w:ascii="Times New Roman" w:eastAsia="Calibri" w:hAnsi="Times New Roman" w:cs="Times New Roman"/>
                <w:color w:val="000000"/>
                <w:sz w:val="28"/>
                <w:szCs w:val="28"/>
              </w:rPr>
            </w:pPr>
            <w:r w:rsidRPr="003E68EC">
              <w:rPr>
                <w:rFonts w:ascii="Times New Roman" w:eastAsia="Calibri" w:hAnsi="Times New Roman" w:cs="Times New Roman"/>
                <w:noProof/>
                <w:color w:val="000000"/>
                <w:sz w:val="28"/>
                <w:szCs w:val="28"/>
                <w:lang w:eastAsia="ru-RU"/>
              </w:rPr>
              <w:drawing>
                <wp:inline distT="0" distB="0" distL="0" distR="0" wp14:anchorId="28442197" wp14:editId="58C95FB7">
                  <wp:extent cx="1428750" cy="1428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7204" w:type="dxa"/>
            <w:tcBorders>
              <w:top w:val="single" w:sz="4" w:space="0" w:color="000000"/>
              <w:left w:val="single" w:sz="4" w:space="0" w:color="000000"/>
              <w:bottom w:val="single" w:sz="4" w:space="0" w:color="000000"/>
              <w:right w:val="single" w:sz="4" w:space="0" w:color="000000"/>
            </w:tcBorders>
            <w:hideMark/>
          </w:tcPr>
          <w:p w:rsidR="0069392B" w:rsidRPr="003E68EC" w:rsidRDefault="0069392B" w:rsidP="00183DF1">
            <w:pPr>
              <w:spacing w:after="200" w:line="276" w:lineRule="auto"/>
              <w:jc w:val="center"/>
              <w:rPr>
                <w:rFonts w:ascii="Times New Roman" w:eastAsia="Calibri" w:hAnsi="Times New Roman" w:cs="Times New Roman"/>
                <w:color w:val="000000"/>
                <w:sz w:val="28"/>
                <w:szCs w:val="28"/>
              </w:rPr>
            </w:pPr>
            <w:r w:rsidRPr="003E68EC">
              <w:rPr>
                <w:rFonts w:ascii="Times New Roman" w:eastAsia="Calibri" w:hAnsi="Times New Roman" w:cs="Times New Roman"/>
                <w:color w:val="000000"/>
                <w:sz w:val="28"/>
                <w:szCs w:val="28"/>
              </w:rPr>
              <w:t>Министерство образования, науки и молодёжной политики</w:t>
            </w:r>
          </w:p>
          <w:p w:rsidR="0069392B" w:rsidRPr="003E68EC" w:rsidRDefault="0069392B" w:rsidP="00183DF1">
            <w:pPr>
              <w:spacing w:after="200" w:line="276" w:lineRule="auto"/>
              <w:jc w:val="center"/>
              <w:rPr>
                <w:rFonts w:ascii="Times New Roman" w:eastAsia="Calibri" w:hAnsi="Times New Roman" w:cs="Times New Roman"/>
                <w:color w:val="000000"/>
                <w:sz w:val="28"/>
                <w:szCs w:val="28"/>
              </w:rPr>
            </w:pPr>
            <w:r w:rsidRPr="003E68EC">
              <w:rPr>
                <w:rFonts w:ascii="Times New Roman" w:eastAsia="Calibri" w:hAnsi="Times New Roman" w:cs="Times New Roman"/>
                <w:color w:val="000000"/>
                <w:sz w:val="28"/>
                <w:szCs w:val="28"/>
              </w:rPr>
              <w:t>Краснодарского края</w:t>
            </w:r>
          </w:p>
        </w:tc>
      </w:tr>
      <w:tr w:rsidR="0069392B" w:rsidRPr="003E68EC" w:rsidTr="00183DF1">
        <w:trPr>
          <w:trHeight w:val="4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392B" w:rsidRPr="003E68EC" w:rsidRDefault="0069392B" w:rsidP="00183DF1">
            <w:pPr>
              <w:spacing w:after="0" w:line="276" w:lineRule="auto"/>
              <w:rPr>
                <w:rFonts w:ascii="Times New Roman" w:eastAsia="Calibri" w:hAnsi="Times New Roman" w:cs="Times New Roman"/>
                <w:color w:val="000000"/>
                <w:sz w:val="28"/>
                <w:szCs w:val="28"/>
              </w:rPr>
            </w:pPr>
          </w:p>
        </w:tc>
        <w:tc>
          <w:tcPr>
            <w:tcW w:w="7204" w:type="dxa"/>
            <w:tcBorders>
              <w:top w:val="single" w:sz="4" w:space="0" w:color="000000"/>
              <w:left w:val="single" w:sz="4" w:space="0" w:color="000000"/>
              <w:bottom w:val="single" w:sz="4" w:space="0" w:color="000000"/>
              <w:right w:val="single" w:sz="4" w:space="0" w:color="000000"/>
            </w:tcBorders>
            <w:hideMark/>
          </w:tcPr>
          <w:p w:rsidR="0069392B" w:rsidRPr="003E68EC" w:rsidRDefault="0069392B" w:rsidP="00183DF1">
            <w:pPr>
              <w:spacing w:after="200" w:line="276" w:lineRule="auto"/>
              <w:jc w:val="center"/>
              <w:rPr>
                <w:rFonts w:ascii="Times New Roman" w:eastAsia="Calibri" w:hAnsi="Times New Roman" w:cs="Times New Roman"/>
                <w:color w:val="000000"/>
                <w:sz w:val="28"/>
                <w:szCs w:val="28"/>
              </w:rPr>
            </w:pPr>
            <w:r w:rsidRPr="003E68EC">
              <w:rPr>
                <w:rFonts w:ascii="Times New Roman" w:eastAsia="Calibri" w:hAnsi="Times New Roman" w:cs="Times New Roman"/>
                <w:color w:val="000000"/>
                <w:sz w:val="28"/>
                <w:szCs w:val="28"/>
              </w:rPr>
              <w:t>Государственное бюджетное профессиональное образовательное учреждение Краснодарского края</w:t>
            </w:r>
          </w:p>
          <w:p w:rsidR="0069392B" w:rsidRPr="003E68EC" w:rsidRDefault="0069392B" w:rsidP="00183DF1">
            <w:pPr>
              <w:spacing w:after="200" w:line="276" w:lineRule="auto"/>
              <w:jc w:val="center"/>
              <w:rPr>
                <w:rFonts w:ascii="Times New Roman" w:eastAsia="Calibri" w:hAnsi="Times New Roman" w:cs="Times New Roman"/>
                <w:color w:val="000000"/>
                <w:sz w:val="28"/>
                <w:szCs w:val="28"/>
                <w:lang w:eastAsia="ar-SA"/>
              </w:rPr>
            </w:pPr>
            <w:r w:rsidRPr="003E68EC">
              <w:rPr>
                <w:rFonts w:ascii="Times New Roman" w:eastAsia="Calibri" w:hAnsi="Times New Roman" w:cs="Times New Roman"/>
                <w:color w:val="000000"/>
                <w:sz w:val="28"/>
                <w:szCs w:val="28"/>
                <w:lang w:eastAsia="ar-SA"/>
              </w:rPr>
              <w:t>«ЕЙСКИЙ ПОЛИПРОФИЛЬНЫЙ КОЛЛЕДЖ»</w:t>
            </w:r>
          </w:p>
        </w:tc>
      </w:tr>
    </w:tbl>
    <w:p w:rsidR="0069392B" w:rsidRPr="003E68EC" w:rsidRDefault="0069392B" w:rsidP="0069392B">
      <w:pPr>
        <w:spacing w:after="200" w:line="276" w:lineRule="auto"/>
        <w:rPr>
          <w:rFonts w:ascii="Times New Roman" w:eastAsia="Times New Roman" w:hAnsi="Times New Roman" w:cs="Times New Roman"/>
          <w:b/>
          <w:sz w:val="28"/>
          <w:szCs w:val="28"/>
          <w:lang w:eastAsia="ru-RU"/>
        </w:rPr>
      </w:pPr>
    </w:p>
    <w:tbl>
      <w:tblPr>
        <w:tblW w:w="0" w:type="auto"/>
        <w:tblLook w:val="04A0" w:firstRow="1" w:lastRow="0" w:firstColumn="1" w:lastColumn="0" w:noHBand="0" w:noVBand="1"/>
      </w:tblPr>
      <w:tblGrid>
        <w:gridCol w:w="2444"/>
        <w:gridCol w:w="3436"/>
      </w:tblGrid>
      <w:tr w:rsidR="0069392B" w:rsidRPr="003E68EC" w:rsidTr="00183DF1">
        <w:trPr>
          <w:trHeight w:val="1560"/>
        </w:trPr>
        <w:tc>
          <w:tcPr>
            <w:tcW w:w="2444" w:type="dxa"/>
            <w:hideMark/>
          </w:tcPr>
          <w:p w:rsidR="0069392B" w:rsidRPr="003E68EC" w:rsidRDefault="0069392B" w:rsidP="00183DF1">
            <w:pPr>
              <w:spacing w:after="0" w:line="240" w:lineRule="auto"/>
              <w:rPr>
                <w:rFonts w:ascii="Times New Roman" w:eastAsia="Times New Roman" w:hAnsi="Times New Roman" w:cs="Times New Roman"/>
                <w:b/>
                <w:sz w:val="28"/>
                <w:szCs w:val="28"/>
                <w:lang w:eastAsia="ru-RU"/>
              </w:rPr>
            </w:pPr>
          </w:p>
        </w:tc>
        <w:tc>
          <w:tcPr>
            <w:tcW w:w="3436" w:type="dxa"/>
          </w:tcPr>
          <w:p w:rsidR="0069392B" w:rsidRPr="003E68EC" w:rsidRDefault="0069392B" w:rsidP="00183DF1">
            <w:pPr>
              <w:suppressAutoHyphens/>
              <w:spacing w:after="0" w:line="252" w:lineRule="auto"/>
              <w:rPr>
                <w:rFonts w:ascii="Times New Roman" w:eastAsia="Times New Roman" w:hAnsi="Times New Roman" w:cs="Times New Roman"/>
                <w:color w:val="000000"/>
                <w:sz w:val="20"/>
                <w:szCs w:val="20"/>
                <w:lang w:eastAsia="ar-SA"/>
              </w:rPr>
            </w:pPr>
          </w:p>
        </w:tc>
      </w:tr>
    </w:tbl>
    <w:p w:rsidR="0069392B" w:rsidRPr="003E68EC" w:rsidRDefault="0069392B" w:rsidP="0069392B">
      <w:pPr>
        <w:spacing w:after="200" w:line="276" w:lineRule="auto"/>
        <w:rPr>
          <w:rFonts w:ascii="Times New Roman" w:eastAsia="Calibri" w:hAnsi="Times New Roman" w:cs="Times New Roman"/>
        </w:rPr>
      </w:pPr>
    </w:p>
    <w:p w:rsidR="0069392B" w:rsidRPr="003E68EC" w:rsidRDefault="0069392B" w:rsidP="0069392B">
      <w:pPr>
        <w:tabs>
          <w:tab w:val="left" w:pos="795"/>
          <w:tab w:val="left" w:pos="10897"/>
        </w:tabs>
        <w:spacing w:after="200" w:line="276" w:lineRule="auto"/>
        <w:rPr>
          <w:rFonts w:ascii="Times New Roman" w:eastAsia="Calibri" w:hAnsi="Times New Roman" w:cs="Times New Roman"/>
          <w:sz w:val="28"/>
          <w:szCs w:val="28"/>
        </w:rPr>
      </w:pPr>
      <w:r w:rsidRPr="003E68EC">
        <w:rPr>
          <w:rFonts w:ascii="Times New Roman" w:eastAsia="Calibri" w:hAnsi="Times New Roman" w:cs="Times New Roman"/>
          <w:sz w:val="28"/>
          <w:szCs w:val="28"/>
        </w:rPr>
        <w:t xml:space="preserve">            </w:t>
      </w:r>
    </w:p>
    <w:p w:rsidR="0069392B" w:rsidRPr="003E68EC" w:rsidRDefault="0069392B" w:rsidP="0069392B">
      <w:pPr>
        <w:tabs>
          <w:tab w:val="left" w:pos="795"/>
          <w:tab w:val="left" w:pos="10897"/>
        </w:tabs>
        <w:spacing w:after="200" w:line="276" w:lineRule="auto"/>
        <w:rPr>
          <w:rFonts w:ascii="Times New Roman" w:eastAsia="Calibri" w:hAnsi="Times New Roman" w:cs="Times New Roman"/>
          <w:sz w:val="28"/>
          <w:szCs w:val="28"/>
        </w:rPr>
      </w:pPr>
    </w:p>
    <w:p w:rsidR="0069392B" w:rsidRPr="003E68EC" w:rsidRDefault="0069392B" w:rsidP="0069392B">
      <w:pPr>
        <w:tabs>
          <w:tab w:val="left" w:pos="795"/>
          <w:tab w:val="left" w:pos="10897"/>
        </w:tabs>
        <w:spacing w:after="200" w:line="276" w:lineRule="auto"/>
        <w:rPr>
          <w:rFonts w:ascii="Times New Roman" w:eastAsia="Calibri" w:hAnsi="Times New Roman" w:cs="Times New Roman"/>
          <w:sz w:val="28"/>
          <w:szCs w:val="28"/>
        </w:rPr>
      </w:pPr>
    </w:p>
    <w:p w:rsidR="0069392B" w:rsidRPr="003E68EC" w:rsidRDefault="0069392B" w:rsidP="0069392B">
      <w:pPr>
        <w:tabs>
          <w:tab w:val="left" w:pos="795"/>
          <w:tab w:val="left" w:pos="10897"/>
        </w:tabs>
        <w:spacing w:after="200" w:line="276" w:lineRule="auto"/>
        <w:rPr>
          <w:rFonts w:ascii="Times New Roman" w:eastAsia="Calibri" w:hAnsi="Times New Roman" w:cs="Times New Roman"/>
          <w:sz w:val="28"/>
          <w:szCs w:val="28"/>
        </w:rPr>
      </w:pPr>
    </w:p>
    <w:p w:rsidR="0069392B" w:rsidRPr="0069392B" w:rsidRDefault="0069392B" w:rsidP="0069392B">
      <w:pPr>
        <w:tabs>
          <w:tab w:val="left" w:pos="4685"/>
        </w:tabs>
        <w:spacing w:after="200" w:line="276" w:lineRule="auto"/>
        <w:jc w:val="center"/>
        <w:rPr>
          <w:rFonts w:ascii="Times New Roman" w:eastAsia="Calibri" w:hAnsi="Times New Roman" w:cs="Times New Roman"/>
          <w:sz w:val="28"/>
          <w:szCs w:val="28"/>
        </w:rPr>
      </w:pPr>
      <w:r w:rsidRPr="0069392B">
        <w:rPr>
          <w:rFonts w:ascii="Times New Roman" w:eastAsia="Calibri" w:hAnsi="Times New Roman" w:cs="Times New Roman"/>
          <w:sz w:val="28"/>
          <w:szCs w:val="28"/>
        </w:rPr>
        <w:t>Геометрический материал в начальном курсе математики</w:t>
      </w:r>
    </w:p>
    <w:p w:rsidR="0069392B" w:rsidRPr="003E68EC" w:rsidRDefault="0069392B" w:rsidP="0069392B">
      <w:pPr>
        <w:tabs>
          <w:tab w:val="left" w:pos="4685"/>
        </w:tabs>
        <w:spacing w:after="200" w:line="276" w:lineRule="auto"/>
        <w:jc w:val="center"/>
        <w:rPr>
          <w:rFonts w:ascii="Times New Roman" w:eastAsia="Calibri" w:hAnsi="Times New Roman" w:cs="Times New Roman"/>
          <w:sz w:val="28"/>
          <w:szCs w:val="28"/>
        </w:rPr>
      </w:pPr>
    </w:p>
    <w:p w:rsidR="0069392B" w:rsidRPr="003E68EC" w:rsidRDefault="0069392B" w:rsidP="0069392B">
      <w:pPr>
        <w:tabs>
          <w:tab w:val="left" w:pos="4685"/>
        </w:tabs>
        <w:spacing w:after="200" w:line="276" w:lineRule="auto"/>
        <w:rPr>
          <w:rFonts w:ascii="Times New Roman" w:eastAsia="Calibri" w:hAnsi="Times New Roman" w:cs="Times New Roman"/>
          <w:sz w:val="28"/>
          <w:szCs w:val="28"/>
        </w:rPr>
      </w:pPr>
    </w:p>
    <w:p w:rsidR="0069392B" w:rsidRPr="003E68EC" w:rsidRDefault="0069392B" w:rsidP="0069392B">
      <w:pPr>
        <w:tabs>
          <w:tab w:val="left" w:pos="4685"/>
        </w:tabs>
        <w:spacing w:after="200" w:line="276" w:lineRule="auto"/>
        <w:jc w:val="center"/>
        <w:rPr>
          <w:rFonts w:ascii="Times New Roman" w:eastAsia="Calibri" w:hAnsi="Times New Roman" w:cs="Times New Roman"/>
          <w:sz w:val="28"/>
          <w:szCs w:val="28"/>
        </w:rPr>
      </w:pPr>
    </w:p>
    <w:p w:rsidR="0069392B" w:rsidRPr="003E68EC" w:rsidRDefault="0069392B" w:rsidP="0069392B">
      <w:pPr>
        <w:tabs>
          <w:tab w:val="left" w:pos="4685"/>
        </w:tabs>
        <w:spacing w:after="200" w:line="360" w:lineRule="auto"/>
        <w:jc w:val="right"/>
        <w:rPr>
          <w:rFonts w:ascii="Times New Roman" w:eastAsia="Calibri" w:hAnsi="Times New Roman" w:cs="Times New Roman"/>
          <w:sz w:val="28"/>
          <w:szCs w:val="28"/>
        </w:rPr>
      </w:pPr>
      <w:r w:rsidRPr="003E68EC">
        <w:rPr>
          <w:rFonts w:ascii="Times New Roman" w:eastAsia="Calibri" w:hAnsi="Times New Roman" w:cs="Times New Roman"/>
          <w:sz w:val="28"/>
          <w:szCs w:val="28"/>
        </w:rPr>
        <w:t xml:space="preserve">Выполнила: </w:t>
      </w:r>
      <w:r w:rsidRPr="003E68EC">
        <w:rPr>
          <w:rFonts w:ascii="Times New Roman" w:eastAsia="Calibri" w:hAnsi="Times New Roman" w:cs="Times New Roman"/>
          <w:sz w:val="28"/>
          <w:szCs w:val="28"/>
        </w:rPr>
        <w:br/>
        <w:t>студентка Ш-41 группы</w:t>
      </w:r>
      <w:r w:rsidRPr="003E68EC">
        <w:rPr>
          <w:rFonts w:ascii="Times New Roman" w:eastAsia="Calibri" w:hAnsi="Times New Roman" w:cs="Times New Roman"/>
          <w:sz w:val="28"/>
          <w:szCs w:val="28"/>
        </w:rPr>
        <w:br/>
        <w:t>Ефименко Наталья</w:t>
      </w:r>
    </w:p>
    <w:p w:rsidR="0069392B" w:rsidRPr="003E68EC" w:rsidRDefault="0069392B" w:rsidP="0069392B">
      <w:pPr>
        <w:tabs>
          <w:tab w:val="left" w:pos="4685"/>
        </w:tabs>
        <w:spacing w:after="200" w:line="276" w:lineRule="auto"/>
        <w:jc w:val="right"/>
        <w:rPr>
          <w:rFonts w:ascii="Times New Roman" w:eastAsia="Calibri" w:hAnsi="Times New Roman" w:cs="Times New Roman"/>
          <w:sz w:val="28"/>
          <w:szCs w:val="28"/>
        </w:rPr>
      </w:pPr>
    </w:p>
    <w:p w:rsidR="0069392B" w:rsidRPr="003E68EC" w:rsidRDefault="0069392B" w:rsidP="0069392B">
      <w:pPr>
        <w:spacing w:after="200" w:line="360" w:lineRule="auto"/>
        <w:ind w:firstLine="709"/>
        <w:jc w:val="both"/>
        <w:rPr>
          <w:rFonts w:ascii="Times New Roman" w:eastAsia="Calibri" w:hAnsi="Times New Roman" w:cs="Times New Roman"/>
          <w:sz w:val="28"/>
          <w:szCs w:val="28"/>
        </w:rPr>
      </w:pPr>
      <w:r w:rsidRPr="003E68EC">
        <w:rPr>
          <w:rFonts w:ascii="Times New Roman" w:eastAsia="Calibri" w:hAnsi="Times New Roman" w:cs="Times New Roman"/>
          <w:sz w:val="28"/>
          <w:szCs w:val="28"/>
        </w:rPr>
        <w:t xml:space="preserve">                                               </w:t>
      </w:r>
    </w:p>
    <w:p w:rsidR="0069392B" w:rsidRPr="003E68EC" w:rsidRDefault="0069392B" w:rsidP="0069392B">
      <w:pPr>
        <w:spacing w:after="200" w:line="360" w:lineRule="auto"/>
        <w:ind w:firstLine="709"/>
        <w:jc w:val="center"/>
        <w:rPr>
          <w:rFonts w:ascii="Times New Roman" w:eastAsia="Calibri" w:hAnsi="Times New Roman" w:cs="Times New Roman"/>
          <w:sz w:val="28"/>
          <w:szCs w:val="28"/>
        </w:rPr>
      </w:pPr>
    </w:p>
    <w:p w:rsidR="0069392B" w:rsidRPr="003E68EC" w:rsidRDefault="0069392B" w:rsidP="0069392B">
      <w:pPr>
        <w:spacing w:after="200" w:line="360" w:lineRule="auto"/>
        <w:ind w:firstLine="709"/>
        <w:jc w:val="center"/>
        <w:rPr>
          <w:rFonts w:ascii="Times New Roman" w:eastAsia="Calibri" w:hAnsi="Times New Roman" w:cs="Times New Roman"/>
          <w:sz w:val="28"/>
          <w:szCs w:val="28"/>
        </w:rPr>
      </w:pPr>
      <w:r w:rsidRPr="003E68EC">
        <w:rPr>
          <w:rFonts w:ascii="Times New Roman" w:eastAsia="Calibri" w:hAnsi="Times New Roman" w:cs="Times New Roman"/>
          <w:sz w:val="28"/>
          <w:szCs w:val="28"/>
        </w:rPr>
        <w:t>г. Ейск, 2023</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lastRenderedPageBreak/>
        <w:t xml:space="preserve">Основной задачей изучения геометрического материала в 1 - 4 классах является формирование у обучающихся четких представлений и понятий о таких геометрических фигурах, как точка, прямая линия, отрезок прямой, ломаная линия, угол, многоугольник, круг.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 xml:space="preserve">Одной из задач обучения является выработка у учащихся практических умений измерения и построения геометрических фигур с помощью чертежных и измерительных инструментов и без них (измерить на глаз, начертить от руки и т.п.). Следует также дать первоначальные представления о точности построений и измерений.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Также существуют и другие задачи изучения геометрического материала: формирование геометрических представлений; формирование пространственных представлений и развитие воображения, умений наблюдать, сравнивать, абстрагировать и обобщать; формирование умений использовать наглядность в приобретении знаний.</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Содержание обучения</w:t>
      </w:r>
      <w:r>
        <w:rPr>
          <w:rFonts w:ascii="Times New Roman" w:eastAsia="Times New Roman" w:hAnsi="Times New Roman" w:cs="Times New Roman"/>
          <w:color w:val="000000"/>
          <w:sz w:val="28"/>
          <w:szCs w:val="28"/>
        </w:rPr>
        <w:t xml:space="preserve"> в УМК «Школа России»</w:t>
      </w:r>
      <w:r w:rsidRPr="0069392B">
        <w:rPr>
          <w:rFonts w:ascii="Times New Roman" w:eastAsia="Times New Roman" w:hAnsi="Times New Roman" w:cs="Times New Roman"/>
          <w:color w:val="000000"/>
          <w:sz w:val="28"/>
          <w:szCs w:val="28"/>
        </w:rPr>
        <w:t xml:space="preserve"> представлено в программе разделами, среди которых выделяют разделы, связанные с изучением геометрического материала. («Пространственные отношения. Геометрические фигуры», «Геометрические величины»)</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Школьники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материала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lastRenderedPageBreak/>
        <w:t>Программа также предусматривает ознакомление с геометрическими величинами (длина, площадь, вместимость) и их измерением, с единицами этих величин и соотношениями между ними.</w:t>
      </w:r>
    </w:p>
    <w:tbl>
      <w:tblPr>
        <w:tblW w:w="5088" w:type="pct"/>
        <w:tblBorders>
          <w:bottom w:val="single" w:sz="4" w:space="0" w:color="00000A"/>
          <w:insideH w:val="single" w:sz="4" w:space="0" w:color="00000A"/>
        </w:tblBorders>
        <w:tblCellMar>
          <w:left w:w="115" w:type="dxa"/>
          <w:right w:w="115" w:type="dxa"/>
        </w:tblCellMar>
        <w:tblLook w:val="04A0" w:firstRow="1" w:lastRow="0" w:firstColumn="1" w:lastColumn="0" w:noHBand="0" w:noVBand="1"/>
      </w:tblPr>
      <w:tblGrid>
        <w:gridCol w:w="2321"/>
        <w:gridCol w:w="2261"/>
        <w:gridCol w:w="2310"/>
        <w:gridCol w:w="2628"/>
      </w:tblGrid>
      <w:tr w:rsidR="0069392B" w:rsidRPr="0069392B" w:rsidTr="0069392B">
        <w:trPr>
          <w:trHeight w:val="923"/>
        </w:trPr>
        <w:tc>
          <w:tcPr>
            <w:tcW w:w="9519" w:type="dxa"/>
            <w:gridSpan w:val="4"/>
            <w:tcBorders>
              <w:bottom w:val="single" w:sz="4" w:space="0" w:color="00000A"/>
            </w:tcBorders>
            <w:shd w:val="clear" w:color="auto" w:fill="FFFFFF"/>
          </w:tcPr>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Последовательность изучения геометрического материала</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 xml:space="preserve"> в начальной школе</w:t>
            </w:r>
          </w:p>
        </w:tc>
      </w:tr>
      <w:tr w:rsidR="0069392B" w:rsidRPr="0069392B" w:rsidTr="0069392B">
        <w:trPr>
          <w:trHeight w:val="461"/>
        </w:trPr>
        <w:tc>
          <w:tcPr>
            <w:tcW w:w="2320" w:type="dxa"/>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69392B" w:rsidRPr="0069392B" w:rsidRDefault="0069392B" w:rsidP="0069392B">
            <w:pPr>
              <w:spacing w:after="0" w:line="360" w:lineRule="auto"/>
              <w:ind w:firstLine="709"/>
              <w:rPr>
                <w:rFonts w:ascii="Times New Roman" w:hAnsi="Times New Roman" w:cs="Times New Roman"/>
                <w:color w:val="00000A"/>
                <w:sz w:val="28"/>
                <w:szCs w:val="28"/>
              </w:rPr>
            </w:pPr>
            <w:r w:rsidRPr="0069392B">
              <w:rPr>
                <w:rFonts w:ascii="Times New Roman" w:eastAsia="Times New Roman" w:hAnsi="Times New Roman" w:cs="Times New Roman"/>
                <w:b/>
                <w:color w:val="000000"/>
                <w:sz w:val="28"/>
                <w:szCs w:val="28"/>
              </w:rPr>
              <w:t>1 класс</w:t>
            </w:r>
          </w:p>
        </w:tc>
        <w:tc>
          <w:tcPr>
            <w:tcW w:w="2261" w:type="dxa"/>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69392B" w:rsidRPr="0069392B" w:rsidRDefault="0069392B" w:rsidP="0069392B">
            <w:pPr>
              <w:spacing w:after="0" w:line="360" w:lineRule="auto"/>
              <w:ind w:firstLine="709"/>
              <w:rPr>
                <w:rFonts w:ascii="Times New Roman" w:hAnsi="Times New Roman" w:cs="Times New Roman"/>
                <w:color w:val="00000A"/>
                <w:sz w:val="28"/>
                <w:szCs w:val="28"/>
              </w:rPr>
            </w:pPr>
            <w:r w:rsidRPr="0069392B">
              <w:rPr>
                <w:rFonts w:ascii="Times New Roman" w:eastAsia="Times New Roman" w:hAnsi="Times New Roman" w:cs="Times New Roman"/>
                <w:b/>
                <w:color w:val="000000"/>
                <w:sz w:val="28"/>
                <w:szCs w:val="28"/>
              </w:rPr>
              <w:t>2 класс</w:t>
            </w:r>
          </w:p>
        </w:tc>
        <w:tc>
          <w:tcPr>
            <w:tcW w:w="2310" w:type="dxa"/>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69392B" w:rsidRPr="0069392B" w:rsidRDefault="0069392B" w:rsidP="0069392B">
            <w:pPr>
              <w:spacing w:after="0" w:line="360" w:lineRule="auto"/>
              <w:ind w:firstLine="709"/>
              <w:rPr>
                <w:rFonts w:ascii="Times New Roman" w:hAnsi="Times New Roman" w:cs="Times New Roman"/>
                <w:color w:val="00000A"/>
                <w:sz w:val="28"/>
                <w:szCs w:val="28"/>
              </w:rPr>
            </w:pPr>
            <w:r w:rsidRPr="0069392B">
              <w:rPr>
                <w:rFonts w:ascii="Times New Roman" w:eastAsia="Times New Roman" w:hAnsi="Times New Roman" w:cs="Times New Roman"/>
                <w:b/>
                <w:color w:val="000000"/>
                <w:sz w:val="28"/>
                <w:szCs w:val="28"/>
              </w:rPr>
              <w:t>3 класс</w:t>
            </w:r>
          </w:p>
        </w:tc>
        <w:tc>
          <w:tcPr>
            <w:tcW w:w="2628" w:type="dxa"/>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69392B" w:rsidRPr="0069392B" w:rsidRDefault="0069392B" w:rsidP="0069392B">
            <w:pPr>
              <w:spacing w:after="0" w:line="360" w:lineRule="auto"/>
              <w:ind w:firstLine="709"/>
              <w:rPr>
                <w:rFonts w:ascii="Times New Roman" w:hAnsi="Times New Roman" w:cs="Times New Roman"/>
                <w:color w:val="00000A"/>
                <w:sz w:val="28"/>
                <w:szCs w:val="28"/>
              </w:rPr>
            </w:pPr>
            <w:r w:rsidRPr="0069392B">
              <w:rPr>
                <w:rFonts w:ascii="Times New Roman" w:eastAsia="Times New Roman" w:hAnsi="Times New Roman" w:cs="Times New Roman"/>
                <w:b/>
                <w:color w:val="000000"/>
                <w:sz w:val="28"/>
                <w:szCs w:val="28"/>
              </w:rPr>
              <w:t>4 класс</w:t>
            </w:r>
          </w:p>
        </w:tc>
      </w:tr>
      <w:tr w:rsidR="0069392B" w:rsidRPr="0069392B" w:rsidTr="0069392B">
        <w:trPr>
          <w:trHeight w:val="5110"/>
        </w:trPr>
        <w:tc>
          <w:tcPr>
            <w:tcW w:w="2320" w:type="dxa"/>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Точка</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Линия</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Прямая и кривая линии</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Отрезок</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Луч. Числовой луч</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Ломаная. Звенья ломаной</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Многоугольники</w:t>
            </w:r>
          </w:p>
        </w:tc>
        <w:tc>
          <w:tcPr>
            <w:tcW w:w="2261" w:type="dxa"/>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Углы. Прямой угол</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Прямоугольник</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Квадрат</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Периметр прямоугольника и квадрата</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Длина ломаной</w:t>
            </w:r>
          </w:p>
        </w:tc>
        <w:tc>
          <w:tcPr>
            <w:tcW w:w="2310" w:type="dxa"/>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Площадь прямоугольника и квадрата.</w:t>
            </w:r>
          </w:p>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Круг. Окружность. Треугольник: равносторонний, прямоугольный, тупоугольный, остроугольный треугольник.</w:t>
            </w:r>
          </w:p>
        </w:tc>
        <w:tc>
          <w:tcPr>
            <w:tcW w:w="2628" w:type="dxa"/>
            <w:tcBorders>
              <w:top w:val="single" w:sz="4" w:space="0" w:color="00000A"/>
              <w:left w:val="single" w:sz="4" w:space="0" w:color="00000A"/>
              <w:bottom w:val="single" w:sz="4" w:space="0" w:color="00000A"/>
              <w:right w:val="single" w:sz="4" w:space="0" w:color="00000A"/>
            </w:tcBorders>
            <w:shd w:val="clear" w:color="auto" w:fill="FFFFFF"/>
            <w:tcMar>
              <w:left w:w="85" w:type="dxa"/>
            </w:tcMar>
          </w:tcPr>
          <w:p w:rsidR="0069392B" w:rsidRPr="0069392B" w:rsidRDefault="0069392B" w:rsidP="0069392B">
            <w:pPr>
              <w:spacing w:after="0" w:line="360" w:lineRule="auto"/>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Представление о телах: куб, шар, пирамида</w:t>
            </w:r>
          </w:p>
        </w:tc>
      </w:tr>
    </w:tbl>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ab/>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eastAsia="Times New Roman" w:hAnsi="Times New Roman" w:cs="Times New Roman"/>
          <w:color w:val="000000"/>
          <w:sz w:val="28"/>
          <w:szCs w:val="28"/>
        </w:rPr>
        <w:t xml:space="preserve">Виды работ при изучении геометрического материала: распознавание линий, распознавание фигур, измерение отрезка, построение отрезка, построение фигуры (четырёхугольника) и деление его на два треугольника, построение ломаной линии с определённым количеством звеньев, доработка ломаной линии до треугольника, логические задания на нахождение недостающей фигуры в квадрате, нахождение определённого количества фигур, заключённых в другую фигуру, рассказ о фигуре (Например, название - многоугольник, восьмиугольник; количество сторон, углов – 8; границей является замкнутая ломаная линия, состоящая из 8 звеньев; стороны многоугольника – это звенья ломаной), работа с понятиями «за», «перед», «слева», «справа», «вверху», «внизу» и т.д., нахождение ошибок при </w:t>
      </w:r>
      <w:r w:rsidRPr="0069392B">
        <w:rPr>
          <w:rFonts w:ascii="Times New Roman" w:eastAsia="Times New Roman" w:hAnsi="Times New Roman" w:cs="Times New Roman"/>
          <w:color w:val="000000"/>
          <w:sz w:val="28"/>
          <w:szCs w:val="28"/>
        </w:rPr>
        <w:lastRenderedPageBreak/>
        <w:t xml:space="preserve">определении количества сторон «необычных фигур», составление фигур из фигур меньшего размера (квадрат, прямоугольный треугольник, трапеция). </w:t>
      </w:r>
    </w:p>
    <w:p w:rsidR="0069392B" w:rsidRPr="0069392B" w:rsidRDefault="0069392B" w:rsidP="0069392B">
      <w:pPr>
        <w:tabs>
          <w:tab w:val="left" w:pos="0"/>
        </w:tabs>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Геометрический материал не выделяется в программе для начальных классов в качестве самостоятельного раздела. В учебном процессе изучение элементов геометрии непосредственно связывается с изучением арифметических вопросов.</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Изучение геометрического материала способствует накоплению запаса представлений о геометрических фигурах; развитию пространственного воображение, логического мышления; развитию важных практических умений и навыков; подготовке учащихся к дальнейшему изучению геометрии.</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Ведущую роль при изучении геометрического материала играют систематически проводимые практические работы по формированию умений и навыков, связанных с применением чертежных и измерительных инструментов, с выполнением простейших чертежей с построением геометрической фигур. При этом необходимо формировать умение давать словесно описание выполняемых действий, умение применять символику и терминологию.</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Методика ознакомления учащихся с геометрическими фигурами связано с задачами изучения темы:</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1. Формировать четкие представления о таких геометрических фигурах, как точка, отрезок, угол, многоугольник, прямоугольник, квадрат </w:t>
      </w:r>
      <w:proofErr w:type="spellStart"/>
      <w:r w:rsidRPr="0069392B">
        <w:rPr>
          <w:rFonts w:ascii="Times New Roman" w:hAnsi="Times New Roman" w:cs="Times New Roman"/>
          <w:color w:val="00000A"/>
          <w:sz w:val="28"/>
          <w:szCs w:val="28"/>
        </w:rPr>
        <w:t>и.т.д</w:t>
      </w:r>
      <w:proofErr w:type="spellEnd"/>
      <w:r w:rsidRPr="0069392B">
        <w:rPr>
          <w:rFonts w:ascii="Times New Roman" w:hAnsi="Times New Roman" w:cs="Times New Roman"/>
          <w:color w:val="00000A"/>
          <w:sz w:val="28"/>
          <w:szCs w:val="28"/>
        </w:rPr>
        <w:t>.</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2. Формировать практические умения и навыки построения геометрических фигур, как с помощью чертёжных </w:t>
      </w:r>
      <w:proofErr w:type="gramStart"/>
      <w:r w:rsidRPr="0069392B">
        <w:rPr>
          <w:rFonts w:ascii="Times New Roman" w:hAnsi="Times New Roman" w:cs="Times New Roman"/>
          <w:color w:val="00000A"/>
          <w:sz w:val="28"/>
          <w:szCs w:val="28"/>
        </w:rPr>
        <w:t>инструментов</w:t>
      </w:r>
      <w:proofErr w:type="gramEnd"/>
      <w:r w:rsidRPr="0069392B">
        <w:rPr>
          <w:rFonts w:ascii="Times New Roman" w:hAnsi="Times New Roman" w:cs="Times New Roman"/>
          <w:color w:val="00000A"/>
          <w:sz w:val="28"/>
          <w:szCs w:val="28"/>
        </w:rPr>
        <w:t xml:space="preserve"> так и без них.</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3. Развивать пространственные представления учащихся.</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Общие представления у учащихся о геометрических фигурах уточняются при усвоении темы «Изучение чисел в пределах 10». Сначала эти фигуры (круги, треугольники, квадраты, и другие) используются как счетный материал. Дети оперируют ими, отсчитывая, например, 5 треугольников, 3 квадрата, 8 кружков, считая большие и маленькие круги, красные и синие треугольники. При этом уточняются названия геометрических фигур. Знакомя </w:t>
      </w:r>
      <w:r w:rsidRPr="0069392B">
        <w:rPr>
          <w:rFonts w:ascii="Times New Roman" w:hAnsi="Times New Roman" w:cs="Times New Roman"/>
          <w:color w:val="00000A"/>
          <w:sz w:val="28"/>
          <w:szCs w:val="28"/>
        </w:rPr>
        <w:lastRenderedPageBreak/>
        <w:t>учащихся с отрезком, учитель использует окружающие предметы (ручку, карандаш, планку) и показывает, как изобразить отрезок на бумаге.</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Дети учатся находить отрезки на окружающих их предметах (край доски, стола и т.д.) и на геометрических фигурах (стороны треугольников </w:t>
      </w:r>
      <w:proofErr w:type="spellStart"/>
      <w:r w:rsidRPr="0069392B">
        <w:rPr>
          <w:rFonts w:ascii="Times New Roman" w:hAnsi="Times New Roman" w:cs="Times New Roman"/>
          <w:color w:val="00000A"/>
          <w:sz w:val="28"/>
          <w:szCs w:val="28"/>
        </w:rPr>
        <w:t>и.т.п</w:t>
      </w:r>
      <w:proofErr w:type="spellEnd"/>
      <w:r w:rsidRPr="0069392B">
        <w:rPr>
          <w:rFonts w:ascii="Times New Roman" w:hAnsi="Times New Roman" w:cs="Times New Roman"/>
          <w:color w:val="00000A"/>
          <w:sz w:val="28"/>
          <w:szCs w:val="28"/>
        </w:rPr>
        <w:t xml:space="preserve">.). При этом важно научить детей правильно показывать точки и отрезки.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В процессе формирования навыков построения отрезков следует предъявлять большие требование к качеству выполняемых чертежей. </w:t>
      </w:r>
    </w:p>
    <w:p w:rsidR="0069392B" w:rsidRPr="0069392B" w:rsidRDefault="0069392B" w:rsidP="0069392B">
      <w:pPr>
        <w:tabs>
          <w:tab w:val="left" w:pos="0"/>
        </w:tabs>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Изучение прямой линии развивает один из основных компонентов </w:t>
      </w:r>
      <w:r>
        <w:rPr>
          <w:rFonts w:ascii="Times New Roman" w:hAnsi="Times New Roman" w:cs="Times New Roman"/>
          <w:color w:val="00000A"/>
          <w:sz w:val="28"/>
          <w:szCs w:val="28"/>
        </w:rPr>
        <w:t>пространственных представлений -</w:t>
      </w:r>
      <w:r w:rsidRPr="0069392B">
        <w:rPr>
          <w:rFonts w:ascii="Times New Roman" w:hAnsi="Times New Roman" w:cs="Times New Roman"/>
          <w:color w:val="00000A"/>
          <w:sz w:val="28"/>
          <w:szCs w:val="28"/>
        </w:rPr>
        <w:t xml:space="preserve"> понятие о линейной протяженности. Познание линейной протяженности формируется как на уроках математики, так и на уроках рисования, физкультуры, труда, начиная с первых шагов обучения. Эти знания развиваются в двух направлениях: в процессе измерительных операций и при оценке на глаз расстояний или соотношения размеров предметов. Когда дети рисуют предметы, то они сравнивают на глаз линейные соотношения их размеров.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Параллельно с этим измерительные операции уточняют их знания о протяженности, устанавливают связь между пространственными и количественными представлениями. Постепенно эти ассоциации крепнут, уточняются и развиваются представления о протяженности, сближаются результаты, полученные измерением инструментом и на глаз.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ab/>
        <w:t xml:space="preserve">Образ </w:t>
      </w:r>
      <w:r w:rsidRPr="0069392B">
        <w:rPr>
          <w:rFonts w:ascii="Times New Roman" w:hAnsi="Times New Roman" w:cs="Times New Roman"/>
          <w:bCs/>
          <w:color w:val="00000A"/>
          <w:sz w:val="28"/>
          <w:szCs w:val="28"/>
        </w:rPr>
        <w:t>прямой линии</w:t>
      </w:r>
      <w:r w:rsidRPr="0069392B">
        <w:rPr>
          <w:rFonts w:ascii="Times New Roman" w:hAnsi="Times New Roman" w:cs="Times New Roman"/>
          <w:color w:val="00000A"/>
          <w:sz w:val="28"/>
          <w:szCs w:val="28"/>
        </w:rPr>
        <w:t xml:space="preserve"> можно иллюстрировать при помощи натянутой нити или резинового шнура, ребер геометрических тел, следа на листе бумаги после перегибания его, следа движущейся точки. Ученики могут находить прямые линии на многих предметах, находящихся вокруг них в классе и вне класса, указывают случаи из практики, когда нужно прокладывать прямые линии (при постройке домов, сараев, заборов, дорог, при посадке деревьев и т. д.)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ab/>
        <w:t>У школьников формируется понятие о прямой линии (неограниченной), о луче, ограниченном начальной точкой, и об отрезке, ограниченном с двух сторон.</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lastRenderedPageBreak/>
        <w:t xml:space="preserve">В результате указанных упражнений дети могут приобрести ряд понятий и знаний. О </w:t>
      </w:r>
      <w:r w:rsidRPr="0069392B">
        <w:rPr>
          <w:rFonts w:ascii="Times New Roman" w:hAnsi="Times New Roman" w:cs="Times New Roman"/>
          <w:bCs/>
          <w:color w:val="00000A"/>
          <w:sz w:val="28"/>
          <w:szCs w:val="28"/>
        </w:rPr>
        <w:t>точке</w:t>
      </w:r>
      <w:r w:rsidRPr="0069392B">
        <w:rPr>
          <w:rFonts w:ascii="Times New Roman" w:hAnsi="Times New Roman" w:cs="Times New Roman"/>
          <w:color w:val="00000A"/>
          <w:sz w:val="28"/>
          <w:szCs w:val="28"/>
        </w:rPr>
        <w:t xml:space="preserve"> дети должны знать, что она не имеет измерений; точки могут располагаться на прямой, вне прямой, по одну или разные стороны прямой.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Линия имеет только одно измерение — длину; туго натянутый резиновый шнур изображает прямую линию. Прямая линия может быть продолжена сколько угодно в обе стороны, то есть она не имеет концов или границ (это хорошо показать, растягивая резиновый шнур). Через две точки можно провести только одну прямую линию. Через одну точку можно провести сколько угодно прямых линий.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bCs/>
          <w:color w:val="00000A"/>
          <w:sz w:val="28"/>
          <w:szCs w:val="28"/>
        </w:rPr>
        <w:t>Луч</w:t>
      </w:r>
      <w:r>
        <w:rPr>
          <w:rFonts w:ascii="Times New Roman" w:hAnsi="Times New Roman" w:cs="Times New Roman"/>
          <w:color w:val="00000A"/>
          <w:sz w:val="28"/>
          <w:szCs w:val="28"/>
        </w:rPr>
        <w:t xml:space="preserve"> -</w:t>
      </w:r>
      <w:r w:rsidRPr="0069392B">
        <w:rPr>
          <w:rFonts w:ascii="Times New Roman" w:hAnsi="Times New Roman" w:cs="Times New Roman"/>
          <w:color w:val="00000A"/>
          <w:sz w:val="28"/>
          <w:szCs w:val="28"/>
        </w:rPr>
        <w:t xml:space="preserve"> это часть прямой линии, </w:t>
      </w:r>
      <w:proofErr w:type="gramStart"/>
      <w:r w:rsidRPr="0069392B">
        <w:rPr>
          <w:rFonts w:ascii="Times New Roman" w:hAnsi="Times New Roman" w:cs="Times New Roman"/>
          <w:color w:val="00000A"/>
          <w:sz w:val="28"/>
          <w:szCs w:val="28"/>
        </w:rPr>
        <w:t>ограниченной</w:t>
      </w:r>
      <w:proofErr w:type="gramEnd"/>
      <w:r w:rsidRPr="0069392B">
        <w:rPr>
          <w:rFonts w:ascii="Times New Roman" w:hAnsi="Times New Roman" w:cs="Times New Roman"/>
          <w:color w:val="00000A"/>
          <w:sz w:val="28"/>
          <w:szCs w:val="28"/>
        </w:rPr>
        <w:t xml:space="preserve"> с одной стороны.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Часть прямой, ограниченной с обеих сторон, называется </w:t>
      </w:r>
      <w:r w:rsidRPr="0069392B">
        <w:rPr>
          <w:rFonts w:ascii="Times New Roman" w:hAnsi="Times New Roman" w:cs="Times New Roman"/>
          <w:bCs/>
          <w:color w:val="00000A"/>
          <w:sz w:val="28"/>
          <w:szCs w:val="28"/>
        </w:rPr>
        <w:t>отрезком</w:t>
      </w:r>
      <w:r w:rsidRPr="0069392B">
        <w:rPr>
          <w:rFonts w:ascii="Times New Roman" w:hAnsi="Times New Roman" w:cs="Times New Roman"/>
          <w:color w:val="00000A"/>
          <w:sz w:val="28"/>
          <w:szCs w:val="28"/>
        </w:rPr>
        <w:t xml:space="preserve">.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Линия, состоящая из нескольких отрезков или из отрезков и лучей, называется </w:t>
      </w:r>
      <w:r w:rsidRPr="0069392B">
        <w:rPr>
          <w:rFonts w:ascii="Times New Roman" w:hAnsi="Times New Roman" w:cs="Times New Roman"/>
          <w:bCs/>
          <w:color w:val="00000A"/>
          <w:sz w:val="28"/>
          <w:szCs w:val="28"/>
        </w:rPr>
        <w:t>ломаной</w:t>
      </w:r>
      <w:r w:rsidRPr="0069392B">
        <w:rPr>
          <w:rFonts w:ascii="Times New Roman" w:hAnsi="Times New Roman" w:cs="Times New Roman"/>
          <w:b/>
          <w:bCs/>
          <w:color w:val="00000A"/>
          <w:sz w:val="28"/>
          <w:szCs w:val="28"/>
        </w:rPr>
        <w:t xml:space="preserve">. </w:t>
      </w:r>
      <w:r w:rsidRPr="0069392B">
        <w:rPr>
          <w:rFonts w:ascii="Times New Roman" w:hAnsi="Times New Roman" w:cs="Times New Roman"/>
          <w:color w:val="00000A"/>
          <w:sz w:val="28"/>
          <w:szCs w:val="28"/>
        </w:rPr>
        <w:t xml:space="preserve">Прямые линии, лучи, отрезки обозначаются буквами. Прямые линии на плоскости могут пересекаться, могут пересечься при их продолжении, могут не пересекаться, сколько бы их ни продолжали (параллельные линии).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Отрезки могут быть равными и неравными. Их можно складывать, находить их сумму, разность; отрезки можно умножать на целое число, делить на равные части. Учащиеся должны уметь пользоваться линейкой, циркулем, угольником для черчения, измерения и выполнения действий над отрезками.</w:t>
      </w:r>
    </w:p>
    <w:p w:rsidR="0069392B" w:rsidRPr="0069392B" w:rsidRDefault="0069392B" w:rsidP="0069392B">
      <w:pPr>
        <w:tabs>
          <w:tab w:val="left" w:pos="0"/>
        </w:tabs>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Знакомство с </w:t>
      </w:r>
      <w:r w:rsidRPr="0069392B">
        <w:rPr>
          <w:rFonts w:ascii="Times New Roman" w:hAnsi="Times New Roman" w:cs="Times New Roman"/>
          <w:bCs/>
          <w:color w:val="00000A"/>
          <w:sz w:val="28"/>
          <w:szCs w:val="28"/>
        </w:rPr>
        <w:t>углами</w:t>
      </w:r>
      <w:r w:rsidRPr="0069392B">
        <w:rPr>
          <w:rFonts w:ascii="Times New Roman" w:hAnsi="Times New Roman" w:cs="Times New Roman"/>
          <w:color w:val="00000A"/>
          <w:sz w:val="28"/>
          <w:szCs w:val="28"/>
        </w:rPr>
        <w:t xml:space="preserve"> удобно провести на шарнирной модели. Можно сначала дать образ </w:t>
      </w:r>
      <w:r w:rsidRPr="0069392B">
        <w:rPr>
          <w:rFonts w:ascii="Times New Roman" w:hAnsi="Times New Roman" w:cs="Times New Roman"/>
          <w:bCs/>
          <w:color w:val="00000A"/>
          <w:sz w:val="28"/>
          <w:szCs w:val="28"/>
        </w:rPr>
        <w:t>прямого угла</w:t>
      </w:r>
      <w:r w:rsidRPr="0069392B">
        <w:rPr>
          <w:rFonts w:ascii="Times New Roman" w:hAnsi="Times New Roman" w:cs="Times New Roman"/>
          <w:color w:val="00000A"/>
          <w:sz w:val="28"/>
          <w:szCs w:val="28"/>
        </w:rPr>
        <w:t>. Путем двойного перегибания листа бумаги ученики получают модель прямого угла, пользуясь которой выполняют различные упражнения: накладывают эту модель на углы, тетради, книги и убеждаются, что эти углы прямые; строят прямые углы на клетчатой и нелинованной бумаге.</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Ученики находят </w:t>
      </w:r>
      <w:r w:rsidRPr="0069392B">
        <w:rPr>
          <w:rFonts w:ascii="Times New Roman" w:hAnsi="Times New Roman" w:cs="Times New Roman"/>
          <w:bCs/>
          <w:color w:val="00000A"/>
          <w:sz w:val="28"/>
          <w:szCs w:val="28"/>
        </w:rPr>
        <w:t>прямые углы</w:t>
      </w:r>
      <w:r w:rsidRPr="0069392B">
        <w:rPr>
          <w:rFonts w:ascii="Times New Roman" w:hAnsi="Times New Roman" w:cs="Times New Roman"/>
          <w:color w:val="00000A"/>
          <w:sz w:val="28"/>
          <w:szCs w:val="28"/>
        </w:rPr>
        <w:t xml:space="preserve"> на различных предметах. Необходимо строить прямые углы в различном положении на плоскости.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Приступая к изучению</w:t>
      </w:r>
      <w:r w:rsidRPr="0069392B">
        <w:rPr>
          <w:rFonts w:ascii="Times New Roman" w:hAnsi="Times New Roman" w:cs="Times New Roman"/>
          <w:b/>
          <w:bCs/>
          <w:color w:val="00000A"/>
          <w:sz w:val="28"/>
          <w:szCs w:val="28"/>
        </w:rPr>
        <w:t xml:space="preserve"> </w:t>
      </w:r>
      <w:r w:rsidRPr="0069392B">
        <w:rPr>
          <w:rFonts w:ascii="Times New Roman" w:hAnsi="Times New Roman" w:cs="Times New Roman"/>
          <w:bCs/>
          <w:color w:val="00000A"/>
          <w:sz w:val="28"/>
          <w:szCs w:val="28"/>
        </w:rPr>
        <w:t xml:space="preserve">прямоугольника </w:t>
      </w:r>
      <w:r w:rsidRPr="0069392B">
        <w:rPr>
          <w:rFonts w:ascii="Times New Roman" w:hAnsi="Times New Roman" w:cs="Times New Roman"/>
          <w:color w:val="00000A"/>
          <w:sz w:val="28"/>
          <w:szCs w:val="28"/>
        </w:rPr>
        <w:t>и</w:t>
      </w:r>
      <w:r w:rsidRPr="0069392B">
        <w:rPr>
          <w:rFonts w:ascii="Times New Roman" w:hAnsi="Times New Roman" w:cs="Times New Roman"/>
          <w:bCs/>
          <w:color w:val="00000A"/>
          <w:sz w:val="28"/>
          <w:szCs w:val="28"/>
        </w:rPr>
        <w:t xml:space="preserve"> квадрата</w:t>
      </w:r>
      <w:r w:rsidRPr="0069392B">
        <w:rPr>
          <w:rFonts w:ascii="Times New Roman" w:hAnsi="Times New Roman" w:cs="Times New Roman"/>
          <w:color w:val="00000A"/>
          <w:sz w:val="28"/>
          <w:szCs w:val="28"/>
        </w:rPr>
        <w:t xml:space="preserve">, учитель строит на доске несколько выпуклых четырехугольников, чтобы выделить из них </w:t>
      </w:r>
      <w:r w:rsidRPr="0069392B">
        <w:rPr>
          <w:rFonts w:ascii="Times New Roman" w:hAnsi="Times New Roman" w:cs="Times New Roman"/>
          <w:color w:val="00000A"/>
          <w:sz w:val="28"/>
          <w:szCs w:val="28"/>
        </w:rPr>
        <w:lastRenderedPageBreak/>
        <w:t>фигуры прямоугольника и квадрата. Желательно раздать ученикам такие же фигуры, вырезанные из картона или бумаги, изготовленные заранее самими детьми. Выясняется сначала то общее,</w:t>
      </w:r>
      <w:r>
        <w:rPr>
          <w:rFonts w:ascii="Times New Roman" w:hAnsi="Times New Roman" w:cs="Times New Roman"/>
          <w:color w:val="00000A"/>
          <w:sz w:val="28"/>
          <w:szCs w:val="28"/>
        </w:rPr>
        <w:t xml:space="preserve"> что имеется у всех этих фигур -</w:t>
      </w:r>
      <w:r w:rsidRPr="0069392B">
        <w:rPr>
          <w:rFonts w:ascii="Times New Roman" w:hAnsi="Times New Roman" w:cs="Times New Roman"/>
          <w:color w:val="00000A"/>
          <w:sz w:val="28"/>
          <w:szCs w:val="28"/>
        </w:rPr>
        <w:t xml:space="preserve"> 4 сто</w:t>
      </w:r>
      <w:r>
        <w:rPr>
          <w:rFonts w:ascii="Times New Roman" w:hAnsi="Times New Roman" w:cs="Times New Roman"/>
          <w:color w:val="00000A"/>
          <w:sz w:val="28"/>
          <w:szCs w:val="28"/>
        </w:rPr>
        <w:t>роны и 4 угла. Отсюда название -</w:t>
      </w:r>
      <w:r w:rsidRPr="0069392B">
        <w:rPr>
          <w:rFonts w:ascii="Times New Roman" w:hAnsi="Times New Roman" w:cs="Times New Roman"/>
          <w:color w:val="00000A"/>
          <w:sz w:val="28"/>
          <w:szCs w:val="28"/>
        </w:rPr>
        <w:t xml:space="preserve"> четырехугольники. Затем устанавливается различие. Ученики, конечно, будут называть и несущественные признаки (размеры фигур, их расположение). Надо направить внимание детей на виды углов, затем последовательно рассмотреть фигуры, имеющие 1, 2 и 4 прямых угла. Отсюда название фи</w:t>
      </w:r>
      <w:r w:rsidR="00166E97">
        <w:rPr>
          <w:rFonts w:ascii="Times New Roman" w:hAnsi="Times New Roman" w:cs="Times New Roman"/>
          <w:color w:val="00000A"/>
          <w:sz w:val="28"/>
          <w:szCs w:val="28"/>
        </w:rPr>
        <w:t>гуры с четырьмя прямыми углами -</w:t>
      </w:r>
      <w:r w:rsidRPr="0069392B">
        <w:rPr>
          <w:rFonts w:ascii="Times New Roman" w:hAnsi="Times New Roman" w:cs="Times New Roman"/>
          <w:color w:val="00000A"/>
          <w:sz w:val="28"/>
          <w:szCs w:val="28"/>
        </w:rPr>
        <w:t xml:space="preserve"> прямоугольник.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Изучение </w:t>
      </w:r>
      <w:r w:rsidRPr="00166E97">
        <w:rPr>
          <w:rFonts w:ascii="Times New Roman" w:hAnsi="Times New Roman" w:cs="Times New Roman"/>
          <w:bCs/>
          <w:color w:val="00000A"/>
          <w:sz w:val="28"/>
          <w:szCs w:val="28"/>
        </w:rPr>
        <w:t>свойств прямоугольника</w:t>
      </w:r>
      <w:r w:rsidRPr="0069392B">
        <w:rPr>
          <w:rFonts w:ascii="Times New Roman" w:hAnsi="Times New Roman" w:cs="Times New Roman"/>
          <w:color w:val="00000A"/>
          <w:sz w:val="28"/>
          <w:szCs w:val="28"/>
        </w:rPr>
        <w:t xml:space="preserve"> протекает на основе практических работ учащихся: измерения углов, сторон, перегибания по осям симметрии. Основной прием, применяемый обычно учителями при введении геометрических понятий — это выделение основных, существенных свойств фигуры, при этом не обращается внимание учеников на различное расположение фигур на плоскости, разное соотношение сторон и т. д. Это приводит к тому, что некоторые из учеников не получают правильного представления о фигурах.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В частности, при изучении четырехугольников, чтобы отделить существенные признаки от несущественных, полезны такие упражнения: начертить несколько четырехугольников с различной величиной сторон, углов, различно расположенных на плоскости, и установить в беседе с детьми, имеет ли значение для названия фигуры четырехугольник длина сторон, величина углов, расположение фигуры. Начертив целый ряд прямоугольников с самым различным соотношением сторон и расположением на плоскости, провести аналогичную беседу о существенных и несущественных признаках.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Изменив на чертеже у какого-либо прямоугольника величину одного из углов, выявить нарушение существенного признака. Удлинив на равную величину противоположные стороны прямоугольника, мы сохраняем существенные признаки. Точно так же сохраняем существенные признаки, изменяя окраску и материал, из которого изготовлены модели </w:t>
      </w:r>
      <w:r w:rsidRPr="0069392B">
        <w:rPr>
          <w:rFonts w:ascii="Times New Roman" w:hAnsi="Times New Roman" w:cs="Times New Roman"/>
          <w:color w:val="00000A"/>
          <w:sz w:val="28"/>
          <w:szCs w:val="28"/>
        </w:rPr>
        <w:lastRenderedPageBreak/>
        <w:t xml:space="preserve">прямоугольников. Можно повернуть окрашенные с двух сторон в различные цвета прямоугольники и убедиться в сохранении основных свойств. Те же вариации нужно проделать и с квадратом. Аналогичные упражнения и беседы следует проводить при изучении других геометрических фигур. </w:t>
      </w:r>
    </w:p>
    <w:p w:rsidR="0069392B" w:rsidRPr="0069392B" w:rsidRDefault="0069392B" w:rsidP="0069392B">
      <w:pPr>
        <w:spacing w:after="0" w:line="360" w:lineRule="auto"/>
        <w:ind w:firstLine="709"/>
        <w:jc w:val="both"/>
        <w:rPr>
          <w:rFonts w:ascii="Times New Roman" w:hAnsi="Times New Roman" w:cs="Times New Roman"/>
          <w:color w:val="00000A"/>
          <w:sz w:val="28"/>
          <w:szCs w:val="28"/>
        </w:rPr>
      </w:pPr>
      <w:r w:rsidRPr="0069392B">
        <w:rPr>
          <w:rFonts w:ascii="Times New Roman" w:hAnsi="Times New Roman" w:cs="Times New Roman"/>
          <w:color w:val="00000A"/>
          <w:sz w:val="28"/>
          <w:szCs w:val="28"/>
        </w:rPr>
        <w:t xml:space="preserve">Геометрический материал очень важно дополнить фигурами </w:t>
      </w:r>
      <w:r w:rsidRPr="00166E97">
        <w:rPr>
          <w:rFonts w:ascii="Times New Roman" w:hAnsi="Times New Roman" w:cs="Times New Roman"/>
          <w:bCs/>
          <w:color w:val="00000A"/>
          <w:sz w:val="28"/>
          <w:szCs w:val="28"/>
        </w:rPr>
        <w:t>круга</w:t>
      </w:r>
      <w:r w:rsidRPr="00166E97">
        <w:rPr>
          <w:rFonts w:ascii="Times New Roman" w:hAnsi="Times New Roman" w:cs="Times New Roman"/>
          <w:color w:val="00000A"/>
          <w:sz w:val="28"/>
          <w:szCs w:val="28"/>
        </w:rPr>
        <w:t xml:space="preserve"> и </w:t>
      </w:r>
      <w:r w:rsidRPr="00166E97">
        <w:rPr>
          <w:rFonts w:ascii="Times New Roman" w:hAnsi="Times New Roman" w:cs="Times New Roman"/>
          <w:bCs/>
          <w:color w:val="00000A"/>
          <w:sz w:val="28"/>
          <w:szCs w:val="28"/>
        </w:rPr>
        <w:t>окружности</w:t>
      </w:r>
      <w:r w:rsidRPr="0069392B">
        <w:rPr>
          <w:rFonts w:ascii="Times New Roman" w:hAnsi="Times New Roman" w:cs="Times New Roman"/>
          <w:color w:val="00000A"/>
          <w:sz w:val="28"/>
          <w:szCs w:val="28"/>
        </w:rPr>
        <w:t>, которые необходимы на уроках математики, рисования и труда. Дети должны знать центр, радиус и диаметр окружности уметь начертить окружность заданного радиуса.</w:t>
      </w:r>
    </w:p>
    <w:p w:rsidR="0069392B" w:rsidRPr="0069392B" w:rsidRDefault="0069392B" w:rsidP="0069392B">
      <w:pPr>
        <w:tabs>
          <w:tab w:val="left" w:pos="0"/>
        </w:tabs>
        <w:spacing w:after="0" w:line="360" w:lineRule="auto"/>
        <w:ind w:firstLine="709"/>
        <w:jc w:val="both"/>
        <w:rPr>
          <w:rFonts w:ascii="Times New Roman" w:hAnsi="Times New Roman" w:cs="Times New Roman"/>
          <w:color w:val="00000A"/>
          <w:sz w:val="28"/>
          <w:szCs w:val="28"/>
        </w:rPr>
      </w:pPr>
      <w:bookmarkStart w:id="0" w:name="_GoBack"/>
      <w:bookmarkEnd w:id="0"/>
      <w:r w:rsidRPr="0069392B">
        <w:rPr>
          <w:rFonts w:ascii="Times New Roman" w:eastAsia="Times New Roman" w:hAnsi="Times New Roman" w:cs="Times New Roman"/>
          <w:color w:val="000000"/>
          <w:sz w:val="28"/>
          <w:szCs w:val="28"/>
        </w:rPr>
        <w:t>Изучение геометрического материала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1735EF" w:rsidRPr="0069392B" w:rsidRDefault="00166E97" w:rsidP="0069392B">
      <w:pPr>
        <w:spacing w:line="360" w:lineRule="auto"/>
        <w:ind w:firstLine="709"/>
        <w:jc w:val="both"/>
        <w:rPr>
          <w:rFonts w:ascii="Times New Roman" w:hAnsi="Times New Roman" w:cs="Times New Roman"/>
          <w:sz w:val="28"/>
          <w:szCs w:val="28"/>
        </w:rPr>
      </w:pPr>
    </w:p>
    <w:sectPr w:rsidR="001735EF" w:rsidRPr="00693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67689"/>
    <w:multiLevelType w:val="multilevel"/>
    <w:tmpl w:val="8EC6D2D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166E97"/>
    <w:rsid w:val="001E0AFC"/>
    <w:rsid w:val="00435469"/>
    <w:rsid w:val="0069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984F"/>
  <w15:chartTrackingRefBased/>
  <w15:docId w15:val="{CF072627-1DE1-4544-9420-E29B718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9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1776</Words>
  <Characters>10127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Ефименко</dc:creator>
  <cp:keywords/>
  <dc:description/>
  <cp:lastModifiedBy>Наталья Ефименко</cp:lastModifiedBy>
  <cp:revision>1</cp:revision>
  <dcterms:created xsi:type="dcterms:W3CDTF">2023-03-07T18:51:00Z</dcterms:created>
  <dcterms:modified xsi:type="dcterms:W3CDTF">2023-03-07T19:02:00Z</dcterms:modified>
</cp:coreProperties>
</file>