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0CC" w:rsidRPr="004500CC" w:rsidRDefault="004500CC" w:rsidP="004500CC">
      <w:pPr>
        <w:spacing w:after="0" w:line="480" w:lineRule="auto"/>
        <w:ind w:left="-709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0CC">
        <w:rPr>
          <w:rFonts w:ascii="Times New Roman" w:hAnsi="Times New Roman" w:cs="Times New Roman"/>
          <w:b/>
          <w:sz w:val="28"/>
          <w:szCs w:val="28"/>
        </w:rPr>
        <w:t>Методическая разработка «</w:t>
      </w:r>
      <w:r w:rsidRPr="004500CC">
        <w:rPr>
          <w:rFonts w:ascii="Times New Roman" w:eastAsia="Times New Roman" w:hAnsi="Times New Roman" w:cs="Times New Roman"/>
          <w:b/>
          <w:sz w:val="28"/>
          <w:szCs w:val="28"/>
        </w:rPr>
        <w:t>Интеграционные процессы в торговле»</w:t>
      </w:r>
    </w:p>
    <w:p w:rsidR="004500CC" w:rsidRPr="004500CC" w:rsidRDefault="004500CC" w:rsidP="004500CC">
      <w:pPr>
        <w:spacing w:after="0"/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00CC">
        <w:rPr>
          <w:rFonts w:ascii="Times New Roman" w:hAnsi="Times New Roman" w:cs="Times New Roman"/>
          <w:sz w:val="28"/>
          <w:szCs w:val="28"/>
        </w:rPr>
        <w:t>Под интеграцией понимается объединение самостоятельных предприятий, углубление их взаимодействия и развития связей между ними. Интеграция возможна как на уровне национальных хозяйств, так и на уровне предприятий, фирм, компаний и корпораций. Она проявляется в расширении и углублении производственно - технологических связей, совместном использовании ресурсов, объединении капиталов, а также в создании друг другу благоприятных условий экономической деятельности.</w:t>
      </w:r>
    </w:p>
    <w:p w:rsidR="004500CC" w:rsidRPr="004500CC" w:rsidRDefault="004500CC" w:rsidP="004500CC">
      <w:pPr>
        <w:spacing w:after="0"/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00CC">
        <w:rPr>
          <w:rFonts w:ascii="Times New Roman" w:hAnsi="Times New Roman" w:cs="Times New Roman"/>
          <w:sz w:val="28"/>
          <w:szCs w:val="28"/>
        </w:rPr>
        <w:t xml:space="preserve">       Термин  «интеграция» (от лат. </w:t>
      </w:r>
      <w:proofErr w:type="spellStart"/>
      <w:r w:rsidRPr="004500CC">
        <w:rPr>
          <w:rFonts w:ascii="Times New Roman" w:hAnsi="Times New Roman" w:cs="Times New Roman"/>
          <w:sz w:val="28"/>
          <w:szCs w:val="28"/>
        </w:rPr>
        <w:t>integrace</w:t>
      </w:r>
      <w:proofErr w:type="spellEnd"/>
      <w:r w:rsidRPr="004500CC">
        <w:rPr>
          <w:rFonts w:ascii="Times New Roman" w:hAnsi="Times New Roman" w:cs="Times New Roman"/>
          <w:sz w:val="28"/>
          <w:szCs w:val="28"/>
        </w:rPr>
        <w:t>) означает некую  целостность, структуру, совершенствование. Понятие «интеграция», как и сам процесс интеграции, появилось в 20-х годах ХХ века.</w:t>
      </w:r>
    </w:p>
    <w:p w:rsidR="004500CC" w:rsidRPr="004500CC" w:rsidRDefault="004500CC" w:rsidP="004500CC">
      <w:pPr>
        <w:spacing w:after="0"/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00CC">
        <w:rPr>
          <w:rFonts w:ascii="Times New Roman" w:hAnsi="Times New Roman" w:cs="Times New Roman"/>
          <w:sz w:val="28"/>
          <w:szCs w:val="28"/>
        </w:rPr>
        <w:t xml:space="preserve">       Объектом  интеграции является сам интеграционный процесс; он не может существовать без  субъектов интеграции (участников интеграционного  процесса).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0CC">
        <w:rPr>
          <w:rFonts w:ascii="Times New Roman" w:hAnsi="Times New Roman" w:cs="Times New Roman"/>
          <w:sz w:val="28"/>
          <w:szCs w:val="28"/>
        </w:rPr>
        <w:t>Субъектами  интеграции являются участники интеграционного  процесса, а именно:</w:t>
      </w:r>
    </w:p>
    <w:p w:rsidR="004500CC" w:rsidRPr="004500CC" w:rsidRDefault="004500CC" w:rsidP="004500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0CC">
        <w:rPr>
          <w:rFonts w:ascii="Times New Roman" w:hAnsi="Times New Roman" w:cs="Times New Roman"/>
          <w:sz w:val="28"/>
          <w:szCs w:val="28"/>
        </w:rPr>
        <w:t>отдельные хозяйствующие субъекты (организации, предприятия, холдинги). Это низший уровень субъектов интеграции;</w:t>
      </w:r>
    </w:p>
    <w:p w:rsidR="004500CC" w:rsidRPr="004500CC" w:rsidRDefault="004500CC" w:rsidP="004500CC">
      <w:pPr>
        <w:spacing w:after="0"/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00CC">
        <w:rPr>
          <w:rFonts w:ascii="Times New Roman" w:hAnsi="Times New Roman" w:cs="Times New Roman"/>
          <w:sz w:val="28"/>
          <w:szCs w:val="28"/>
        </w:rPr>
        <w:t>уровень руководства государства (высший уровень);</w:t>
      </w:r>
    </w:p>
    <w:p w:rsidR="004500CC" w:rsidRPr="004500CC" w:rsidRDefault="004500CC" w:rsidP="004500CC">
      <w:pPr>
        <w:spacing w:after="0"/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00CC">
        <w:rPr>
          <w:rFonts w:ascii="Times New Roman" w:hAnsi="Times New Roman" w:cs="Times New Roman"/>
          <w:sz w:val="28"/>
          <w:szCs w:val="28"/>
        </w:rPr>
        <w:t>интеграционные посредники – международные и внутригосударственные структуры и политические институты.</w:t>
      </w:r>
    </w:p>
    <w:p w:rsidR="004500CC" w:rsidRDefault="004500CC" w:rsidP="004500CC">
      <w:pPr>
        <w:spacing w:after="0"/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00CC">
        <w:rPr>
          <w:rFonts w:ascii="Times New Roman" w:hAnsi="Times New Roman" w:cs="Times New Roman"/>
          <w:sz w:val="28"/>
          <w:szCs w:val="28"/>
        </w:rPr>
        <w:t xml:space="preserve">       Эффективность интеграции определяется как степень  соответствия результатов, проведённых  интеграционных проектов их плановым показателям.</w:t>
      </w:r>
    </w:p>
    <w:p w:rsidR="004500CC" w:rsidRPr="004500CC" w:rsidRDefault="004500CC" w:rsidP="004500CC">
      <w:pPr>
        <w:spacing w:after="0"/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00CC">
        <w:rPr>
          <w:rFonts w:ascii="Times New Roman" w:hAnsi="Times New Roman" w:cs="Times New Roman"/>
          <w:sz w:val="28"/>
          <w:szCs w:val="28"/>
        </w:rPr>
        <w:t xml:space="preserve">   В рамках процесса интеграции устанавливаются  такие взаимоотношения между  предприятиями, которые обеспечивают долгосрочное сближение их генеральных  целей. Стремление предприятий к взаимодействию в форме интеграции обусловлено преимуществами, которыми она обладает: снижение уровня неопределенности в снабжении и сбыте, ограничение конкуренции, облегчение диффузии новшеств, снижение издержек.</w:t>
      </w:r>
    </w:p>
    <w:p w:rsidR="004500CC" w:rsidRPr="004500CC" w:rsidRDefault="004500CC" w:rsidP="004500CC">
      <w:pPr>
        <w:spacing w:after="0"/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00CC" w:rsidRPr="004500CC" w:rsidRDefault="004500CC" w:rsidP="004500CC">
      <w:pPr>
        <w:spacing w:after="0"/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00CC">
        <w:rPr>
          <w:rFonts w:ascii="Times New Roman" w:hAnsi="Times New Roman" w:cs="Times New Roman"/>
          <w:sz w:val="28"/>
          <w:szCs w:val="28"/>
        </w:rPr>
        <w:t xml:space="preserve">       Интеграция  является эффективным средством  повышения конкурентоспособности, но интеграционные преобразования во многом зависят от внешних факторов функционирования организации и  специфики отрасли.</w:t>
      </w:r>
    </w:p>
    <w:p w:rsidR="004500CC" w:rsidRPr="004500CC" w:rsidRDefault="004500CC" w:rsidP="004500CC">
      <w:pPr>
        <w:spacing w:after="0"/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00CC" w:rsidRDefault="004500CC" w:rsidP="004500CC">
      <w:pPr>
        <w:spacing w:after="0"/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00CC">
        <w:rPr>
          <w:rFonts w:ascii="Times New Roman" w:hAnsi="Times New Roman" w:cs="Times New Roman"/>
          <w:sz w:val="28"/>
          <w:szCs w:val="28"/>
        </w:rPr>
        <w:t xml:space="preserve">       Специфика торговли как отрасли общественного  хозяйства состоит в организации  рынка потребительских товаров, на котором продажа товаров населению  становится предметом хозяйственной  деятельности специальных торговых предприятий, решающих не только экономические, но и социальные задачи.</w:t>
      </w:r>
    </w:p>
    <w:p w:rsidR="004500CC" w:rsidRPr="004500CC" w:rsidRDefault="004500CC" w:rsidP="004500CC">
      <w:pPr>
        <w:spacing w:after="0"/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00CC">
        <w:rPr>
          <w:rFonts w:ascii="Times New Roman" w:hAnsi="Times New Roman" w:cs="Times New Roman"/>
          <w:sz w:val="28"/>
          <w:szCs w:val="28"/>
        </w:rPr>
        <w:lastRenderedPageBreak/>
        <w:t>Виды  интеграционных процессов  и формы интеграции.</w:t>
      </w:r>
    </w:p>
    <w:p w:rsidR="004500CC" w:rsidRPr="004500CC" w:rsidRDefault="004500CC" w:rsidP="004500CC">
      <w:pPr>
        <w:spacing w:after="0"/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00CC" w:rsidRDefault="004500CC" w:rsidP="004500CC">
      <w:pPr>
        <w:spacing w:after="0"/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00CC">
        <w:rPr>
          <w:rFonts w:ascii="Times New Roman" w:hAnsi="Times New Roman" w:cs="Times New Roman"/>
          <w:sz w:val="28"/>
          <w:szCs w:val="28"/>
        </w:rPr>
        <w:t xml:space="preserve">       Виды  экономической интеграции существенно  различаются характером интеграционных процессов. Главные из них осуществляются на основе «приобретения» и «слияния».</w:t>
      </w:r>
    </w:p>
    <w:p w:rsidR="004500CC" w:rsidRDefault="004500CC" w:rsidP="004500CC">
      <w:pPr>
        <w:spacing w:after="0"/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00CC">
        <w:rPr>
          <w:rFonts w:ascii="Times New Roman" w:hAnsi="Times New Roman" w:cs="Times New Roman"/>
          <w:sz w:val="28"/>
          <w:szCs w:val="28"/>
        </w:rPr>
        <w:t xml:space="preserve"> Первый  вид интеграционных процессов –  приобретение – представляет собой процесс получения прав корпоративного контроля в одностороннем порядке в рамках существующих организационных форм и законодательных норм. В качестве присоединения рассматривается процесс реорганизации юридического лица. В этом случае одно из объединяющихся предприятий выживает, а остальные утрачивают свою самостоятельность и прекращают существование.</w:t>
      </w:r>
    </w:p>
    <w:p w:rsidR="004500CC" w:rsidRPr="004500CC" w:rsidRDefault="004500CC" w:rsidP="004500CC">
      <w:pPr>
        <w:spacing w:after="0"/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00CC">
        <w:rPr>
          <w:rFonts w:ascii="Times New Roman" w:hAnsi="Times New Roman" w:cs="Times New Roman"/>
          <w:sz w:val="28"/>
          <w:szCs w:val="28"/>
        </w:rPr>
        <w:t xml:space="preserve"> Вторым  видом интеграционных процессов  является слияние – процесс объединения двух или более хозяйствующих субъектов (предприятий), в результате которого образуется новая экономическая единица (новое юридическое лицо). Оно выражается в слиянии форм и активов. Процесс слияния активов осуществляется на базе вновь организованного предприятия с передачей собственниками предприятий-участников в качестве вклада в уставный капитал прав контроля над своими предприятиями и сохранением деятельности и организационно-правовой формы последних. В процессе слияния форм происходит это переименование укрупненной организации.</w:t>
      </w:r>
    </w:p>
    <w:p w:rsidR="004500CC" w:rsidRPr="004500CC" w:rsidRDefault="004500CC" w:rsidP="004500CC">
      <w:pPr>
        <w:spacing w:after="0"/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00CC" w:rsidRDefault="004500CC" w:rsidP="004500CC">
      <w:pPr>
        <w:spacing w:after="0"/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00CC">
        <w:rPr>
          <w:rFonts w:ascii="Times New Roman" w:hAnsi="Times New Roman" w:cs="Times New Roman"/>
          <w:sz w:val="28"/>
          <w:szCs w:val="28"/>
        </w:rPr>
        <w:t xml:space="preserve">       Понятие вертикальной интеграции.</w:t>
      </w:r>
    </w:p>
    <w:p w:rsidR="004500CC" w:rsidRDefault="004500CC" w:rsidP="004500CC">
      <w:pPr>
        <w:spacing w:after="0"/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00CC">
        <w:rPr>
          <w:rFonts w:ascii="Times New Roman" w:hAnsi="Times New Roman" w:cs="Times New Roman"/>
          <w:sz w:val="28"/>
          <w:szCs w:val="28"/>
        </w:rPr>
        <w:t>Под вертикальной интеграцией понимается укрепление связей между смежными звеньями технологической и распределительно-сбытовой цепочек (или между звеньями цепочек  добавленной стоимости) на базе установления интеграционных связей с предприятием-поставщиком (интеграция вниз) или предприятием - потребителем (интеграция вверх) продукции (услуг) данного предприятия. К вертикальной относится также интеграция производства и сети сбытовых предприятий (точек).</w:t>
      </w:r>
    </w:p>
    <w:p w:rsidR="004500CC" w:rsidRPr="004500CC" w:rsidRDefault="004500CC" w:rsidP="004500CC">
      <w:pPr>
        <w:spacing w:after="0"/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00CC">
        <w:rPr>
          <w:rFonts w:ascii="Times New Roman" w:hAnsi="Times New Roman" w:cs="Times New Roman"/>
          <w:sz w:val="28"/>
          <w:szCs w:val="28"/>
        </w:rPr>
        <w:t>Вертикальная  интеграция является одной из сложных  форм, она преследует различные хозяйственные  цели и ведет к весьма разнообразным  последствиям и результатам деятельности как положительного, так и отрицательного характера.</w:t>
      </w:r>
    </w:p>
    <w:p w:rsidR="004500CC" w:rsidRPr="004500CC" w:rsidRDefault="004500CC" w:rsidP="004500CC">
      <w:pPr>
        <w:spacing w:after="0"/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00CC" w:rsidRDefault="004500CC" w:rsidP="004500CC">
      <w:pPr>
        <w:spacing w:after="0"/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00CC">
        <w:rPr>
          <w:rFonts w:ascii="Times New Roman" w:hAnsi="Times New Roman" w:cs="Times New Roman"/>
          <w:sz w:val="28"/>
          <w:szCs w:val="28"/>
        </w:rPr>
        <w:t xml:space="preserve">       К методам вертикальной интеграции относятся:</w:t>
      </w:r>
    </w:p>
    <w:p w:rsidR="004500CC" w:rsidRDefault="004500CC" w:rsidP="004500CC">
      <w:pPr>
        <w:spacing w:after="0"/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00CC">
        <w:rPr>
          <w:rFonts w:ascii="Times New Roman" w:hAnsi="Times New Roman" w:cs="Times New Roman"/>
          <w:sz w:val="28"/>
          <w:szCs w:val="28"/>
        </w:rPr>
        <w:t xml:space="preserve"> консолидация - включение интегрируемой  фирмы в </w:t>
      </w:r>
      <w:proofErr w:type="gramStart"/>
      <w:r w:rsidRPr="004500CC">
        <w:rPr>
          <w:rFonts w:ascii="Times New Roman" w:hAnsi="Times New Roman" w:cs="Times New Roman"/>
          <w:sz w:val="28"/>
          <w:szCs w:val="28"/>
        </w:rPr>
        <w:t>основную</w:t>
      </w:r>
      <w:proofErr w:type="gramEnd"/>
      <w:r w:rsidRPr="004500CC">
        <w:rPr>
          <w:rFonts w:ascii="Times New Roman" w:hAnsi="Times New Roman" w:cs="Times New Roman"/>
          <w:sz w:val="28"/>
          <w:szCs w:val="28"/>
        </w:rPr>
        <w:t xml:space="preserve"> в качестве подразделения  либо в качестве дочернего предприятия (филиала). Консолидированной в этой связи называется компания, осуществляющая самостоятельное производство более 50% выпуска продукции;</w:t>
      </w:r>
    </w:p>
    <w:p w:rsidR="004500CC" w:rsidRDefault="004500CC" w:rsidP="004500CC">
      <w:pPr>
        <w:spacing w:after="0"/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4500CC">
        <w:rPr>
          <w:rFonts w:ascii="Times New Roman" w:hAnsi="Times New Roman" w:cs="Times New Roman"/>
          <w:sz w:val="28"/>
          <w:szCs w:val="28"/>
        </w:rPr>
        <w:t>группировка - создание группы из интегрируемых  предприятий и основной компании, связанной либо взаимными отношениями  собственности (обмен акциями), либо взаимными управленческими связями (включение в состав совета директоров одного предприятия представителей другого), либо предоставлением различных  услуг (разработка технологии, социально-бытовое  обеспечение, информационно-рекламное  обслуживание и т.д.);</w:t>
      </w:r>
    </w:p>
    <w:p w:rsidR="004500CC" w:rsidRDefault="004500CC" w:rsidP="004500CC">
      <w:pPr>
        <w:spacing w:after="0"/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500CC">
        <w:rPr>
          <w:rFonts w:ascii="Times New Roman" w:hAnsi="Times New Roman" w:cs="Times New Roman"/>
          <w:sz w:val="28"/>
          <w:szCs w:val="28"/>
        </w:rPr>
        <w:t>франчайзинг</w:t>
      </w:r>
      <w:proofErr w:type="spellEnd"/>
      <w:r w:rsidRPr="004500CC">
        <w:rPr>
          <w:rFonts w:ascii="Times New Roman" w:hAnsi="Times New Roman" w:cs="Times New Roman"/>
          <w:sz w:val="28"/>
          <w:szCs w:val="28"/>
        </w:rPr>
        <w:t xml:space="preserve"> - предоставление интегрируемой  компании права пользования торговой маркой, ноу-хау, материально-техническими ресурсами, принадлежащими интегратору;</w:t>
      </w:r>
    </w:p>
    <w:p w:rsidR="004500CC" w:rsidRPr="004500CC" w:rsidRDefault="004500CC" w:rsidP="004500CC">
      <w:pPr>
        <w:spacing w:after="0"/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00CC">
        <w:rPr>
          <w:rFonts w:ascii="Times New Roman" w:hAnsi="Times New Roman" w:cs="Times New Roman"/>
          <w:sz w:val="28"/>
          <w:szCs w:val="28"/>
        </w:rPr>
        <w:t>целевая пролонгация - достижение интеграции за счет целенаправленного сознательного  продления срока договоров о  поставке (даже в ущерб рыночной конъюнктуре) с целью формирования долговременных устойчивых интеграционных связей.</w:t>
      </w:r>
    </w:p>
    <w:p w:rsidR="004500CC" w:rsidRPr="004500CC" w:rsidRDefault="004500CC" w:rsidP="004500CC">
      <w:pPr>
        <w:spacing w:after="0"/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00CC" w:rsidRDefault="004500CC" w:rsidP="004500CC">
      <w:pPr>
        <w:spacing w:after="0"/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00CC">
        <w:rPr>
          <w:rFonts w:ascii="Times New Roman" w:hAnsi="Times New Roman" w:cs="Times New Roman"/>
          <w:sz w:val="28"/>
          <w:szCs w:val="28"/>
        </w:rPr>
        <w:t xml:space="preserve">       Виды  интеграции</w:t>
      </w:r>
    </w:p>
    <w:p w:rsidR="004500CC" w:rsidRPr="004500CC" w:rsidRDefault="004500CC" w:rsidP="004500CC">
      <w:pPr>
        <w:spacing w:after="0"/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00CC">
        <w:rPr>
          <w:rFonts w:ascii="Times New Roman" w:hAnsi="Times New Roman" w:cs="Times New Roman"/>
          <w:sz w:val="28"/>
          <w:szCs w:val="28"/>
        </w:rPr>
        <w:t>Горизонтальная интеграция – это интеграция предприятий, находящихся на одинаковых этапах производства, на одном звене торговой цепи, работающих и конкурирующих на одном сегменте рынка, в одной отрасли и специализирующихся на производстве однотипной или сходной продукции или предоставлении. Горизонтальная интеграция связанна с увеличением удельного веса данного предприятия в масштабах отрасли. Она позволяет минимизировать упущенную выгоду, а иногда свидетельствует о монопольных устремлениях ее участников. Одной из форм горизонтальной интеграции может стать формирование финансово-промышленных групп (ФПГ).</w:t>
      </w:r>
    </w:p>
    <w:p w:rsidR="004500CC" w:rsidRPr="004500CC" w:rsidRDefault="004500CC" w:rsidP="004500CC">
      <w:pPr>
        <w:spacing w:after="0"/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00CC" w:rsidRDefault="004500CC" w:rsidP="004500CC">
      <w:pPr>
        <w:spacing w:after="0"/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00CC">
        <w:rPr>
          <w:rFonts w:ascii="Times New Roman" w:hAnsi="Times New Roman" w:cs="Times New Roman"/>
          <w:sz w:val="28"/>
          <w:szCs w:val="28"/>
        </w:rPr>
        <w:t xml:space="preserve">       ·  Вертикальная интеграция – это проце</w:t>
      </w:r>
      <w:proofErr w:type="gramStart"/>
      <w:r w:rsidRPr="004500CC">
        <w:rPr>
          <w:rFonts w:ascii="Times New Roman" w:hAnsi="Times New Roman" w:cs="Times New Roman"/>
          <w:sz w:val="28"/>
          <w:szCs w:val="28"/>
        </w:rPr>
        <w:t>сс вкл</w:t>
      </w:r>
      <w:proofErr w:type="gramEnd"/>
      <w:r w:rsidRPr="004500CC">
        <w:rPr>
          <w:rFonts w:ascii="Times New Roman" w:hAnsi="Times New Roman" w:cs="Times New Roman"/>
          <w:sz w:val="28"/>
          <w:szCs w:val="28"/>
        </w:rPr>
        <w:t>ючения в структуру компании фирм, которые связаны с ней единой технологической цепочкой, либо слияние стадий производства единой технологической цепи и установление контроля одной компании над ними. В последнее время в мире распространился такой способ трансформации бизнеса, как слияние. Его также можно рассматривать как предельный случай интеграции.</w:t>
      </w:r>
    </w:p>
    <w:p w:rsidR="004500CC" w:rsidRDefault="004500CC" w:rsidP="004500CC">
      <w:pPr>
        <w:spacing w:after="0"/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00CC">
        <w:rPr>
          <w:rFonts w:ascii="Times New Roman" w:hAnsi="Times New Roman" w:cs="Times New Roman"/>
          <w:sz w:val="28"/>
          <w:szCs w:val="28"/>
        </w:rPr>
        <w:t>Диагональная интеграция – установление интеграционных связей с таким предприятием, которое не является смежным или однородным для данного, но включено в технологическую цепочку, содержащую однородные или (потенциально) смежные предприятия.</w:t>
      </w:r>
      <w:proofErr w:type="gramEnd"/>
      <w:r w:rsidRPr="004500CC">
        <w:rPr>
          <w:rFonts w:ascii="Times New Roman" w:hAnsi="Times New Roman" w:cs="Times New Roman"/>
          <w:sz w:val="28"/>
          <w:szCs w:val="28"/>
        </w:rPr>
        <w:t xml:space="preserve"> Иными словами – это объединение с предприятием, находящимся на другом уровне вертикального производственного цикла и выпускающим параллельные виды продукции; </w:t>
      </w:r>
      <w:proofErr w:type="gramStart"/>
      <w:r w:rsidRPr="004500CC">
        <w:rPr>
          <w:rFonts w:ascii="Times New Roman" w:hAnsi="Times New Roman" w:cs="Times New Roman"/>
          <w:sz w:val="28"/>
          <w:szCs w:val="28"/>
        </w:rPr>
        <w:t>опирающаяся</w:t>
      </w:r>
      <w:proofErr w:type="gramEnd"/>
      <w:r w:rsidRPr="004500CC">
        <w:rPr>
          <w:rFonts w:ascii="Times New Roman" w:hAnsi="Times New Roman" w:cs="Times New Roman"/>
          <w:sz w:val="28"/>
          <w:szCs w:val="28"/>
        </w:rPr>
        <w:t xml:space="preserve"> на сознательное вложение капитала в целый ряд функционально не связанных между собой отраслей и производств. Цель диагональной интеграции – воздействие на </w:t>
      </w:r>
      <w:r w:rsidRPr="004500CC">
        <w:rPr>
          <w:rFonts w:ascii="Times New Roman" w:hAnsi="Times New Roman" w:cs="Times New Roman"/>
          <w:sz w:val="28"/>
          <w:szCs w:val="28"/>
        </w:rPr>
        <w:lastRenderedPageBreak/>
        <w:t>интересующее предприятие косвенным образом, через завязанные с ним предприятия.</w:t>
      </w:r>
    </w:p>
    <w:p w:rsidR="004500CC" w:rsidRDefault="004500CC" w:rsidP="004500CC">
      <w:pPr>
        <w:spacing w:after="0"/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00CC">
        <w:rPr>
          <w:rFonts w:ascii="Times New Roman" w:hAnsi="Times New Roman" w:cs="Times New Roman"/>
          <w:sz w:val="28"/>
          <w:szCs w:val="28"/>
        </w:rPr>
        <w:t xml:space="preserve"> Комбинированная интеграция, осуществляемая одновременно вдоль технологической цепочки и по параллельным видам продукции. Комбинированная интеграция позволяет достигнуть некоторого компромисса между требованиями минимизации упущенной выгоды и минимизации издержек, в том числе </w:t>
      </w:r>
      <w:proofErr w:type="spellStart"/>
      <w:r w:rsidRPr="004500CC">
        <w:rPr>
          <w:rFonts w:ascii="Times New Roman" w:hAnsi="Times New Roman" w:cs="Times New Roman"/>
          <w:sz w:val="28"/>
          <w:szCs w:val="28"/>
        </w:rPr>
        <w:t>трансакционных.</w:t>
      </w:r>
      <w:proofErr w:type="spellEnd"/>
    </w:p>
    <w:p w:rsidR="004500CC" w:rsidRPr="004500CC" w:rsidRDefault="004500CC" w:rsidP="004500CC">
      <w:pPr>
        <w:spacing w:after="0"/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00CC">
        <w:rPr>
          <w:rFonts w:ascii="Times New Roman" w:hAnsi="Times New Roman" w:cs="Times New Roman"/>
          <w:sz w:val="28"/>
          <w:szCs w:val="28"/>
        </w:rPr>
        <w:t xml:space="preserve">Арьергардная интеграция. Многие промышленные предприятия стали осуществлять данный вид интеграции с целью создания собственной системы </w:t>
      </w:r>
      <w:proofErr w:type="spellStart"/>
      <w:r w:rsidRPr="004500CC">
        <w:rPr>
          <w:rFonts w:ascii="Times New Roman" w:hAnsi="Times New Roman" w:cs="Times New Roman"/>
          <w:sz w:val="28"/>
          <w:szCs w:val="28"/>
        </w:rPr>
        <w:t>энерг</w:t>
      </w:r>
      <w:proofErr w:type="gramStart"/>
      <w:r w:rsidRPr="004500CC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4500C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500C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500CC">
        <w:rPr>
          <w:rFonts w:ascii="Times New Roman" w:hAnsi="Times New Roman" w:cs="Times New Roman"/>
          <w:sz w:val="28"/>
          <w:szCs w:val="28"/>
        </w:rPr>
        <w:t>теплообеспечения</w:t>
      </w:r>
      <w:proofErr w:type="spellEnd"/>
      <w:r w:rsidRPr="004500CC">
        <w:rPr>
          <w:rFonts w:ascii="Times New Roman" w:hAnsi="Times New Roman" w:cs="Times New Roman"/>
          <w:sz w:val="28"/>
          <w:szCs w:val="28"/>
        </w:rPr>
        <w:t xml:space="preserve">. Это позволяет избежать </w:t>
      </w:r>
      <w:proofErr w:type="spellStart"/>
      <w:r w:rsidRPr="004500CC">
        <w:rPr>
          <w:rFonts w:ascii="Times New Roman" w:hAnsi="Times New Roman" w:cs="Times New Roman"/>
          <w:sz w:val="28"/>
          <w:szCs w:val="28"/>
        </w:rPr>
        <w:t>трансакционных</w:t>
      </w:r>
      <w:proofErr w:type="spellEnd"/>
      <w:r w:rsidRPr="004500CC">
        <w:rPr>
          <w:rFonts w:ascii="Times New Roman" w:hAnsi="Times New Roman" w:cs="Times New Roman"/>
          <w:sz w:val="28"/>
          <w:szCs w:val="28"/>
        </w:rPr>
        <w:t xml:space="preserve"> издержек, порождаемых сложностью поиска приемлемых компромиссов с естественными монополиями, а также снизить прямые производственные издержки за счет получения более дешевой электроэнергии и тепла с собственных энергетических установок.  </w:t>
      </w:r>
    </w:p>
    <w:p w:rsidR="004500CC" w:rsidRPr="004500CC" w:rsidRDefault="004500CC" w:rsidP="004500CC">
      <w:pPr>
        <w:spacing w:after="0"/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00CC" w:rsidRPr="004500CC" w:rsidRDefault="004500CC" w:rsidP="004500CC">
      <w:pPr>
        <w:spacing w:after="0"/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00C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4500CC">
        <w:rPr>
          <w:rFonts w:ascii="Times New Roman" w:hAnsi="Times New Roman" w:cs="Times New Roman"/>
          <w:sz w:val="28"/>
          <w:szCs w:val="28"/>
        </w:rPr>
        <w:t xml:space="preserve"> Заключение.</w:t>
      </w:r>
    </w:p>
    <w:p w:rsidR="004500CC" w:rsidRPr="004500CC" w:rsidRDefault="004500CC" w:rsidP="004500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0CC">
        <w:rPr>
          <w:rFonts w:ascii="Times New Roman" w:hAnsi="Times New Roman" w:cs="Times New Roman"/>
          <w:sz w:val="28"/>
          <w:szCs w:val="28"/>
        </w:rPr>
        <w:t xml:space="preserve">  Интегрированные компании становятся лидерами в объемах  продаж, удельных издержках, качестве и сервисе. При этом появляется возможность:</w:t>
      </w:r>
    </w:p>
    <w:p w:rsidR="004500CC" w:rsidRPr="004500CC" w:rsidRDefault="004500CC" w:rsidP="004500CC">
      <w:pPr>
        <w:spacing w:after="0"/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00CC">
        <w:rPr>
          <w:rFonts w:ascii="Times New Roman" w:hAnsi="Times New Roman" w:cs="Times New Roman"/>
          <w:sz w:val="28"/>
          <w:szCs w:val="28"/>
        </w:rPr>
        <w:t>разделения общих издержек;</w:t>
      </w:r>
    </w:p>
    <w:p w:rsidR="004500CC" w:rsidRPr="004500CC" w:rsidRDefault="004500CC" w:rsidP="004500CC">
      <w:pPr>
        <w:spacing w:after="0"/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00CC">
        <w:rPr>
          <w:rFonts w:ascii="Times New Roman" w:hAnsi="Times New Roman" w:cs="Times New Roman"/>
          <w:sz w:val="28"/>
          <w:szCs w:val="28"/>
        </w:rPr>
        <w:t>совместной работы с крупными клиентами;</w:t>
      </w:r>
    </w:p>
    <w:p w:rsidR="004500CC" w:rsidRPr="004500CC" w:rsidRDefault="004500CC" w:rsidP="004500CC">
      <w:pPr>
        <w:spacing w:after="0"/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00CC">
        <w:rPr>
          <w:rFonts w:ascii="Times New Roman" w:hAnsi="Times New Roman" w:cs="Times New Roman"/>
          <w:sz w:val="28"/>
          <w:szCs w:val="28"/>
        </w:rPr>
        <w:t>полного удовлетворения их потребностей;</w:t>
      </w:r>
    </w:p>
    <w:p w:rsidR="004500CC" w:rsidRPr="004500CC" w:rsidRDefault="004500CC" w:rsidP="004500CC">
      <w:pPr>
        <w:spacing w:after="0"/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00CC">
        <w:rPr>
          <w:rFonts w:ascii="Times New Roman" w:hAnsi="Times New Roman" w:cs="Times New Roman"/>
          <w:sz w:val="28"/>
          <w:szCs w:val="28"/>
        </w:rPr>
        <w:t>проведения комплектных поставок;</w:t>
      </w:r>
    </w:p>
    <w:p w:rsidR="004500CC" w:rsidRPr="004500CC" w:rsidRDefault="004500CC" w:rsidP="004500CC">
      <w:pPr>
        <w:spacing w:after="0"/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00CC">
        <w:rPr>
          <w:rFonts w:ascii="Times New Roman" w:hAnsi="Times New Roman" w:cs="Times New Roman"/>
          <w:sz w:val="28"/>
          <w:szCs w:val="28"/>
        </w:rPr>
        <w:t>маневра ресурсами.</w:t>
      </w:r>
    </w:p>
    <w:p w:rsidR="004500CC" w:rsidRPr="004500CC" w:rsidRDefault="004500CC" w:rsidP="004500CC">
      <w:pPr>
        <w:spacing w:after="0"/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00CC">
        <w:rPr>
          <w:rFonts w:ascii="Times New Roman" w:hAnsi="Times New Roman" w:cs="Times New Roman"/>
          <w:sz w:val="28"/>
          <w:szCs w:val="28"/>
        </w:rPr>
        <w:t xml:space="preserve">       Формирование  управленческой команды из первоклассных  профессионалов под силу только интегрированному предприятию.</w:t>
      </w:r>
    </w:p>
    <w:p w:rsidR="004500CC" w:rsidRPr="004500CC" w:rsidRDefault="004500CC" w:rsidP="004500CC">
      <w:pPr>
        <w:spacing w:after="0"/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00CC">
        <w:rPr>
          <w:rFonts w:ascii="Times New Roman" w:hAnsi="Times New Roman" w:cs="Times New Roman"/>
          <w:sz w:val="28"/>
          <w:szCs w:val="28"/>
        </w:rPr>
        <w:t xml:space="preserve">       Компании, прошедшие интеграцию на любом рынке  получают ряд конкурентных преимуществ. Интеграция позволяет компании получать клиентов других компаний, входящих в  объединения. </w:t>
      </w:r>
    </w:p>
    <w:p w:rsidR="005A0097" w:rsidRDefault="004500CC" w:rsidP="004500CC">
      <w:pPr>
        <w:spacing w:after="0"/>
        <w:ind w:left="-709" w:firstLine="708"/>
        <w:jc w:val="both"/>
      </w:pPr>
      <w:r w:rsidRPr="004500CC">
        <w:rPr>
          <w:rFonts w:ascii="Times New Roman" w:hAnsi="Times New Roman" w:cs="Times New Roman"/>
          <w:sz w:val="28"/>
          <w:szCs w:val="28"/>
        </w:rPr>
        <w:t xml:space="preserve">       В настоящее время интеграция в  торговле проявляется в глобализации торговли. Материальные, трудовые и  финансовые ресурсы сосредоточены  на крупных предприятиях и в объединениях отрасли. При этом крупный торговый капитал оказывает заметное влияние на производителей товаров, конкурентов, формирование спроса потребителей, уровень цен на товары и услуги, ограничивает свободную конкуренцию на рынке.</w:t>
      </w:r>
    </w:p>
    <w:sectPr w:rsidR="005A0097" w:rsidSect="005A0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500CC"/>
    <w:rsid w:val="004500CC"/>
    <w:rsid w:val="005A0097"/>
    <w:rsid w:val="00D41393"/>
    <w:rsid w:val="00F65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1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1323</Words>
  <Characters>7544</Characters>
  <Application>Microsoft Office Word</Application>
  <DocSecurity>0</DocSecurity>
  <Lines>62</Lines>
  <Paragraphs>17</Paragraphs>
  <ScaleCrop>false</ScaleCrop>
  <Company/>
  <LinksUpToDate>false</LinksUpToDate>
  <CharactersWithSpaces>8850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2023-05-23T13:00:00Z</dcterms:created>
  <dcterms:modified xsi:type="dcterms:W3CDTF">2023-05-23T13:07:00Z</dcterms:modified>
</cp:coreProperties>
</file>