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7E" w:rsidRDefault="0061097E" w:rsidP="00610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1097E" w:rsidRPr="0061097E" w:rsidRDefault="0061097E" w:rsidP="0061097E">
      <w:pPr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0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«Пути приобщения школьников к русской музыкальной культуре на уроках музыки»</w:t>
      </w:r>
    </w:p>
    <w:p w:rsidR="0061097E" w:rsidRPr="0061097E" w:rsidRDefault="0061097E" w:rsidP="0061097E">
      <w:pPr>
        <w:spacing w:after="0" w:line="240" w:lineRule="auto"/>
        <w:rPr>
          <w:rFonts w:ascii="Times New Roman" w:eastAsia="Times New Roman" w:hAnsi="Times New Roman" w:cs="Times New Roman"/>
          <w:color w:val="AEB8BC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AEB8BC"/>
          <w:sz w:val="19"/>
          <w:szCs w:val="19"/>
          <w:lang w:eastAsia="ru-RU"/>
        </w:rPr>
        <w:t xml:space="preserve"> </w:t>
      </w:r>
    </w:p>
    <w:p w:rsidR="0061097E" w:rsidRPr="0061097E" w:rsidRDefault="0061097E" w:rsidP="006109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61097E">
        <w:rPr>
          <w:color w:val="000000"/>
        </w:rPr>
        <w:t xml:space="preserve">Приобщение школьников к русской музыкальной культуре является необходимым условием формирования музыкальной культуры как части духовной культуры школьников, формирования их национальной идентичности, </w:t>
      </w:r>
      <w:proofErr w:type="spellStart"/>
      <w:r w:rsidRPr="0061097E">
        <w:rPr>
          <w:color w:val="000000"/>
        </w:rPr>
        <w:t>приобщенности</w:t>
      </w:r>
      <w:proofErr w:type="spellEnd"/>
      <w:r w:rsidRPr="0061097E">
        <w:rPr>
          <w:color w:val="000000"/>
        </w:rPr>
        <w:t xml:space="preserve"> к великой русской истории и музыкальной культуре [1;2].</w:t>
      </w:r>
    </w:p>
    <w:p w:rsidR="0061097E" w:rsidRPr="0061097E" w:rsidRDefault="0061097E" w:rsidP="006109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1097E">
        <w:rPr>
          <w:color w:val="000000"/>
        </w:rPr>
        <w:t xml:space="preserve">Цель современного массового музыкального образования – формирование основ музыкальной культуры как части духовной культуры школьников [36]. Принципиальной установкой авторов программы «Музыка» является опора на русскую музыкальную культуру, введение школьников в мир большого музыкального искусства от родных интонаций, мелодий, песен, по словам Б.М. </w:t>
      </w:r>
      <w:proofErr w:type="spellStart"/>
      <w:r w:rsidRPr="0061097E">
        <w:rPr>
          <w:color w:val="000000"/>
        </w:rPr>
        <w:t>Неменского</w:t>
      </w:r>
      <w:proofErr w:type="spellEnd"/>
      <w:r w:rsidRPr="0061097E">
        <w:rPr>
          <w:color w:val="000000"/>
        </w:rPr>
        <w:t>, «от родного порога» [36, с. 3].</w:t>
      </w:r>
    </w:p>
    <w:p w:rsidR="008A56C6" w:rsidRPr="0061097E" w:rsidRDefault="008A56C6">
      <w:pPr>
        <w:rPr>
          <w:rFonts w:ascii="Times New Roman" w:hAnsi="Times New Roman" w:cs="Times New Roman"/>
          <w:sz w:val="24"/>
          <w:szCs w:val="24"/>
        </w:rPr>
      </w:pPr>
    </w:p>
    <w:sectPr w:rsidR="008A56C6" w:rsidRPr="0061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7E"/>
    <w:rsid w:val="0061097E"/>
    <w:rsid w:val="008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5B6AE-1D66-4CB8-B219-4A09B68F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37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92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2023-05-16T07:30:00Z</dcterms:created>
  <dcterms:modified xsi:type="dcterms:W3CDTF">2023-05-16T07:31:00Z</dcterms:modified>
</cp:coreProperties>
</file>