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2D6B5" w14:textId="322C6073" w:rsidR="00D87EC2" w:rsidRPr="00D97322" w:rsidRDefault="00D97322" w:rsidP="00D97322">
      <w:pPr>
        <w:rPr>
          <w:b/>
          <w:bCs/>
          <w:sz w:val="24"/>
          <w:szCs w:val="24"/>
        </w:rPr>
      </w:pPr>
      <w:r w:rsidRPr="00D97322">
        <w:rPr>
          <w:b/>
          <w:bCs/>
          <w:sz w:val="24"/>
          <w:szCs w:val="24"/>
        </w:rPr>
        <w:t>Теории детской игры в отечественной детской психологии и педологии</w:t>
      </w:r>
      <w:r w:rsidRPr="00D97322">
        <w:rPr>
          <w:b/>
          <w:bCs/>
          <w:sz w:val="24"/>
          <w:szCs w:val="24"/>
        </w:rPr>
        <w:t xml:space="preserve"> </w:t>
      </w:r>
      <w:r w:rsidRPr="00D97322">
        <w:rPr>
          <w:b/>
          <w:bCs/>
          <w:sz w:val="24"/>
          <w:szCs w:val="24"/>
        </w:rPr>
        <w:t>(П.Ф. Лесгаф</w:t>
      </w:r>
      <w:r w:rsidRPr="00D97322">
        <w:rPr>
          <w:b/>
          <w:bCs/>
          <w:sz w:val="24"/>
          <w:szCs w:val="24"/>
        </w:rPr>
        <w:t>т</w:t>
      </w:r>
      <w:r w:rsidRPr="00D97322">
        <w:rPr>
          <w:b/>
          <w:bCs/>
          <w:sz w:val="24"/>
          <w:szCs w:val="24"/>
        </w:rPr>
        <w:t>).</w:t>
      </w:r>
    </w:p>
    <w:p w14:paraId="569AED09" w14:textId="77777777" w:rsidR="00D97322" w:rsidRDefault="00D97322" w:rsidP="00D97322">
      <w:r>
        <w:t xml:space="preserve">В семейном воспитании </w:t>
      </w:r>
      <w:proofErr w:type="spellStart"/>
      <w:r>
        <w:t>П.Ф.Лесгафт</w:t>
      </w:r>
      <w:proofErr w:type="spellEnd"/>
      <w:r>
        <w:t xml:space="preserve"> огромное значение придавал игре, игрушкам, считая, что это богатое средство для умственного, физического, нравственного воспитания. Он разделял игры для семейного и школьного возраста. Ребенок семейного возраста в своей игре повторяет все, что видит в окружающей жизни, при этом развивается его наблюдательность, он приобретает навыки в труде.</w:t>
      </w:r>
    </w:p>
    <w:p w14:paraId="53019E24" w14:textId="77777777" w:rsidR="00D97322" w:rsidRDefault="00D97322" w:rsidP="00D97322">
      <w:proofErr w:type="spellStart"/>
      <w:r w:rsidRPr="00D97322">
        <w:t>П.Ф.Лесгафт</w:t>
      </w:r>
      <w:proofErr w:type="spellEnd"/>
      <w:r>
        <w:t>: «Игра есть упражнение, при посредстве которого ребенок готовится к жизни». При этом Лесгафт раскрывал различие между играми для детей дошкольного возраста и играми для учащихся школы.</w:t>
      </w:r>
    </w:p>
    <w:p w14:paraId="3EA7DD00" w14:textId="156807D8" w:rsidR="00D97322" w:rsidRDefault="00D97322" w:rsidP="00D97322">
      <w:r>
        <w:t>Первые – игры в творческом повторении того, что дети видели и заметили в окружающей действительности.</w:t>
      </w:r>
    </w:p>
    <w:p w14:paraId="48D61474" w14:textId="77777777" w:rsidR="00D97322" w:rsidRDefault="00D97322" w:rsidP="00D97322">
      <w:r>
        <w:t>Вторые – игры, организованные педагогом для развития самостоятельной двигательной деятельности с целым рядом методических положений.</w:t>
      </w:r>
    </w:p>
    <w:p w14:paraId="5A94A1BE" w14:textId="1A4837AD" w:rsidR="00D97322" w:rsidRDefault="00D97322" w:rsidP="00D97322">
      <w:r>
        <w:t>Примечательно также, что и дошкольник, и школьник, согласно его теории, в игровых ситуациях – активно действующие личности во всех своих проявлениях, во взаимоотношениях с окружающей средой.</w:t>
      </w:r>
    </w:p>
    <w:p w14:paraId="27B5D9D7" w14:textId="77777777" w:rsidR="00D97322" w:rsidRDefault="00D97322" w:rsidP="00D97322">
      <w:r>
        <w:t xml:space="preserve">Требования Лесгафта к играм: постепенность в подборе игр и соответствие их развитию ребенка; </w:t>
      </w:r>
      <w:bookmarkStart w:id="0" w:name="_GoBack"/>
      <w:bookmarkEnd w:id="0"/>
      <w:r>
        <w:t>обязательность постановки целей и задач каждой игры; безусловное выполнение участниками игр установленных правил; настойчивое введение самоуправления в игре; систематичность влияния игр на детей с постепенным их усложнением; исключение из обихода игр, вызывающих проявление у детей отрицательных качеств – жестокости и пр.</w:t>
      </w:r>
    </w:p>
    <w:p w14:paraId="0672C9BA" w14:textId="0B6C9C7D" w:rsidR="00D97322" w:rsidRDefault="00D97322" w:rsidP="00D97322">
      <w:r>
        <w:t>Выделены две группы игр: простые и сложные. В каждой из этих групп он подразделяет игры по сложности и продолжительности отдельных двигательных действий на игры с бегом, метанием, борьбой. Эти подгруппы, в свою очередь, подразделяются по видам упражнений с усложнением требований. Например, в играх с бегом можно применять бег в прямом направлении, по кругу, в наклонном положении, вдвоем, цепью, коллективные двигательные действия.</w:t>
      </w:r>
    </w:p>
    <w:p w14:paraId="29731692" w14:textId="77777777" w:rsidR="00D97322" w:rsidRDefault="00D97322" w:rsidP="00D97322">
      <w:r>
        <w:t xml:space="preserve">Детская творческая игра не должна навязываться </w:t>
      </w:r>
      <w:proofErr w:type="gramStart"/>
      <w:r>
        <w:t>взрослыми</w:t>
      </w:r>
      <w:proofErr w:type="gramEnd"/>
      <w:r>
        <w:t xml:space="preserve"> и ребенок всем своим существом должен предаваться ей сам. Ребенок, «несколько утомившись физически, рассуждает над значением того, что он сделал и как сделал».</w:t>
      </w:r>
    </w:p>
    <w:p w14:paraId="5F8CBADE" w14:textId="32F2D8C7" w:rsidR="00D97322" w:rsidRDefault="00D97322" w:rsidP="00D97322">
      <w:r>
        <w:t>Учитель обязан развивать инициативу детей в процессе игр, изучать своих учеников и максимально учитывать в педагогической деятельности характерные особенности каждого для целенаправленного и конкретного воздействия на них.</w:t>
      </w:r>
    </w:p>
    <w:sectPr w:rsidR="00D9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09"/>
    <w:rsid w:val="00426209"/>
    <w:rsid w:val="00D87EC2"/>
    <w:rsid w:val="00D9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4CD6"/>
  <w15:chartTrackingRefBased/>
  <w15:docId w15:val="{C4A44EDF-1DEE-45FC-B78A-C7C92FF4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2023-05-13T13:33:00Z</dcterms:created>
  <dcterms:modified xsi:type="dcterms:W3CDTF">2023-05-13T13:36:00Z</dcterms:modified>
</cp:coreProperties>
</file>