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77" w:rsidRDefault="00F43477" w:rsidP="00F43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477">
        <w:rPr>
          <w:sz w:val="28"/>
          <w:szCs w:val="28"/>
        </w:rPr>
        <w:t>Мы живем в интересное и сложное время, когда на многое начинаем смотреть по-иному, многое заново открываем и переоцениваем. В первую очередь это относится к нашему прошлому, которое мы, оказывается, знаем очень поверхностно. Что заботило, радовало и тревожило русских людей, чем они занимались, как трудились, о чем мечтали, рассказывали и пели, что передавали своим детям и внукам? Ответить на эти вопросы сегодня – значит восстановить связь времен, вернуть утерянные ценности. Обратиться к истокам помогает фольклор – ведь его содержание - жизнь народа, человеческий опыт, просеянный через сито веков, духовный мир русского человека, его мысли, чувства, переживания.</w:t>
      </w:r>
    </w:p>
    <w:p w:rsidR="00F43477" w:rsidRDefault="00F43477" w:rsidP="00F43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477">
        <w:rPr>
          <w:sz w:val="28"/>
          <w:szCs w:val="28"/>
        </w:rPr>
        <w:t>Значение произведений устного народного творчества в процессе воспитания и развития ребенка дошкольного возраста велико. Народный фольклор является источником педагогического воздействия на дошкольника, базовой основой для воспитания нравственности, эстетических чувств, патриотизма. В процессе его освоения оказывается огромное влияние на эмоциональную и нравственную сферы ребёнка</w:t>
      </w:r>
    </w:p>
    <w:p w:rsidR="00F43477" w:rsidRPr="00F43477" w:rsidRDefault="00F43477" w:rsidP="00F434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3477">
        <w:rPr>
          <w:sz w:val="28"/>
          <w:szCs w:val="28"/>
        </w:rPr>
        <w:t>Фольклор раскрывают все прелести русского языка, обогащает речь дошкольника. По словам К.Д. Ушинского, «фольклорные тексты пробуждают к жизни семена родного слова, всегда коренящиеся, хотя и бессознательн</w:t>
      </w:r>
      <w:r>
        <w:rPr>
          <w:sz w:val="28"/>
          <w:szCs w:val="28"/>
        </w:rPr>
        <w:t>о, в душе ребенка».</w:t>
      </w:r>
      <w:r w:rsidRPr="00F43477">
        <w:rPr>
          <w:sz w:val="28"/>
          <w:szCs w:val="28"/>
        </w:rPr>
        <w:t xml:space="preserve"> Произведения фольклора позволяют ребёнку окунуться в красоту родного языка, влияют на образность речи. Ещё великий детский писатель К. И. Чуковский в книге «От двух до пяти» говорил, что «всевозможные народные песни, сказки, пословицы, поговорки, загадки, составляющие любимую умственную пищу дошкольников, лучше всего приобщают ребен</w:t>
      </w:r>
      <w:r>
        <w:rPr>
          <w:sz w:val="28"/>
          <w:szCs w:val="28"/>
        </w:rPr>
        <w:t>ка к основам народной речи»</w:t>
      </w:r>
      <w:proofErr w:type="gramStart"/>
      <w:r>
        <w:rPr>
          <w:sz w:val="28"/>
          <w:szCs w:val="28"/>
        </w:rPr>
        <w:t xml:space="preserve"> </w:t>
      </w:r>
      <w:r w:rsidRPr="00F43477">
        <w:rPr>
          <w:sz w:val="28"/>
          <w:szCs w:val="28"/>
        </w:rPr>
        <w:t>.</w:t>
      </w:r>
      <w:proofErr w:type="gramEnd"/>
      <w:r w:rsidRPr="00F43477">
        <w:rPr>
          <w:sz w:val="28"/>
          <w:szCs w:val="28"/>
        </w:rPr>
        <w:t> </w:t>
      </w:r>
    </w:p>
    <w:p w:rsidR="008071DE" w:rsidRPr="00F43477" w:rsidRDefault="00F43477" w:rsidP="00F43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477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являются особым средством формирования и воспитания патриотических чу</w:t>
      </w:r>
      <w:proofErr w:type="gramStart"/>
      <w:r w:rsidRPr="00F43477">
        <w:rPr>
          <w:rFonts w:ascii="Times New Roman" w:hAnsi="Times New Roman" w:cs="Times New Roman"/>
          <w:sz w:val="28"/>
          <w:szCs w:val="28"/>
        </w:rPr>
        <w:t>вств в д</w:t>
      </w:r>
      <w:proofErr w:type="gramEnd"/>
      <w:r w:rsidRPr="00F43477">
        <w:rPr>
          <w:rFonts w:ascii="Times New Roman" w:hAnsi="Times New Roman" w:cs="Times New Roman"/>
          <w:sz w:val="28"/>
          <w:szCs w:val="28"/>
        </w:rPr>
        <w:t xml:space="preserve">ошкольном возрасте. В них содержатся конкретные факты, образы героев, вызывающие интерес у детей. Особое место здесь занимают героические сказки, в которых рассказывается о героических подвигах персонажей при освобождении своего народа, родной земли от врагов и </w:t>
      </w:r>
      <w:proofErr w:type="gramStart"/>
      <w:r w:rsidRPr="00F43477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F43477">
        <w:rPr>
          <w:rFonts w:ascii="Times New Roman" w:hAnsi="Times New Roman" w:cs="Times New Roman"/>
          <w:sz w:val="28"/>
          <w:szCs w:val="28"/>
        </w:rPr>
        <w:t>. К.Д. Ушинский рассматривает интерес детей к различным произведениям фольклора как «показатель зарождающегося чувства любви к родному краю, его истории, природе, труду людей» </w:t>
      </w:r>
    </w:p>
    <w:p w:rsidR="00F43477" w:rsidRDefault="00F43477" w:rsidP="00F43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477">
        <w:rPr>
          <w:rFonts w:ascii="Times New Roman" w:hAnsi="Times New Roman" w:cs="Times New Roman"/>
          <w:sz w:val="28"/>
          <w:szCs w:val="28"/>
        </w:rPr>
        <w:t>Кроме произведений русского фольклора в круг чтения дошкольника должны органично вписываться и произведения фольклора народов мира, которые знакомят ребёнка с национальными культурами, прививая его к общечеловеческим ценностям. Сравнивая произведения разных народов, ребёнок получает возможность первоначального анализа национальных особенностей, что способствует пониманию единых моральных позиций, общих целей фольклора каждого народа [7, с.16]. </w:t>
      </w:r>
    </w:p>
    <w:p w:rsidR="00F43477" w:rsidRPr="00F43477" w:rsidRDefault="00F43477" w:rsidP="00F43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477">
        <w:rPr>
          <w:rFonts w:ascii="Times New Roman" w:hAnsi="Times New Roman" w:cs="Times New Roman"/>
          <w:sz w:val="28"/>
          <w:szCs w:val="28"/>
        </w:rPr>
        <w:t xml:space="preserve">Устное народное творчество оказывает воспитательное воздействие на развитие личности, чувств, черт характера, связывающих ребенка со своим народом через песни, игры, танцы, сказки и т.д. Это источник педагогического материала, основа речевого, нравственного, эстетического, </w:t>
      </w:r>
      <w:r w:rsidRPr="00F43477">
        <w:rPr>
          <w:rFonts w:ascii="Times New Roman" w:hAnsi="Times New Roman" w:cs="Times New Roman"/>
          <w:sz w:val="28"/>
          <w:szCs w:val="28"/>
        </w:rPr>
        <w:lastRenderedPageBreak/>
        <w:t>патриотического, экологического воспитания. Использование в работе наследия народа оживляет педагогический процесс.</w:t>
      </w:r>
    </w:p>
    <w:sectPr w:rsidR="00F43477" w:rsidRPr="00F43477" w:rsidSect="0080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43477"/>
    <w:rsid w:val="008071DE"/>
    <w:rsid w:val="00F4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2591</Characters>
  <Application>Microsoft Office Word</Application>
  <DocSecurity>0</DocSecurity>
  <Lines>21</Lines>
  <Paragraphs>6</Paragraphs>
  <ScaleCrop>false</ScaleCrop>
  <Company>HP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2023-04-14T11:35:00Z</dcterms:created>
  <dcterms:modified xsi:type="dcterms:W3CDTF">2023-04-14T11:45:00Z</dcterms:modified>
</cp:coreProperties>
</file>