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DFE" w:rsidRDefault="000C4DFE" w:rsidP="000C4D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DFE">
        <w:rPr>
          <w:rFonts w:ascii="Times New Roman" w:eastAsia="Lucida Sans Unicode" w:hAnsi="Times New Roman" w:cs="Times New Roman"/>
          <w:sz w:val="28"/>
          <w:szCs w:val="28"/>
        </w:rPr>
        <w:t>«</w:t>
      </w:r>
      <w:r w:rsidRPr="000C4DFE">
        <w:rPr>
          <w:rFonts w:ascii="Times New Roman" w:hAnsi="Times New Roman" w:cs="Times New Roman"/>
          <w:b/>
          <w:sz w:val="28"/>
          <w:szCs w:val="28"/>
        </w:rPr>
        <w:t>Календарно-те</w:t>
      </w:r>
      <w:r>
        <w:rPr>
          <w:rFonts w:ascii="Times New Roman" w:hAnsi="Times New Roman" w:cs="Times New Roman"/>
          <w:b/>
          <w:sz w:val="28"/>
          <w:szCs w:val="28"/>
        </w:rPr>
        <w:t>матическое планирование по гендерному воспитанию детей дошкольного возраста»</w:t>
      </w:r>
    </w:p>
    <w:p w:rsidR="000C4DFE" w:rsidRDefault="000C4DFE" w:rsidP="000C4D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D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4DFE" w:rsidRPr="000C4DFE" w:rsidRDefault="000C4DFE" w:rsidP="000C4D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DFE" w:rsidRDefault="000C4DFE" w:rsidP="000C4DF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446FD" w:rsidRDefault="005446FD" w:rsidP="005446F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6FD" w:rsidRDefault="005446FD" w:rsidP="005446F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0A4">
        <w:rPr>
          <w:rFonts w:ascii="Times New Roman" w:hAnsi="Times New Roman" w:cs="Times New Roman"/>
          <w:sz w:val="28"/>
          <w:szCs w:val="28"/>
        </w:rPr>
        <w:t xml:space="preserve">Выполнение требований, обозначенных в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весьма затруднительно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учета особенностей пола воспитанников</w:t>
      </w:r>
      <w:r w:rsidRPr="00DA30A4">
        <w:rPr>
          <w:rFonts w:ascii="Times New Roman" w:hAnsi="Times New Roman" w:cs="Times New Roman"/>
          <w:sz w:val="28"/>
          <w:szCs w:val="28"/>
        </w:rPr>
        <w:t>, поэтому реализация гендерного подхода облегчит реализацию стандартов нового поколения всех уровней образования, способствоват</w:t>
      </w:r>
      <w:r>
        <w:rPr>
          <w:rFonts w:ascii="Times New Roman" w:hAnsi="Times New Roman" w:cs="Times New Roman"/>
          <w:sz w:val="28"/>
          <w:szCs w:val="28"/>
        </w:rPr>
        <w:t>ь повышению качества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. Согласно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Стандарта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A30A4">
        <w:rPr>
          <w:rFonts w:ascii="Times New Roman" w:hAnsi="Times New Roman" w:cs="Times New Roman"/>
          <w:sz w:val="28"/>
          <w:szCs w:val="28"/>
        </w:rPr>
        <w:t>еленаправленный процесс педагогического сопровождения жизнедеятельности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в в детском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заключается</w:t>
      </w:r>
      <w:r w:rsidRPr="00DA30A4">
        <w:rPr>
          <w:rFonts w:ascii="Times New Roman" w:hAnsi="Times New Roman" w:cs="Times New Roman"/>
          <w:sz w:val="28"/>
          <w:szCs w:val="28"/>
        </w:rPr>
        <w:t xml:space="preserve"> в содействии накоплению социального опыта, выполнению гендерных ролей, осознания</w:t>
      </w:r>
      <w:r>
        <w:rPr>
          <w:rFonts w:ascii="Times New Roman" w:hAnsi="Times New Roman" w:cs="Times New Roman"/>
          <w:sz w:val="28"/>
          <w:szCs w:val="28"/>
        </w:rPr>
        <w:t xml:space="preserve"> себя как представителя определенного пола с позиции духовно-</w:t>
      </w:r>
      <w:r w:rsidRPr="00DA30A4">
        <w:rPr>
          <w:rFonts w:ascii="Times New Roman" w:hAnsi="Times New Roman" w:cs="Times New Roman"/>
          <w:sz w:val="28"/>
          <w:szCs w:val="28"/>
        </w:rPr>
        <w:t>нравственных ценностей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социально-коммуникативных возможностей.</w:t>
      </w:r>
      <w:r>
        <w:rPr>
          <w:rFonts w:ascii="Times New Roman" w:hAnsi="Times New Roman" w:cs="Times New Roman"/>
          <w:sz w:val="28"/>
          <w:szCs w:val="28"/>
        </w:rPr>
        <w:t xml:space="preserve"> Поэтому вопрос об организации и реализации гендерного воспитания очень актуален в практике образовательной деятельности воспитателя ДОО. </w:t>
      </w:r>
    </w:p>
    <w:p w:rsidR="005446FD" w:rsidRDefault="005446FD" w:rsidP="005446F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образовательной области «Социально-коммуникативное развитие», представленным во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рекомендациями </w:t>
      </w:r>
      <w:r>
        <w:rPr>
          <w:rFonts w:ascii="Times New Roman" w:hAnsi="Times New Roman" w:cs="Times New Roman"/>
          <w:sz w:val="28"/>
          <w:szCs w:val="28"/>
        </w:rPr>
        <w:t>Н.В. Анциферовой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Клециной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>, был составлен календарно-тематический план по гендерному воспитанию детей дошкольного возраста.</w:t>
      </w:r>
    </w:p>
    <w:p w:rsidR="005446FD" w:rsidRDefault="005446FD" w:rsidP="005446F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0F">
        <w:rPr>
          <w:rFonts w:ascii="Times New Roman" w:hAnsi="Times New Roman" w:cs="Times New Roman"/>
          <w:b/>
          <w:sz w:val="28"/>
          <w:szCs w:val="28"/>
        </w:rPr>
        <w:t>Цель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– обеспечить наиболее оптимальные условия для осуществления </w:t>
      </w:r>
      <w:r>
        <w:rPr>
          <w:rFonts w:ascii="Times New Roman" w:hAnsi="Times New Roman" w:cs="Times New Roman"/>
          <w:sz w:val="28"/>
          <w:szCs w:val="28"/>
        </w:rPr>
        <w:t>гендерного воспитания детей старшего дошкольного возраста.</w:t>
      </w:r>
    </w:p>
    <w:p w:rsidR="005446FD" w:rsidRDefault="005446FD" w:rsidP="005446F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6FD" w:rsidRDefault="005446FD" w:rsidP="005446F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6FD" w:rsidRDefault="005446FD" w:rsidP="005446F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6FD" w:rsidRDefault="005446FD" w:rsidP="005446F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6FD" w:rsidRDefault="005446FD" w:rsidP="005446F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A76" w:rsidRDefault="008B6A76" w:rsidP="005446F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B6A76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6A76" w:rsidRDefault="008B6A76" w:rsidP="005446F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4644"/>
        <w:gridCol w:w="3260"/>
        <w:gridCol w:w="2977"/>
      </w:tblGrid>
      <w:tr w:rsidR="008B6A76" w:rsidTr="008B6A76">
        <w:tc>
          <w:tcPr>
            <w:tcW w:w="1914" w:type="dxa"/>
          </w:tcPr>
          <w:p w:rsidR="005446FD" w:rsidRPr="00834F1F" w:rsidRDefault="00834F1F" w:rsidP="00834F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1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914" w:type="dxa"/>
          </w:tcPr>
          <w:p w:rsidR="005446FD" w:rsidRPr="00834F1F" w:rsidRDefault="00834F1F" w:rsidP="00834F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1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44" w:type="dxa"/>
          </w:tcPr>
          <w:p w:rsidR="005446FD" w:rsidRPr="00834F1F" w:rsidRDefault="00834F1F" w:rsidP="00834F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1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260" w:type="dxa"/>
          </w:tcPr>
          <w:p w:rsidR="005446FD" w:rsidRPr="00834F1F" w:rsidRDefault="00834F1F" w:rsidP="00834F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1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977" w:type="dxa"/>
          </w:tcPr>
          <w:p w:rsidR="005446FD" w:rsidRPr="00834F1F" w:rsidRDefault="00834F1F" w:rsidP="00834F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1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8B6A76" w:rsidTr="008B6A76">
        <w:tc>
          <w:tcPr>
            <w:tcW w:w="1914" w:type="dxa"/>
          </w:tcPr>
          <w:p w:rsidR="005446FD" w:rsidRPr="00834F1F" w:rsidRDefault="00834F1F" w:rsidP="005446F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F1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14" w:type="dxa"/>
          </w:tcPr>
          <w:p w:rsidR="005446FD" w:rsidRPr="00834F1F" w:rsidRDefault="00834F1F" w:rsidP="005446F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F1F">
              <w:rPr>
                <w:rFonts w:ascii="Times New Roman" w:hAnsi="Times New Roman" w:cs="Times New Roman"/>
                <w:sz w:val="24"/>
                <w:szCs w:val="24"/>
              </w:rPr>
              <w:t>Какой я?</w:t>
            </w:r>
          </w:p>
        </w:tc>
        <w:tc>
          <w:tcPr>
            <w:tcW w:w="4644" w:type="dxa"/>
          </w:tcPr>
          <w:p w:rsidR="000D034A" w:rsidRDefault="00834F1F" w:rsidP="00834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F1F">
              <w:rPr>
                <w:rFonts w:ascii="Times New Roman" w:hAnsi="Times New Roman" w:cs="Times New Roman"/>
                <w:sz w:val="24"/>
                <w:szCs w:val="24"/>
              </w:rPr>
              <w:t xml:space="preserve">Учить идентифицировать себя с представителями своего пола. </w:t>
            </w:r>
          </w:p>
          <w:p w:rsidR="005446FD" w:rsidRPr="00834F1F" w:rsidRDefault="00834F1F" w:rsidP="00834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F1F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себе как уникальной, самоценной, неповторимой личности</w:t>
            </w:r>
          </w:p>
        </w:tc>
        <w:tc>
          <w:tcPr>
            <w:tcW w:w="3260" w:type="dxa"/>
          </w:tcPr>
          <w:p w:rsidR="00902FDC" w:rsidRPr="008B6A76" w:rsidRDefault="00902FDC" w:rsidP="008B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Дида</w:t>
            </w: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 xml:space="preserve">ктическая игра «Одень куклу». </w:t>
            </w:r>
          </w:p>
          <w:p w:rsidR="00902FDC" w:rsidRPr="008B6A76" w:rsidRDefault="00902FDC" w:rsidP="008B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8B6A76">
              <w:rPr>
                <w:rFonts w:ascii="Times New Roman" w:hAnsi="Times New Roman" w:cs="Times New Roman"/>
                <w:sz w:val="24"/>
                <w:szCs w:val="24"/>
              </w:rPr>
              <w:t xml:space="preserve"> «Собери кар</w:t>
            </w: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тинку».</w:t>
            </w:r>
          </w:p>
          <w:p w:rsidR="00902FDC" w:rsidRPr="008B6A76" w:rsidRDefault="00902FDC" w:rsidP="008B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</w:t>
            </w: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 xml:space="preserve">афий с рассказом детей о себе. </w:t>
            </w:r>
          </w:p>
          <w:p w:rsidR="007F20B4" w:rsidRPr="008B6A76" w:rsidRDefault="007F20B4" w:rsidP="008B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«Мой портрет». </w:t>
            </w:r>
          </w:p>
          <w:p w:rsidR="005446FD" w:rsidRPr="008B6A76" w:rsidRDefault="00902FDC" w:rsidP="008B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1A76E0" w:rsidRPr="008B6A76">
              <w:rPr>
                <w:rFonts w:ascii="Times New Roman" w:hAnsi="Times New Roman" w:cs="Times New Roman"/>
                <w:sz w:val="24"/>
                <w:szCs w:val="24"/>
              </w:rPr>
              <w:t>бота с зеркалом «Мои эмоции».</w:t>
            </w:r>
          </w:p>
        </w:tc>
        <w:tc>
          <w:tcPr>
            <w:tcW w:w="2977" w:type="dxa"/>
          </w:tcPr>
          <w:p w:rsidR="005446FD" w:rsidRPr="008B6A76" w:rsidRDefault="008B6A76" w:rsidP="008B6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Папка-передвижка: «</w:t>
            </w: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Гендерное воспитание в детском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у: что это и для чего?»</w:t>
            </w:r>
          </w:p>
        </w:tc>
      </w:tr>
      <w:tr w:rsidR="008B6A76" w:rsidTr="008B6A76">
        <w:tc>
          <w:tcPr>
            <w:tcW w:w="1914" w:type="dxa"/>
          </w:tcPr>
          <w:p w:rsidR="00834F1F" w:rsidRPr="00834F1F" w:rsidRDefault="00834F1F" w:rsidP="005446F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F1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4" w:type="dxa"/>
          </w:tcPr>
          <w:p w:rsidR="00834F1F" w:rsidRPr="00834F1F" w:rsidRDefault="00834F1F" w:rsidP="005446F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есть кто?</w:t>
            </w:r>
          </w:p>
        </w:tc>
        <w:tc>
          <w:tcPr>
            <w:tcW w:w="4644" w:type="dxa"/>
          </w:tcPr>
          <w:p w:rsidR="000D034A" w:rsidRDefault="00834F1F" w:rsidP="00834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F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D034A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умения соотносить свое </w:t>
            </w:r>
            <w:proofErr w:type="spellStart"/>
            <w:r w:rsidRPr="00834F1F">
              <w:rPr>
                <w:rFonts w:ascii="Times New Roman" w:hAnsi="Times New Roman" w:cs="Times New Roman"/>
                <w:sz w:val="24"/>
                <w:szCs w:val="24"/>
              </w:rPr>
              <w:t>полоролевое</w:t>
            </w:r>
            <w:proofErr w:type="spellEnd"/>
            <w:r w:rsidRPr="00834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34A">
              <w:rPr>
                <w:rFonts w:ascii="Times New Roman" w:hAnsi="Times New Roman" w:cs="Times New Roman"/>
                <w:sz w:val="24"/>
                <w:szCs w:val="24"/>
              </w:rPr>
              <w:t>поведение с поведением других.</w:t>
            </w:r>
          </w:p>
          <w:p w:rsidR="00834F1F" w:rsidRPr="00834F1F" w:rsidRDefault="000D034A" w:rsidP="00834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а</w:t>
            </w:r>
            <w:r w:rsidR="00834F1F" w:rsidRPr="00834F1F">
              <w:rPr>
                <w:rFonts w:ascii="Times New Roman" w:hAnsi="Times New Roman" w:cs="Times New Roman"/>
                <w:sz w:val="24"/>
                <w:szCs w:val="24"/>
              </w:rPr>
              <w:t xml:space="preserve">декватно оценивать </w:t>
            </w:r>
            <w:proofErr w:type="spellStart"/>
            <w:r w:rsidR="00834F1F" w:rsidRPr="00834F1F">
              <w:rPr>
                <w:rFonts w:ascii="Times New Roman" w:hAnsi="Times New Roman" w:cs="Times New Roman"/>
                <w:sz w:val="24"/>
                <w:szCs w:val="24"/>
              </w:rPr>
              <w:t>полоролевое</w:t>
            </w:r>
            <w:proofErr w:type="spellEnd"/>
            <w:r w:rsidR="00834F1F" w:rsidRPr="00834F1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сверстников и свое собственное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1A76E0" w:rsidRPr="008B6A76" w:rsidRDefault="001A76E0" w:rsidP="008B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Беседа «Что</w:t>
            </w: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 xml:space="preserve"> можно делать, а чего нельзя»</w:t>
            </w:r>
            <w:r w:rsidR="008B6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6E0" w:rsidRPr="008B6A76" w:rsidRDefault="001A76E0" w:rsidP="008B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Чтение «Шли по лесу два товарища.</w:t>
            </w: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..» Л. Толстого с обсуждением.</w:t>
            </w:r>
          </w:p>
          <w:p w:rsidR="001A76E0" w:rsidRPr="008B6A76" w:rsidRDefault="001A76E0" w:rsidP="008B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«Правила в нашей групп</w:t>
            </w: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е» с пользованием наглядности</w:t>
            </w:r>
            <w:r w:rsidR="008B6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4F1F" w:rsidRPr="008B6A76" w:rsidRDefault="001A76E0" w:rsidP="008B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Подвижные игры по желанию мальчиков и девочек</w:t>
            </w: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34F1F" w:rsidRPr="008B6A76" w:rsidRDefault="008B6A76" w:rsidP="008B6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«Семья </w:t>
            </w:r>
            <w:r w:rsidRPr="008B6A76">
              <w:rPr>
                <w:rFonts w:ascii="Courier New" w:hAnsi="Courier New" w:cs="Courier New"/>
                <w:sz w:val="24"/>
                <w:szCs w:val="24"/>
              </w:rPr>
              <w:t>―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главный фактор в становлении гендерной идентичности ребенка»</w:t>
            </w:r>
          </w:p>
        </w:tc>
      </w:tr>
      <w:tr w:rsidR="008B6A76" w:rsidTr="008B6A76">
        <w:tc>
          <w:tcPr>
            <w:tcW w:w="1914" w:type="dxa"/>
          </w:tcPr>
          <w:p w:rsidR="005446FD" w:rsidRPr="00834F1F" w:rsidRDefault="00834F1F" w:rsidP="005446F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F1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14" w:type="dxa"/>
          </w:tcPr>
          <w:p w:rsidR="005446FD" w:rsidRPr="00834F1F" w:rsidRDefault="00834F1F" w:rsidP="005446F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другие</w:t>
            </w:r>
          </w:p>
        </w:tc>
        <w:tc>
          <w:tcPr>
            <w:tcW w:w="4644" w:type="dxa"/>
          </w:tcPr>
          <w:p w:rsidR="000D034A" w:rsidRDefault="00834F1F" w:rsidP="00834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F1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представления о других людях на основе сопоставления себя с ними, выделения сходств и различий. </w:t>
            </w:r>
          </w:p>
          <w:p w:rsidR="005446FD" w:rsidRPr="00834F1F" w:rsidRDefault="00834F1F" w:rsidP="00834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F1F">
              <w:rPr>
                <w:rFonts w:ascii="Times New Roman" w:hAnsi="Times New Roman" w:cs="Times New Roman"/>
                <w:sz w:val="24"/>
                <w:szCs w:val="24"/>
              </w:rPr>
              <w:t>Воспитывать дружеские взаимоотношения</w:t>
            </w:r>
          </w:p>
        </w:tc>
        <w:tc>
          <w:tcPr>
            <w:tcW w:w="3260" w:type="dxa"/>
          </w:tcPr>
          <w:p w:rsidR="001A76E0" w:rsidRPr="008B6A76" w:rsidRDefault="001A76E0" w:rsidP="008B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вижная игра «</w:t>
            </w:r>
            <w:proofErr w:type="spellStart"/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8B6A76">
              <w:rPr>
                <w:rFonts w:ascii="Times New Roman" w:hAnsi="Times New Roman" w:cs="Times New Roman"/>
                <w:sz w:val="24"/>
                <w:szCs w:val="24"/>
              </w:rPr>
              <w:t xml:space="preserve"> парами»</w:t>
            </w:r>
            <w:r w:rsidR="008B6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6E0" w:rsidRPr="008B6A76" w:rsidRDefault="001A76E0" w:rsidP="008B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 xml:space="preserve"> «Опиши того, кто справа...»</w:t>
            </w:r>
            <w:r w:rsidR="008B6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6E0" w:rsidRPr="008B6A76" w:rsidRDefault="001A76E0" w:rsidP="008B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Разучивание песен о дружбе.</w:t>
            </w:r>
          </w:p>
          <w:p w:rsidR="001A76E0" w:rsidRPr="008B6A76" w:rsidRDefault="008B6A76" w:rsidP="008B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помириться».</w:t>
            </w:r>
            <w:r w:rsidR="001A76E0" w:rsidRPr="008B6A76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</w:t>
            </w:r>
            <w:r w:rsidR="001A76E0" w:rsidRPr="008B6A76"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мультфильма «Чебурашка». </w:t>
            </w:r>
          </w:p>
          <w:p w:rsidR="005446FD" w:rsidRPr="008B6A76" w:rsidRDefault="001A76E0" w:rsidP="008B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 «Домик для друзей»</w:t>
            </w:r>
            <w:r w:rsidR="008B6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446FD" w:rsidRPr="008B6A76" w:rsidRDefault="008B6A76" w:rsidP="008B6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Советы по воспитанию дочери: "Как воспитывать девочку"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B6A76" w:rsidTr="008B6A76">
        <w:tc>
          <w:tcPr>
            <w:tcW w:w="1914" w:type="dxa"/>
          </w:tcPr>
          <w:p w:rsidR="005446FD" w:rsidRPr="00834F1F" w:rsidRDefault="00834F1F" w:rsidP="005446F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1914" w:type="dxa"/>
          </w:tcPr>
          <w:p w:rsidR="005446FD" w:rsidRPr="00834F1F" w:rsidRDefault="00834F1F" w:rsidP="005446F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и Я</w:t>
            </w:r>
          </w:p>
        </w:tc>
        <w:tc>
          <w:tcPr>
            <w:tcW w:w="4644" w:type="dxa"/>
          </w:tcPr>
          <w:p w:rsidR="000D034A" w:rsidRDefault="00834F1F" w:rsidP="00834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F1F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условия для реализации знаний об эталонах «мужского» и «женского» поведения в игровых и реальных взаимоотношениях со сверстниками. </w:t>
            </w:r>
          </w:p>
          <w:p w:rsidR="005446FD" w:rsidRPr="00834F1F" w:rsidRDefault="00834F1F" w:rsidP="00834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F1F">
              <w:rPr>
                <w:rFonts w:ascii="Times New Roman" w:hAnsi="Times New Roman" w:cs="Times New Roman"/>
                <w:sz w:val="24"/>
                <w:szCs w:val="24"/>
              </w:rPr>
              <w:t>Сформировать п</w:t>
            </w:r>
            <w:r w:rsidR="000D034A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редставления о роли и обязанностях </w:t>
            </w:r>
            <w:r w:rsidRPr="00834F1F">
              <w:rPr>
                <w:rFonts w:ascii="Times New Roman" w:hAnsi="Times New Roman" w:cs="Times New Roman"/>
                <w:sz w:val="24"/>
                <w:szCs w:val="24"/>
              </w:rPr>
              <w:t>мужчины и женщины в семье</w:t>
            </w:r>
            <w:r w:rsidR="000D0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1A76E0" w:rsidRPr="008B6A76" w:rsidRDefault="001A76E0" w:rsidP="008B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Сюжетно-ролев</w:t>
            </w: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ые игры «Ждем гостей», «</w:t>
            </w:r>
            <w:r w:rsidR="008B6A76">
              <w:rPr>
                <w:rFonts w:ascii="Times New Roman" w:hAnsi="Times New Roman" w:cs="Times New Roman"/>
                <w:sz w:val="24"/>
                <w:szCs w:val="24"/>
              </w:rPr>
              <w:t>Готовим</w:t>
            </w: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A76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</w:t>
            </w: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ужин»</w:t>
            </w:r>
            <w:r w:rsidR="008B6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6E0" w:rsidRPr="008B6A76" w:rsidRDefault="001A76E0" w:rsidP="008B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  <w:r w:rsidR="008B6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6A76" w:rsidRDefault="001A76E0" w:rsidP="008B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«Мешок яблок», «Трое из Простоквашино», «Кошкин до</w:t>
            </w: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м»</w:t>
            </w:r>
            <w:r w:rsidR="008B6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6FD" w:rsidRPr="008B6A76" w:rsidRDefault="001A76E0" w:rsidP="008B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репродукций, картин, фотографий по </w:t>
            </w: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теме «Семья».</w:t>
            </w:r>
          </w:p>
        </w:tc>
        <w:tc>
          <w:tcPr>
            <w:tcW w:w="2977" w:type="dxa"/>
          </w:tcPr>
          <w:p w:rsidR="005446FD" w:rsidRPr="008B6A76" w:rsidRDefault="008B6A76" w:rsidP="008B6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Советы родителям по воспитанию сыновей: "Психологическое развитие мальчиков"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6A76" w:rsidTr="008B6A76">
        <w:tc>
          <w:tcPr>
            <w:tcW w:w="1914" w:type="dxa"/>
          </w:tcPr>
          <w:p w:rsidR="005446FD" w:rsidRPr="00834F1F" w:rsidRDefault="00834F1F" w:rsidP="005446F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F1F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14" w:type="dxa"/>
          </w:tcPr>
          <w:p w:rsidR="005446FD" w:rsidRPr="00834F1F" w:rsidRDefault="00834F1F" w:rsidP="005446F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же я?</w:t>
            </w:r>
          </w:p>
        </w:tc>
        <w:tc>
          <w:tcPr>
            <w:tcW w:w="4644" w:type="dxa"/>
          </w:tcPr>
          <w:p w:rsidR="005446FD" w:rsidRDefault="00834F1F" w:rsidP="00834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F1F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«женских» и «мужских» видах деятельности, внешних и</w:t>
            </w:r>
            <w:r w:rsidR="000D0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F1F">
              <w:rPr>
                <w:rFonts w:ascii="Times New Roman" w:hAnsi="Times New Roman" w:cs="Times New Roman"/>
                <w:sz w:val="24"/>
                <w:szCs w:val="24"/>
              </w:rPr>
              <w:t>внутренних</w:t>
            </w:r>
            <w:r w:rsidR="000D0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F1F">
              <w:rPr>
                <w:rFonts w:ascii="Times New Roman" w:hAnsi="Times New Roman" w:cs="Times New Roman"/>
                <w:sz w:val="24"/>
                <w:szCs w:val="24"/>
              </w:rPr>
              <w:t>аспектах мужественности и женственности</w:t>
            </w:r>
            <w:r w:rsidR="000D0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34A" w:rsidRPr="00834F1F" w:rsidRDefault="000D034A" w:rsidP="00834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соотносить свое поведение с эталонами женского или мужского поведения.</w:t>
            </w:r>
          </w:p>
        </w:tc>
        <w:tc>
          <w:tcPr>
            <w:tcW w:w="3260" w:type="dxa"/>
          </w:tcPr>
          <w:p w:rsidR="005446FD" w:rsidRPr="008B6A76" w:rsidRDefault="001A76E0" w:rsidP="008B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Чтение расск</w:t>
            </w: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 xml:space="preserve">аза «Как я был мамой» Я. </w:t>
            </w:r>
            <w:proofErr w:type="spellStart"/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Сегеяя</w:t>
            </w:r>
            <w:proofErr w:type="spellEnd"/>
            <w:r w:rsidR="008B6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6E0" w:rsidRPr="008B6A76" w:rsidRDefault="001A76E0" w:rsidP="008B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игра «Женская и мужская работа</w:t>
            </w:r>
            <w:r w:rsidR="008B6A76">
              <w:rPr>
                <w:rFonts w:ascii="Times New Roman" w:hAnsi="Times New Roman" w:cs="Times New Roman"/>
                <w:sz w:val="24"/>
                <w:szCs w:val="24"/>
              </w:rPr>
              <w:t xml:space="preserve"> (профессии)</w:t>
            </w: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B6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6E0" w:rsidRPr="008B6A76" w:rsidRDefault="001A76E0" w:rsidP="008B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</w:t>
            </w: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 xml:space="preserve"> картинок о профессиях взрослых.</w:t>
            </w:r>
          </w:p>
        </w:tc>
        <w:tc>
          <w:tcPr>
            <w:tcW w:w="2977" w:type="dxa"/>
          </w:tcPr>
          <w:p w:rsidR="008B6A76" w:rsidRDefault="008B6A76" w:rsidP="008B6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Брошюра «Дидактические игры по гендерному воспитанию»</w:t>
            </w:r>
          </w:p>
          <w:p w:rsidR="008B6A76" w:rsidRDefault="008B6A76" w:rsidP="008B6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6FD" w:rsidRPr="008B6A76" w:rsidRDefault="005446FD" w:rsidP="008B6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A76" w:rsidTr="008B6A76">
        <w:tc>
          <w:tcPr>
            <w:tcW w:w="1914" w:type="dxa"/>
          </w:tcPr>
          <w:p w:rsidR="005446FD" w:rsidRPr="00834F1F" w:rsidRDefault="00834F1F" w:rsidP="005446F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F1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14" w:type="dxa"/>
          </w:tcPr>
          <w:p w:rsidR="005446FD" w:rsidRPr="00834F1F" w:rsidRDefault="00834F1F" w:rsidP="005446F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будущие мужчины</w:t>
            </w:r>
          </w:p>
        </w:tc>
        <w:tc>
          <w:tcPr>
            <w:tcW w:w="4644" w:type="dxa"/>
          </w:tcPr>
          <w:p w:rsidR="000D034A" w:rsidRDefault="00834F1F" w:rsidP="00834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F1F">
              <w:rPr>
                <w:rFonts w:ascii="Times New Roman" w:hAnsi="Times New Roman" w:cs="Times New Roman"/>
                <w:sz w:val="24"/>
                <w:szCs w:val="24"/>
              </w:rPr>
              <w:t>Формировать эмоционально</w:t>
            </w:r>
            <w:r w:rsidR="000D0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F1F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выполнению будущей социальной роли</w:t>
            </w:r>
            <w:r w:rsidR="000D0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34A" w:rsidRDefault="000D034A" w:rsidP="00834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4F1F" w:rsidRPr="00834F1F">
              <w:rPr>
                <w:rFonts w:ascii="Times New Roman" w:hAnsi="Times New Roman" w:cs="Times New Roman"/>
                <w:sz w:val="24"/>
                <w:szCs w:val="24"/>
              </w:rPr>
              <w:t xml:space="preserve">пособствовать пониманию ребенком роли мужчины и формированию у него мужественности. </w:t>
            </w:r>
          </w:p>
          <w:p w:rsidR="00834F1F" w:rsidRPr="00834F1F" w:rsidRDefault="00834F1F" w:rsidP="00834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F1F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уважение к окружающим, </w:t>
            </w:r>
            <w:r w:rsidR="000D034A">
              <w:rPr>
                <w:rFonts w:ascii="Times New Roman" w:hAnsi="Times New Roman" w:cs="Times New Roman"/>
                <w:sz w:val="24"/>
                <w:szCs w:val="24"/>
              </w:rPr>
              <w:t xml:space="preserve">заботу о них. </w:t>
            </w:r>
          </w:p>
        </w:tc>
        <w:tc>
          <w:tcPr>
            <w:tcW w:w="3260" w:type="dxa"/>
          </w:tcPr>
          <w:p w:rsidR="001A76E0" w:rsidRPr="008B6A76" w:rsidRDefault="001A76E0" w:rsidP="008B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Э. Успенского «Если был бы я</w:t>
            </w: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 xml:space="preserve"> девчонкой»</w:t>
            </w:r>
            <w:r w:rsidR="008B6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6A76" w:rsidRDefault="001A76E0" w:rsidP="008B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8B6A76">
              <w:rPr>
                <w:rFonts w:ascii="Times New Roman" w:hAnsi="Times New Roman" w:cs="Times New Roman"/>
                <w:sz w:val="24"/>
                <w:szCs w:val="24"/>
              </w:rPr>
              <w:t xml:space="preserve"> «Рассказа о неизвестном герое»</w:t>
            </w: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 xml:space="preserve"> С. Маршака. </w:t>
            </w:r>
          </w:p>
          <w:p w:rsidR="005446FD" w:rsidRPr="008B6A76" w:rsidRDefault="001A76E0" w:rsidP="008B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Аппликация «Подарок для папы» ко Дню защитника Отечества</w:t>
            </w:r>
            <w:r w:rsidR="008B6A76" w:rsidRPr="008B6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B6A76" w:rsidRDefault="008B6A76" w:rsidP="008B6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«Народные традиции воспитания девочек и мальчиков»</w:t>
            </w:r>
          </w:p>
          <w:p w:rsidR="005446FD" w:rsidRPr="008B6A76" w:rsidRDefault="005446FD" w:rsidP="008B6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A76" w:rsidTr="008B6A76">
        <w:tc>
          <w:tcPr>
            <w:tcW w:w="1914" w:type="dxa"/>
          </w:tcPr>
          <w:p w:rsidR="005446FD" w:rsidRPr="00834F1F" w:rsidRDefault="00834F1F" w:rsidP="005446F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F1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14" w:type="dxa"/>
          </w:tcPr>
          <w:p w:rsidR="005446FD" w:rsidRPr="00834F1F" w:rsidRDefault="00834F1F" w:rsidP="005446F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будущие хозяюшки</w:t>
            </w:r>
          </w:p>
        </w:tc>
        <w:tc>
          <w:tcPr>
            <w:tcW w:w="4644" w:type="dxa"/>
          </w:tcPr>
          <w:p w:rsidR="00834F1F" w:rsidRPr="00834F1F" w:rsidRDefault="000D034A" w:rsidP="00834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834F1F" w:rsidRPr="00834F1F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и понимание того, что девочки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являются создательницами</w:t>
            </w:r>
            <w:r w:rsidR="00834F1F" w:rsidRPr="00834F1F">
              <w:rPr>
                <w:rFonts w:ascii="Times New Roman" w:hAnsi="Times New Roman" w:cs="Times New Roman"/>
                <w:sz w:val="24"/>
                <w:szCs w:val="24"/>
              </w:rPr>
              <w:t xml:space="preserve"> красоты, уюта,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ранительницами</w:t>
            </w:r>
            <w:r w:rsidR="00834F1F" w:rsidRPr="00834F1F">
              <w:rPr>
                <w:rFonts w:ascii="Times New Roman" w:hAnsi="Times New Roman" w:cs="Times New Roman"/>
                <w:sz w:val="24"/>
                <w:szCs w:val="24"/>
              </w:rPr>
              <w:t xml:space="preserve"> домашнего очага.</w:t>
            </w:r>
          </w:p>
          <w:p w:rsidR="000D034A" w:rsidRDefault="000D034A" w:rsidP="00834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834F1F" w:rsidRPr="00834F1F">
              <w:rPr>
                <w:rFonts w:ascii="Times New Roman" w:hAnsi="Times New Roman" w:cs="Times New Roman"/>
                <w:sz w:val="24"/>
                <w:szCs w:val="24"/>
              </w:rPr>
              <w:t>оспитывать культуру общения с партнерами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F1F" w:rsidRPr="00834F1F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противоположного пола. </w:t>
            </w:r>
          </w:p>
          <w:p w:rsidR="00834F1F" w:rsidRPr="00834F1F" w:rsidRDefault="00834F1F" w:rsidP="00834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F1F">
              <w:rPr>
                <w:rFonts w:ascii="Times New Roman" w:hAnsi="Times New Roman" w:cs="Times New Roman"/>
                <w:sz w:val="24"/>
                <w:szCs w:val="24"/>
              </w:rPr>
              <w:t>Продолжать учить быть опрятным, видеть и устранять недостатки своего</w:t>
            </w:r>
            <w:r w:rsidR="000D0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F1F">
              <w:rPr>
                <w:rFonts w:ascii="Times New Roman" w:hAnsi="Times New Roman" w:cs="Times New Roman"/>
                <w:sz w:val="24"/>
                <w:szCs w:val="24"/>
              </w:rPr>
              <w:t>внешнего вида в прическе, одежде и пр</w:t>
            </w:r>
            <w:r w:rsidR="000D0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B6A76" w:rsidRPr="008B6A76" w:rsidRDefault="008B6A76" w:rsidP="008B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Совместный труд с распределением обязанностей</w:t>
            </w: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 xml:space="preserve"> «Постираем кукольное белье»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6A76" w:rsidRPr="008B6A76" w:rsidRDefault="008B6A76" w:rsidP="008B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</w:t>
            </w: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пликация «Открытка для мамы»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6FD" w:rsidRPr="008B6A76" w:rsidRDefault="008B6A76" w:rsidP="008B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«Одень куклу в </w:t>
            </w: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театр, магазин»</w:t>
            </w: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446FD" w:rsidRPr="008B6A76" w:rsidRDefault="008B6A76" w:rsidP="008B6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фотографий: «Папа с ребенком» и «Мама с ребенком»</w:t>
            </w:r>
          </w:p>
        </w:tc>
      </w:tr>
      <w:tr w:rsidR="008B6A76" w:rsidTr="008B6A76">
        <w:tc>
          <w:tcPr>
            <w:tcW w:w="1914" w:type="dxa"/>
          </w:tcPr>
          <w:p w:rsidR="005446FD" w:rsidRPr="00834F1F" w:rsidRDefault="00834F1F" w:rsidP="005446F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1914" w:type="dxa"/>
          </w:tcPr>
          <w:p w:rsidR="005446FD" w:rsidRPr="00834F1F" w:rsidRDefault="00834F1F" w:rsidP="005446F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игр мальчиков и девочек</w:t>
            </w:r>
          </w:p>
        </w:tc>
        <w:tc>
          <w:tcPr>
            <w:tcW w:w="4644" w:type="dxa"/>
          </w:tcPr>
          <w:p w:rsidR="000D034A" w:rsidRDefault="00834F1F" w:rsidP="00834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F1F">
              <w:rPr>
                <w:rFonts w:ascii="Times New Roman" w:hAnsi="Times New Roman" w:cs="Times New Roman"/>
                <w:sz w:val="24"/>
                <w:szCs w:val="24"/>
              </w:rPr>
              <w:t>Дать понятие о различных</w:t>
            </w:r>
            <w:r w:rsidR="000D034A">
              <w:rPr>
                <w:rFonts w:ascii="Times New Roman" w:hAnsi="Times New Roman" w:cs="Times New Roman"/>
                <w:sz w:val="24"/>
                <w:szCs w:val="24"/>
              </w:rPr>
              <w:t xml:space="preserve"> игрушках мальчиков и девочек.</w:t>
            </w:r>
          </w:p>
          <w:p w:rsidR="005446FD" w:rsidRPr="00834F1F" w:rsidRDefault="000D034A" w:rsidP="00834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34F1F" w:rsidRPr="00834F1F">
              <w:rPr>
                <w:rFonts w:ascii="Times New Roman" w:hAnsi="Times New Roman" w:cs="Times New Roman"/>
                <w:sz w:val="24"/>
                <w:szCs w:val="24"/>
              </w:rPr>
              <w:t>овысить мотивацию к совместным играм</w:t>
            </w:r>
          </w:p>
        </w:tc>
        <w:tc>
          <w:tcPr>
            <w:tcW w:w="3260" w:type="dxa"/>
          </w:tcPr>
          <w:p w:rsidR="008B6A76" w:rsidRPr="008B6A76" w:rsidRDefault="008B6A76" w:rsidP="008B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Беседа «Почему девоч</w:t>
            </w: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ки не играют в разбойников?»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6A76" w:rsidRDefault="008B6A76" w:rsidP="008B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«Могут ли мальчики прини</w:t>
            </w: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мать участие в играх девочек?»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6FD" w:rsidRPr="008B6A76" w:rsidRDefault="008B6A76" w:rsidP="008B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Развлечение «Путешествие в страну мальчиков и девочек»</w:t>
            </w:r>
          </w:p>
        </w:tc>
        <w:tc>
          <w:tcPr>
            <w:tcW w:w="2977" w:type="dxa"/>
          </w:tcPr>
          <w:p w:rsidR="005446FD" w:rsidRPr="008B6A76" w:rsidRDefault="008B6A76" w:rsidP="008B6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</w:t>
            </w: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Родителям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воспитании девочек и мальчиков»</w:t>
            </w: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6A76" w:rsidTr="008B6A76">
        <w:tc>
          <w:tcPr>
            <w:tcW w:w="1914" w:type="dxa"/>
          </w:tcPr>
          <w:p w:rsidR="005446FD" w:rsidRPr="00834F1F" w:rsidRDefault="00834F1F" w:rsidP="005446F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F1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14" w:type="dxa"/>
          </w:tcPr>
          <w:p w:rsidR="005446FD" w:rsidRPr="00834F1F" w:rsidRDefault="00834F1F" w:rsidP="005446F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Дружная команда</w:t>
            </w:r>
          </w:p>
        </w:tc>
        <w:tc>
          <w:tcPr>
            <w:tcW w:w="4644" w:type="dxa"/>
          </w:tcPr>
          <w:p w:rsidR="005446FD" w:rsidRPr="00834F1F" w:rsidRDefault="00834F1F" w:rsidP="00834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F1F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 нормах дружеских отношений между мальчиками и девочками</w:t>
            </w:r>
          </w:p>
        </w:tc>
        <w:tc>
          <w:tcPr>
            <w:tcW w:w="3260" w:type="dxa"/>
          </w:tcPr>
          <w:p w:rsidR="008B6A76" w:rsidRPr="008B6A76" w:rsidRDefault="008B6A76" w:rsidP="008B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Чтение сказки «Снежная королева», «Цветик-</w:t>
            </w:r>
            <w:proofErr w:type="spellStart"/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семицвети</w:t>
            </w: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6A76" w:rsidRPr="008B6A76" w:rsidRDefault="008B6A76" w:rsidP="008B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«Кафе» (у</w:t>
            </w: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своение правил хороших манер)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6FD" w:rsidRPr="008B6A76" w:rsidRDefault="008B6A76" w:rsidP="008B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Беседы «Без друзей жить нельзя!»</w:t>
            </w:r>
          </w:p>
        </w:tc>
        <w:tc>
          <w:tcPr>
            <w:tcW w:w="2977" w:type="dxa"/>
          </w:tcPr>
          <w:p w:rsidR="005446FD" w:rsidRPr="008B6A76" w:rsidRDefault="008B6A76" w:rsidP="008B6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A76">
              <w:rPr>
                <w:rFonts w:ascii="Times New Roman" w:hAnsi="Times New Roman" w:cs="Times New Roman"/>
                <w:sz w:val="24"/>
                <w:szCs w:val="24"/>
              </w:rPr>
              <w:t>Анкета по гендерному воспитанию для родителей</w:t>
            </w:r>
          </w:p>
        </w:tc>
      </w:tr>
    </w:tbl>
    <w:p w:rsidR="005446FD" w:rsidRDefault="005446FD" w:rsidP="005446F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5AA" w:rsidRPr="00F225AA" w:rsidRDefault="00F225AA" w:rsidP="00F225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5AA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225AA" w:rsidRPr="00F225AA" w:rsidRDefault="00F225AA" w:rsidP="00F225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5AA" w:rsidRPr="00F225AA" w:rsidRDefault="00F225AA" w:rsidP="00F225A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5AA">
        <w:rPr>
          <w:rFonts w:ascii="Times New Roman" w:hAnsi="Times New Roman" w:cs="Times New Roman"/>
          <w:sz w:val="28"/>
          <w:szCs w:val="28"/>
        </w:rPr>
        <w:t>Анциферова, Н.В. Гендерное воспитание детей дошкольного возраста: сущность, содержание, опыт / Н.В. Анциферова // Уровневое образование студентов в высших учебных заведениях: опыт, проблемы и перспективы. Сборник научных статей. Курганский государственный университет, Кафедра педагогики, Кафедра профессионального обучения, технологии и дизайна. 2018. – Курган: Курганский государственный университет (Курган). – С. 28-32.</w:t>
      </w:r>
    </w:p>
    <w:p w:rsidR="00F225AA" w:rsidRPr="00F225AA" w:rsidRDefault="00F225AA" w:rsidP="00F225A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25AA">
        <w:rPr>
          <w:rFonts w:ascii="Times New Roman" w:hAnsi="Times New Roman" w:cs="Times New Roman"/>
          <w:sz w:val="28"/>
          <w:szCs w:val="28"/>
        </w:rPr>
        <w:lastRenderedPageBreak/>
        <w:t>Доронова</w:t>
      </w:r>
      <w:proofErr w:type="spellEnd"/>
      <w:r w:rsidRPr="00F225AA">
        <w:rPr>
          <w:rFonts w:ascii="Times New Roman" w:hAnsi="Times New Roman" w:cs="Times New Roman"/>
          <w:sz w:val="28"/>
          <w:szCs w:val="28"/>
        </w:rPr>
        <w:t xml:space="preserve">, Т.Н. Девочки и мальчики 3-4 лет в семье и детском саду: пособие для </w:t>
      </w:r>
      <w:proofErr w:type="spellStart"/>
      <w:r w:rsidRPr="00F225AA">
        <w:rPr>
          <w:rFonts w:ascii="Times New Roman" w:hAnsi="Times New Roman" w:cs="Times New Roman"/>
          <w:sz w:val="28"/>
          <w:szCs w:val="28"/>
        </w:rPr>
        <w:t>дошкол</w:t>
      </w:r>
      <w:proofErr w:type="spellEnd"/>
      <w:r w:rsidRPr="00F225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5AA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F225AA">
        <w:rPr>
          <w:rFonts w:ascii="Times New Roman" w:hAnsi="Times New Roman" w:cs="Times New Roman"/>
          <w:sz w:val="28"/>
          <w:szCs w:val="28"/>
        </w:rPr>
        <w:t xml:space="preserve">. учреждений / Т.Н. </w:t>
      </w:r>
      <w:proofErr w:type="spellStart"/>
      <w:r w:rsidRPr="00F225AA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F225AA">
        <w:rPr>
          <w:rFonts w:ascii="Times New Roman" w:hAnsi="Times New Roman" w:cs="Times New Roman"/>
          <w:sz w:val="28"/>
          <w:szCs w:val="28"/>
        </w:rPr>
        <w:t>. – М.: ЛИНКА-ПРЕСС, 2009. – 212 с.</w:t>
      </w:r>
    </w:p>
    <w:p w:rsidR="00F225AA" w:rsidRPr="00F225AA" w:rsidRDefault="00F225AA" w:rsidP="00F225A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25AA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F225AA">
        <w:rPr>
          <w:rFonts w:ascii="Times New Roman" w:hAnsi="Times New Roman" w:cs="Times New Roman"/>
          <w:sz w:val="28"/>
          <w:szCs w:val="28"/>
        </w:rPr>
        <w:t xml:space="preserve">, Т.Н. К вопросу о воспитании детей дошкольного возраста с учетом гендерных особенностей / Т.Н. </w:t>
      </w:r>
      <w:proofErr w:type="spellStart"/>
      <w:r w:rsidRPr="00F225AA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F225AA">
        <w:rPr>
          <w:rFonts w:ascii="Times New Roman" w:hAnsi="Times New Roman" w:cs="Times New Roman"/>
          <w:sz w:val="28"/>
          <w:szCs w:val="28"/>
        </w:rPr>
        <w:t xml:space="preserve"> // Мир психологии. – 2011. – № 1. – С. 161-168.</w:t>
      </w:r>
    </w:p>
    <w:p w:rsidR="00F225AA" w:rsidRPr="00F225AA" w:rsidRDefault="00F225AA" w:rsidP="00F225A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F225AA">
        <w:rPr>
          <w:rFonts w:ascii="Times New Roman" w:hAnsi="Times New Roman" w:cs="Times New Roman"/>
          <w:sz w:val="28"/>
          <w:szCs w:val="28"/>
        </w:rPr>
        <w:t>Клецина</w:t>
      </w:r>
      <w:proofErr w:type="spellEnd"/>
      <w:r w:rsidRPr="00F225AA">
        <w:rPr>
          <w:rFonts w:ascii="Times New Roman" w:hAnsi="Times New Roman" w:cs="Times New Roman"/>
          <w:sz w:val="28"/>
          <w:szCs w:val="28"/>
        </w:rPr>
        <w:t xml:space="preserve">, И.С. Гендерная социализация: Учебное пособие / И.С. </w:t>
      </w:r>
      <w:proofErr w:type="spellStart"/>
      <w:r w:rsidRPr="00F225AA">
        <w:rPr>
          <w:rFonts w:ascii="Times New Roman" w:hAnsi="Times New Roman" w:cs="Times New Roman"/>
          <w:sz w:val="28"/>
          <w:szCs w:val="28"/>
        </w:rPr>
        <w:t>Клецина</w:t>
      </w:r>
      <w:proofErr w:type="spellEnd"/>
      <w:r w:rsidRPr="00F225AA">
        <w:rPr>
          <w:rFonts w:ascii="Times New Roman" w:hAnsi="Times New Roman" w:cs="Times New Roman"/>
          <w:sz w:val="28"/>
          <w:szCs w:val="28"/>
        </w:rPr>
        <w:t xml:space="preserve"> – СПб.: Издательство РГПУ им А.И. Герцена, 1998. – 92 с.</w:t>
      </w:r>
    </w:p>
    <w:p w:rsidR="00F225AA" w:rsidRPr="00F225AA" w:rsidRDefault="00F225AA" w:rsidP="00F225A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25AA">
        <w:rPr>
          <w:rFonts w:ascii="Times New Roman" w:hAnsi="Times New Roman" w:cs="Times New Roman"/>
          <w:sz w:val="28"/>
          <w:szCs w:val="28"/>
        </w:rPr>
        <w:t>Ледовских</w:t>
      </w:r>
      <w:proofErr w:type="spellEnd"/>
      <w:r w:rsidRPr="00F225AA">
        <w:rPr>
          <w:rFonts w:ascii="Times New Roman" w:hAnsi="Times New Roman" w:cs="Times New Roman"/>
          <w:sz w:val="28"/>
          <w:szCs w:val="28"/>
        </w:rPr>
        <w:t xml:space="preserve">, Н.К. Педагогические условия </w:t>
      </w:r>
      <w:proofErr w:type="spellStart"/>
      <w:r w:rsidRPr="00F225AA">
        <w:rPr>
          <w:rFonts w:ascii="Times New Roman" w:hAnsi="Times New Roman" w:cs="Times New Roman"/>
          <w:sz w:val="28"/>
          <w:szCs w:val="28"/>
        </w:rPr>
        <w:t>полоролевого</w:t>
      </w:r>
      <w:proofErr w:type="spellEnd"/>
      <w:r w:rsidRPr="00F225AA">
        <w:rPr>
          <w:rFonts w:ascii="Times New Roman" w:hAnsi="Times New Roman" w:cs="Times New Roman"/>
          <w:sz w:val="28"/>
          <w:szCs w:val="28"/>
        </w:rPr>
        <w:t xml:space="preserve"> воспитания старших дошкольников / Н.К. </w:t>
      </w:r>
      <w:proofErr w:type="spellStart"/>
      <w:r w:rsidRPr="00F225AA">
        <w:rPr>
          <w:rFonts w:ascii="Times New Roman" w:hAnsi="Times New Roman" w:cs="Times New Roman"/>
          <w:sz w:val="28"/>
          <w:szCs w:val="28"/>
        </w:rPr>
        <w:t>Ледовских</w:t>
      </w:r>
      <w:proofErr w:type="spellEnd"/>
      <w:r w:rsidRPr="00F225AA">
        <w:rPr>
          <w:rFonts w:ascii="Times New Roman" w:hAnsi="Times New Roman" w:cs="Times New Roman"/>
          <w:sz w:val="28"/>
          <w:szCs w:val="28"/>
        </w:rPr>
        <w:t xml:space="preserve"> // Дошкольник: методика и теория воспитания и обучения. – 2012. – № 1. – С. 18-23.</w:t>
      </w:r>
    </w:p>
    <w:p w:rsidR="005446FD" w:rsidRDefault="005446FD" w:rsidP="005446F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6FD" w:rsidRDefault="005446FD" w:rsidP="005446F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6FD" w:rsidRDefault="005446FD" w:rsidP="005446F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46FD" w:rsidSect="008B6A7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7FD" w:rsidRDefault="00DA67FD" w:rsidP="005446FD">
      <w:pPr>
        <w:spacing w:after="0" w:line="240" w:lineRule="auto"/>
      </w:pPr>
      <w:r>
        <w:separator/>
      </w:r>
    </w:p>
  </w:endnote>
  <w:endnote w:type="continuationSeparator" w:id="0">
    <w:p w:rsidR="00DA67FD" w:rsidRDefault="00DA67FD" w:rsidP="0054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97498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446FD" w:rsidRPr="005446FD" w:rsidRDefault="005446F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446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446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446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25A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446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446FD" w:rsidRDefault="005446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7FD" w:rsidRDefault="00DA67FD" w:rsidP="005446FD">
      <w:pPr>
        <w:spacing w:after="0" w:line="240" w:lineRule="auto"/>
      </w:pPr>
      <w:r>
        <w:separator/>
      </w:r>
    </w:p>
  </w:footnote>
  <w:footnote w:type="continuationSeparator" w:id="0">
    <w:p w:rsidR="00DA67FD" w:rsidRDefault="00DA67FD" w:rsidP="00544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313A"/>
    <w:multiLevelType w:val="hybridMultilevel"/>
    <w:tmpl w:val="4358FABE"/>
    <w:lvl w:ilvl="0" w:tplc="484AB57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DFE"/>
    <w:rsid w:val="000C4DFE"/>
    <w:rsid w:val="000D034A"/>
    <w:rsid w:val="001A76E0"/>
    <w:rsid w:val="002223DE"/>
    <w:rsid w:val="005446FD"/>
    <w:rsid w:val="007F20B4"/>
    <w:rsid w:val="00834F1F"/>
    <w:rsid w:val="008B6A76"/>
    <w:rsid w:val="00902FDC"/>
    <w:rsid w:val="00DA67FD"/>
    <w:rsid w:val="00DF4FAE"/>
    <w:rsid w:val="00F225AA"/>
    <w:rsid w:val="00FD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,No Spacing1,No Spacing"/>
    <w:link w:val="a4"/>
    <w:uiPriority w:val="1"/>
    <w:qFormat/>
    <w:rsid w:val="000C4DFE"/>
    <w:pPr>
      <w:spacing w:after="0" w:line="240" w:lineRule="auto"/>
    </w:pPr>
  </w:style>
  <w:style w:type="character" w:customStyle="1" w:styleId="a4">
    <w:name w:val="Без интервала Знак"/>
    <w:aliases w:val="основа Знак,Без интервала1 Знак,No Spacing1 Знак,No Spacing Знак"/>
    <w:basedOn w:val="a0"/>
    <w:link w:val="a3"/>
    <w:uiPriority w:val="1"/>
    <w:rsid w:val="000C4DFE"/>
  </w:style>
  <w:style w:type="paragraph" w:styleId="a5">
    <w:name w:val="header"/>
    <w:basedOn w:val="a"/>
    <w:link w:val="a6"/>
    <w:uiPriority w:val="99"/>
    <w:unhideWhenUsed/>
    <w:rsid w:val="00544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46FD"/>
  </w:style>
  <w:style w:type="paragraph" w:styleId="a7">
    <w:name w:val="footer"/>
    <w:basedOn w:val="a"/>
    <w:link w:val="a8"/>
    <w:uiPriority w:val="99"/>
    <w:unhideWhenUsed/>
    <w:rsid w:val="00544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46FD"/>
  </w:style>
  <w:style w:type="table" w:styleId="a9">
    <w:name w:val="Table Grid"/>
    <w:basedOn w:val="a1"/>
    <w:uiPriority w:val="59"/>
    <w:rsid w:val="0054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,No Spacing1,No Spacing"/>
    <w:link w:val="a4"/>
    <w:uiPriority w:val="1"/>
    <w:qFormat/>
    <w:rsid w:val="000C4DFE"/>
    <w:pPr>
      <w:spacing w:after="0" w:line="240" w:lineRule="auto"/>
    </w:pPr>
  </w:style>
  <w:style w:type="character" w:customStyle="1" w:styleId="a4">
    <w:name w:val="Без интервала Знак"/>
    <w:aliases w:val="основа Знак,Без интервала1 Знак,No Spacing1 Знак,No Spacing Знак"/>
    <w:basedOn w:val="a0"/>
    <w:link w:val="a3"/>
    <w:uiPriority w:val="1"/>
    <w:rsid w:val="000C4DFE"/>
  </w:style>
  <w:style w:type="paragraph" w:styleId="a5">
    <w:name w:val="header"/>
    <w:basedOn w:val="a"/>
    <w:link w:val="a6"/>
    <w:uiPriority w:val="99"/>
    <w:unhideWhenUsed/>
    <w:rsid w:val="00544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46FD"/>
  </w:style>
  <w:style w:type="paragraph" w:styleId="a7">
    <w:name w:val="footer"/>
    <w:basedOn w:val="a"/>
    <w:link w:val="a8"/>
    <w:uiPriority w:val="99"/>
    <w:unhideWhenUsed/>
    <w:rsid w:val="00544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46FD"/>
  </w:style>
  <w:style w:type="table" w:styleId="a9">
    <w:name w:val="Table Grid"/>
    <w:basedOn w:val="a1"/>
    <w:uiPriority w:val="59"/>
    <w:rsid w:val="0054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6</cp:revision>
  <dcterms:created xsi:type="dcterms:W3CDTF">2023-03-16T17:14:00Z</dcterms:created>
  <dcterms:modified xsi:type="dcterms:W3CDTF">2023-03-16T18:18:00Z</dcterms:modified>
</cp:coreProperties>
</file>