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17" w:rsidRPr="00EE3E17" w:rsidRDefault="00EE3E17" w:rsidP="00EE3E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EE3E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EE3E17" w:rsidRPr="00EE3E17" w:rsidRDefault="00EE3E17" w:rsidP="00EE3E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sz w:val="36"/>
          <w:szCs w:val="36"/>
          <w:u w:val="single"/>
          <w:lang w:eastAsia="ru-RU"/>
        </w:rPr>
      </w:pPr>
      <w:r w:rsidRPr="00EE3E17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Игровая школа мышления</w:t>
      </w:r>
    </w:p>
    <w:p w:rsidR="00EE3E17" w:rsidRPr="00EE3E17" w:rsidRDefault="00EE3E17" w:rsidP="00EE3E1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EE3E17" w:rsidRPr="00EE3E17" w:rsidRDefault="00EE3E17" w:rsidP="00EE3E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периода дошкольного детства наступает период младшего школьного возраста.  Для ребенка  и его родителей это волнительный момент. Для родителей важно, чтобы ребенок комфортно и успешно начал свое обучение в школе. Но для успешного начала нового этапа младшего школьного возраста необходимы не только академические знания букв, цифр, название цветов и т.д. Для успешной адаптации школьника необходимы разные виды готовностей как академической, так и психологической.</w:t>
      </w:r>
    </w:p>
    <w:p w:rsidR="00EE3E17" w:rsidRPr="00EE3E17" w:rsidRDefault="00EE3E17" w:rsidP="00EE3E1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комфортного пребывания в школе, положительно окрашенного  эмоционального состоянии необходимо:</w:t>
      </w:r>
    </w:p>
    <w:p w:rsidR="00EE3E17" w:rsidRPr="00EE3E17" w:rsidRDefault="00EE3E17" w:rsidP="00EE3E1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хотеть идти в школу;</w:t>
      </w:r>
    </w:p>
    <w:p w:rsidR="00EE3E17" w:rsidRPr="00EE3E17" w:rsidRDefault="00EE3E17" w:rsidP="00EE3E1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социально адаптированным (уметь общаться со сверстниками и взрослыми);</w:t>
      </w:r>
    </w:p>
    <w:p w:rsidR="00EE3E17" w:rsidRPr="00EE3E17" w:rsidRDefault="00EE3E17" w:rsidP="00EE3E1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свое поведение;</w:t>
      </w:r>
    </w:p>
    <w:p w:rsidR="00EE3E17" w:rsidRPr="00EE3E17" w:rsidRDefault="00EE3E17" w:rsidP="00EE3E1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слышать и понимать педагога, уметь организовать свою работу.</w:t>
      </w:r>
    </w:p>
    <w:p w:rsidR="00EE3E17" w:rsidRPr="00EE3E17" w:rsidRDefault="00EE3E17" w:rsidP="00EE3E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 же у ребенка должен быть развит навык мышления. Мышление – это процесс познания человеком действительности с помощью мыслительных процессов – анализа, синтеза, рассуждений.</w:t>
      </w:r>
    </w:p>
    <w:p w:rsidR="00EE3E17" w:rsidRPr="00EE3E17" w:rsidRDefault="00EE3E17" w:rsidP="00EE3E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три вида мышления:</w:t>
      </w:r>
    </w:p>
    <w:p w:rsidR="00EE3E17" w:rsidRPr="00EE3E17" w:rsidRDefault="00EE3E17" w:rsidP="00EE3E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наглядно-действенное,</w:t>
      </w:r>
    </w:p>
    <w:p w:rsidR="00EE3E17" w:rsidRPr="00EE3E17" w:rsidRDefault="00EE3E17" w:rsidP="00EE3E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наглядно-образное,</w:t>
      </w:r>
    </w:p>
    <w:p w:rsidR="00EE3E17" w:rsidRPr="00EE3E17" w:rsidRDefault="00EE3E17" w:rsidP="00EE3E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словесно-логическое.</w:t>
      </w:r>
    </w:p>
    <w:p w:rsidR="00EE3E17" w:rsidRPr="00EE3E17" w:rsidRDefault="00EE3E17" w:rsidP="00EE3E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четких границ между видами мышления нет, они все связаны </w:t>
      </w:r>
      <w:proofErr w:type="gramStart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</w:t>
      </w:r>
      <w:proofErr w:type="gramEnd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другом и перекликаются. При решении задач устные рассуждения опираются на яркие образы. В то же время решение самой обычной предметной задачи нуждается </w:t>
      </w:r>
      <w:proofErr w:type="gramStart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словесных обобщений. Очень важно развивать такие навыки как построение причинно следственных связей, умение пользоваться обобщением, аргументировано отвечать и строить логические цепочки. Такие навыки развиваются в игре: конструирование, рисование, чтение.</w:t>
      </w:r>
    </w:p>
    <w:p w:rsidR="00EE3E17" w:rsidRPr="00EE3E17" w:rsidRDefault="00EE3E17" w:rsidP="00EE3E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взрослый и ребенок выполняют особые, специальные упражнения, то развитие мышления происходит быстрее. А сами показатели мышления могут улучшаться в несколько раз.</w:t>
      </w:r>
    </w:p>
    <w:p w:rsidR="00EE3E17" w:rsidRPr="00EE3E17" w:rsidRDefault="00EE3E17" w:rsidP="00EE3E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ребенка ведущей деятельностью является игра, поэтому развивающие игры делают обучение увлекательным занятием, формируют интерес к окружающему миру.</w:t>
      </w:r>
    </w:p>
    <w:p w:rsidR="00EE3E17" w:rsidRPr="00EE3E17" w:rsidRDefault="00EE3E17" w:rsidP="00EE3E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Любые занятия с ребенком, в том числе и работа по формированию и развитию мыслительных операций должна носить регулярный характер. Это можно делать по дороге домой, на прогулке и даже во время занятий домашними делами. </w:t>
      </w:r>
      <w:proofErr w:type="gramStart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</w:t>
      </w:r>
      <w:proofErr w:type="gramEnd"/>
      <w:r w:rsidRPr="00EE3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важное в этом деле – создать положительный эмоциональный настрой. Если ребенок по какой-то причине не хочет заниматься, перенесите занятие на более подходящее для этого время.</w:t>
      </w:r>
    </w:p>
    <w:p w:rsidR="00EE3E17" w:rsidRDefault="00EE3E17" w:rsidP="00EE3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/>
          <w:sz w:val="32"/>
          <w:szCs w:val="32"/>
          <w:lang w:eastAsia="ru-RU"/>
        </w:rPr>
      </w:pPr>
    </w:p>
    <w:p w:rsidR="00EE3E17" w:rsidRPr="00EE3E17" w:rsidRDefault="00EE3E17" w:rsidP="00EE3E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u w:val="single"/>
          <w:lang w:eastAsia="ru-RU"/>
        </w:rPr>
      </w:pPr>
      <w:r w:rsidRPr="00EE3E17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lastRenderedPageBreak/>
        <w:t>Картотека игр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бывает...».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поочередно задавать друг другу вопросы следующего порядка: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бывает большим? (Дом, машина, радость, страх и т. п.)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бывает узким? (Тропа, лепта, лицо, улица и т. п.)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бывает низким (высоким)?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бывает красным (белым, желтым)?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бывает длинным (коротким)?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слово».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называть как можно больше слов, обозначающих какое-либо понятие.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обозначающие деревья (береза, сосна, ель, рябина, осина…)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обозначающие домашних животных.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обозначающие зверей.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обозначающие овощи.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обозначающие фрукты.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обозначающие транспорт.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относящиеся к спорту.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слова, обозначающие наземный транспорт.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кем будет»</w:t>
      </w: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или называет предметы и явления, а ребенок должен ответить на вопрос: «Как они изменятся, кем будут?»</w:t>
      </w:r>
    </w:p>
    <w:p w:rsidR="00EE3E17" w:rsidRDefault="00EE3E17" w:rsidP="00EE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 (чем) будет: яйцо, цыпленок, семечко, гусеница, мука, деревянная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доска, кирпич, ткань.</w:t>
      </w:r>
      <w:proofErr w:type="gramEnd"/>
    </w:p>
    <w:p w:rsidR="00EE3E17" w:rsidRDefault="00EE3E17" w:rsidP="00EE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E17" w:rsidRPr="00EE3E17" w:rsidRDefault="00EE3E17" w:rsidP="00EE3E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55D1B" w:rsidRDefault="00EE3E17" w:rsidP="00EE3E17">
      <w:pPr>
        <w:jc w:val="center"/>
      </w:pPr>
      <w:bookmarkStart w:id="0" w:name="_GoBack"/>
      <w:bookmarkEnd w:id="0"/>
      <w:r w:rsidRPr="00EE3E17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C53F1CB" wp14:editId="7B6FD069">
            <wp:extent cx="3028950" cy="3028950"/>
            <wp:effectExtent l="0" t="0" r="0" b="0"/>
            <wp:docPr id="2" name="Рисунок 2" descr="https://221324.selcdn.ru/prod-media/backend/pictures/3b3aa178007443bb81ffbef4db35a4dc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1324.selcdn.ru/prod-media/backend/pictures/3b3aa178007443bb81ffbef4db35a4dc.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17" w:rsidRPr="00EE3E17" w:rsidRDefault="00EE3E17" w:rsidP="00EE3E17">
      <w:pPr>
        <w:jc w:val="right"/>
        <w:rPr>
          <w:rFonts w:ascii="Times New Roman" w:hAnsi="Times New Roman" w:cs="Times New Roman"/>
          <w:sz w:val="24"/>
          <w:szCs w:val="24"/>
        </w:rPr>
      </w:pPr>
      <w:r w:rsidRPr="00EE3E17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EE3E17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EE3E17">
        <w:rPr>
          <w:rFonts w:ascii="Times New Roman" w:hAnsi="Times New Roman" w:cs="Times New Roman"/>
          <w:sz w:val="24"/>
          <w:szCs w:val="24"/>
        </w:rPr>
        <w:t>огопед Соловьева Е.А.</w:t>
      </w:r>
    </w:p>
    <w:p w:rsidR="00EE3E17" w:rsidRDefault="00EE3E17" w:rsidP="00EE3E17">
      <w:pPr>
        <w:jc w:val="center"/>
      </w:pPr>
    </w:p>
    <w:sectPr w:rsidR="00EE3E17" w:rsidSect="00EE3E17">
      <w:pgSz w:w="11906" w:h="16838"/>
      <w:pgMar w:top="1134" w:right="991" w:bottom="1134" w:left="85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005D"/>
    <w:multiLevelType w:val="multilevel"/>
    <w:tmpl w:val="19D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4C"/>
    <w:rsid w:val="00255D1B"/>
    <w:rsid w:val="005C194C"/>
    <w:rsid w:val="00E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2861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2022-08-08T09:51:00Z</dcterms:created>
  <dcterms:modified xsi:type="dcterms:W3CDTF">2022-08-08T09:55:00Z</dcterms:modified>
</cp:coreProperties>
</file>