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FB53D2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FB53D2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Pr="001165E4" w:rsidRDefault="00183879" w:rsidP="00116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879" w:rsidRPr="001165E4" w:rsidRDefault="001165E4" w:rsidP="00116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НАЦИОНАЛЬНАЯ БОРЬБА “ХАПСАГАЙ” КАК СРЕДСТВО ФИЗИЧЕСКОГО ВОСПИТАНИЯ</w:t>
      </w:r>
    </w:p>
    <w:p w:rsidR="001165E4" w:rsidRPr="001165E4" w:rsidRDefault="001165E4" w:rsidP="00116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879" w:rsidRDefault="00183879" w:rsidP="001838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879" w:rsidRPr="001165E4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991335" w:rsidRDefault="00991335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991335" w:rsidRDefault="00991335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991335" w:rsidRDefault="00991335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991335" w:rsidRDefault="00991335" w:rsidP="00FB53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1335" w:rsidRPr="001165E4" w:rsidRDefault="00991335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991335" w:rsidRDefault="001165E4" w:rsidP="009913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Сыромятников К.К, </w:t>
      </w:r>
    </w:p>
    <w:p w:rsidR="00183879" w:rsidRPr="001165E4" w:rsidRDefault="001165E4" w:rsidP="009913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Pr="00FB53D2" w:rsidRDefault="00183879" w:rsidP="00FB53D2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315" w:rsidRPr="00183879" w:rsidRDefault="00710315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879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10315" w:rsidRPr="00183879" w:rsidRDefault="00710315" w:rsidP="00183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История развития</w:t>
      </w:r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Хапсагай</w:t>
      </w:r>
      <w:proofErr w:type="spellEnd"/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10315" w:rsidRPr="00183879" w:rsidRDefault="00710315" w:rsidP="00183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равила соревнований национального вида борьбы «</w:t>
      </w:r>
      <w:proofErr w:type="spellStart"/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Хапсагай</w:t>
      </w:r>
      <w:proofErr w:type="spellEnd"/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10315" w:rsidRDefault="00710315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879">
        <w:rPr>
          <w:rFonts w:ascii="Times New Roman" w:hAnsi="Times New Roman" w:cs="Times New Roman"/>
          <w:b/>
          <w:sz w:val="24"/>
          <w:szCs w:val="24"/>
        </w:rPr>
        <w:t xml:space="preserve">Вывод </w:t>
      </w:r>
    </w:p>
    <w:p w:rsidR="00C00F28" w:rsidRDefault="00C00F28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3879" w:rsidRDefault="00183879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1838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183879" w:rsidRPr="00183879" w:rsidRDefault="00183879" w:rsidP="00FB53D2">
      <w:pPr>
        <w:rPr>
          <w:rFonts w:ascii="Times New Roman" w:hAnsi="Times New Roman" w:cs="Times New Roman"/>
          <w:b/>
          <w:sz w:val="24"/>
          <w:szCs w:val="24"/>
        </w:rPr>
      </w:pPr>
    </w:p>
    <w:p w:rsidR="00710315" w:rsidRPr="00F7445B" w:rsidRDefault="00565CBC" w:rsidP="00183879">
      <w:pPr>
        <w:rPr>
          <w:rFonts w:ascii="Times New Roman" w:hAnsi="Times New Roman" w:cs="Times New Roman"/>
          <w:b/>
          <w:sz w:val="24"/>
          <w:szCs w:val="24"/>
        </w:rPr>
      </w:pPr>
      <w:r w:rsidRPr="00F7445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65CBC" w:rsidRDefault="00183879" w:rsidP="0018387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</w:t>
      </w:r>
      <w:r w:rsidR="00565CBC"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каждой стране у каждого народа есть свои национальные, традиционны</w:t>
      </w:r>
      <w:r w:rsidR="00565CBC"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е виды спорта. </w:t>
      </w:r>
      <w:r w:rsidR="00565CBC"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Многие из них усовершенствовались, перешли границы других государств, а некоторые даже стали официальными олимпийскими видами.</w:t>
      </w:r>
    </w:p>
    <w:p w:rsidR="00C84E80" w:rsidRPr="00183879" w:rsidRDefault="00C84E80" w:rsidP="0018387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8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национальные виды спорта в любом народе несут вольно прикладную искусству. Развивая эти виды спорта, народ воспитывает молодежь здоровыми, физически крепкими, выносливыми, морально-устойчивыми и защитниками Родины. И у спорта - этой могучей ветви национальной культуры - есть свои истоки, своя история. Многовековой опыт использования национальных игр является отражением традиционных народных знаний о взаимодействии человека и природы. Как известно, якутские национальные виды спорта, подвижные игры очень доступны, развлекательны, не требуют большого количества инвентаря, оборудования.</w:t>
      </w:r>
    </w:p>
    <w:p w:rsidR="00710315" w:rsidRPr="00183879" w:rsidRDefault="00565CBC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Борьба «</w:t>
      </w:r>
      <w:proofErr w:type="spellStart"/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 один из распространенных видов единоборств в нашей республике. В старину «</w:t>
      </w:r>
      <w:proofErr w:type="spellStart"/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 являлся одним из показателей ловкости и силы мужчин.</w:t>
      </w:r>
    </w:p>
    <w:p w:rsidR="00C84E80" w:rsidRPr="00C84E80" w:rsidRDefault="00565CBC" w:rsidP="00183879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дословном переводе якутского языка «</w:t>
      </w:r>
      <w:proofErr w:type="spellStart"/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 означает состязание в ловкости, то есть разными приемами нужно вывести соперника из равновесия, принудить его коснуться площади или ковра любой частью тела. Даже случайное касание земли площадки или ковра считается поражением.</w:t>
      </w:r>
    </w:p>
    <w:p w:rsidR="00565CBC" w:rsidRDefault="00FB53D2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  <w:r w:rsidRPr="00183879">
        <w:rPr>
          <w:rFonts w:ascii="Times New Roman" w:hAnsi="Times New Roman" w:cs="Times New Roman"/>
          <w:color w:val="000000"/>
          <w:sz w:val="24"/>
          <w:szCs w:val="24"/>
        </w:rPr>
        <w:t>Народ Саха сохранил свой уникальный вид единоборства “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>”, так как видит в нем средство физического воспитания, физического развития подрастающего поколения, любовь к спорту. Являясь любимым видом единоборства, борьба “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” характеризуется тем, что располагает разнообразными действиями, приемами и доступен широким массам. У народа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саха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были свои легендарные герои - силачи, как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Маягатта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Бэрт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Хара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Куустээх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Уйбаан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- Иван Александров,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Мас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Мэхээлэ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- Михаил Карамзин, Бо5о Тара5ай Прокопий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Брызгаев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, Василий Степанов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Буучугурас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, Никита Докторов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Бычырдаан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Бо5о и др. Они все были неповторимыми мастерами этого вида борьбы, каждый имел свою технику и тактику “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хапсагая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C00F28" w:rsidRPr="00C00F28" w:rsidRDefault="00C00F28" w:rsidP="00183879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FB53D2" w:rsidRPr="00F7445B" w:rsidRDefault="00FB53D2" w:rsidP="00F7445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445B">
        <w:rPr>
          <w:rFonts w:ascii="Times New Roman" w:hAnsi="Times New Roman" w:cs="Times New Roman"/>
          <w:b/>
          <w:sz w:val="24"/>
          <w:szCs w:val="24"/>
          <w:lang w:eastAsia="ru-RU"/>
        </w:rPr>
        <w:t>История развития «</w:t>
      </w:r>
      <w:proofErr w:type="spellStart"/>
      <w:r w:rsidRPr="00F7445B">
        <w:rPr>
          <w:rFonts w:ascii="Times New Roman" w:hAnsi="Times New Roman" w:cs="Times New Roman"/>
          <w:b/>
          <w:sz w:val="24"/>
          <w:szCs w:val="24"/>
          <w:lang w:eastAsia="ru-RU"/>
        </w:rPr>
        <w:t>Хапсагай</w:t>
      </w:r>
      <w:proofErr w:type="spellEnd"/>
      <w:r w:rsidRPr="00F7445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84E80" w:rsidRDefault="00F22E84" w:rsidP="00C84E80">
      <w:pPr>
        <w:rPr>
          <w:rFonts w:ascii="Times New Roman" w:hAnsi="Times New Roman" w:cs="Times New Roman"/>
          <w:sz w:val="24"/>
          <w:szCs w:val="24"/>
        </w:rPr>
      </w:pPr>
      <w:r w:rsidRPr="00C84E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4E80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Pr="00C84E80">
        <w:rPr>
          <w:rFonts w:ascii="Times New Roman" w:hAnsi="Times New Roman" w:cs="Times New Roman"/>
          <w:sz w:val="24"/>
          <w:szCs w:val="24"/>
        </w:rPr>
        <w:t xml:space="preserve">» в переводе с якутского языка означает «ловкий», «быстрый». </w:t>
      </w:r>
      <w:proofErr w:type="spellStart"/>
      <w:r w:rsidRPr="00C84E80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Pr="00C84E80">
        <w:rPr>
          <w:rFonts w:ascii="Times New Roman" w:hAnsi="Times New Roman" w:cs="Times New Roman"/>
          <w:sz w:val="24"/>
          <w:szCs w:val="24"/>
        </w:rPr>
        <w:t xml:space="preserve"> – это вид спортивного единоборства. Применяя приемы, борцу нужно вывести соперника из равновесия и пр</w:t>
      </w:r>
      <w:r w:rsidR="00FB53D2" w:rsidRPr="00C84E80">
        <w:rPr>
          <w:rFonts w:ascii="Times New Roman" w:hAnsi="Times New Roman" w:cs="Times New Roman"/>
          <w:sz w:val="24"/>
          <w:szCs w:val="24"/>
        </w:rPr>
        <w:t>инудить коснуться земли или ков</w:t>
      </w:r>
      <w:r w:rsidRPr="00C84E80">
        <w:rPr>
          <w:rFonts w:ascii="Times New Roman" w:hAnsi="Times New Roman" w:cs="Times New Roman"/>
          <w:sz w:val="24"/>
          <w:szCs w:val="24"/>
        </w:rPr>
        <w:t>ра любой частью тела. Даже случайное касан</w:t>
      </w:r>
      <w:r w:rsidR="00FB53D2" w:rsidRPr="00C84E80">
        <w:rPr>
          <w:rFonts w:ascii="Times New Roman" w:hAnsi="Times New Roman" w:cs="Times New Roman"/>
          <w:sz w:val="24"/>
          <w:szCs w:val="24"/>
        </w:rPr>
        <w:t>ие ковра или земли считается по</w:t>
      </w:r>
      <w:r w:rsidRPr="00C84E80">
        <w:rPr>
          <w:rFonts w:ascii="Times New Roman" w:hAnsi="Times New Roman" w:cs="Times New Roman"/>
          <w:sz w:val="24"/>
          <w:szCs w:val="24"/>
        </w:rPr>
        <w:t xml:space="preserve">ражением. В отличие от других видов борьбы, в </w:t>
      </w:r>
      <w:proofErr w:type="spellStart"/>
      <w:r w:rsidRPr="00C84E80">
        <w:rPr>
          <w:rFonts w:ascii="Times New Roman" w:hAnsi="Times New Roman" w:cs="Times New Roman"/>
          <w:sz w:val="24"/>
          <w:szCs w:val="24"/>
        </w:rPr>
        <w:t>хапсагае</w:t>
      </w:r>
      <w:proofErr w:type="spellEnd"/>
      <w:r w:rsidRPr="00C84E80">
        <w:rPr>
          <w:rFonts w:ascii="Times New Roman" w:hAnsi="Times New Roman" w:cs="Times New Roman"/>
          <w:sz w:val="24"/>
          <w:szCs w:val="24"/>
        </w:rPr>
        <w:t xml:space="preserve"> пое</w:t>
      </w:r>
      <w:r w:rsidR="00C84E80" w:rsidRPr="00C84E80">
        <w:rPr>
          <w:rFonts w:ascii="Times New Roman" w:hAnsi="Times New Roman" w:cs="Times New Roman"/>
          <w:sz w:val="24"/>
          <w:szCs w:val="24"/>
        </w:rPr>
        <w:t>динок ведется толь</w:t>
      </w:r>
      <w:r w:rsidR="00C00F28" w:rsidRPr="00C84E80">
        <w:rPr>
          <w:rFonts w:ascii="Times New Roman" w:hAnsi="Times New Roman" w:cs="Times New Roman"/>
          <w:sz w:val="24"/>
          <w:szCs w:val="24"/>
        </w:rPr>
        <w:t>ко в стойке.</w:t>
      </w:r>
    </w:p>
    <w:p w:rsidR="00A04E63" w:rsidRPr="00A04E63" w:rsidRDefault="00A04E63" w:rsidP="00A04E63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Якутская национальная борьба </w:t>
      </w:r>
      <w:proofErr w:type="spellStart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хапсагай</w:t>
      </w:r>
      <w:proofErr w:type="spellEnd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вольная борьба - два вида борьбы, которые на первый взгляд сходны друг с другом, но “</w:t>
      </w:r>
      <w:proofErr w:type="spellStart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хапсагай</w:t>
      </w:r>
      <w:proofErr w:type="spellEnd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имеет более древнюю историю и </w:t>
      </w:r>
      <w:proofErr w:type="gramStart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только стоя</w:t>
      </w:r>
      <w:proofErr w:type="gramEnd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проигрывает тот, кто первым коснется или упадет на землю.</w:t>
      </w:r>
    </w:p>
    <w:p w:rsidR="00A04E63" w:rsidRPr="00A04E63" w:rsidRDefault="00A04E63" w:rsidP="00A04E63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на основе “</w:t>
      </w:r>
      <w:proofErr w:type="spellStart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хапсагая</w:t>
      </w:r>
      <w:proofErr w:type="spellEnd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стала развиваться в 50-е годы в нашей республике вольная борьба. Наши первые зачинатели и организаторы вольной борьбы Д.П. Коркин, Н.Н. Тарский, В. Румянцев, К. Григорьев стали вести секции борьбы, опираясь на свой вид национальной борьбы “</w:t>
      </w:r>
      <w:proofErr w:type="spellStart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хапсагай</w:t>
      </w:r>
      <w:proofErr w:type="spellEnd"/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C84E80" w:rsidRPr="00C84E80" w:rsidRDefault="00C84E80" w:rsidP="00C84E80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4E80">
        <w:rPr>
          <w:rFonts w:ascii="Times New Roman" w:hAnsi="Times New Roman" w:cs="Times New Roman"/>
          <w:sz w:val="24"/>
          <w:szCs w:val="24"/>
        </w:rPr>
        <w:t>В</w:t>
      </w:r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старину </w:t>
      </w:r>
      <w:proofErr w:type="gramStart"/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борцы  не</w:t>
      </w:r>
      <w:proofErr w:type="gramEnd"/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разделялись на весовые категории, строго соблюдалось так называемая «тайность борцов».</w:t>
      </w:r>
    </w:p>
    <w:p w:rsidR="00C84E80" w:rsidRPr="00C84E80" w:rsidRDefault="00C84E80" w:rsidP="00C84E80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Признанные «</w:t>
      </w:r>
      <w:proofErr w:type="spellStart"/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хапсагаисты</w:t>
      </w:r>
      <w:proofErr w:type="spellEnd"/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приглашались из улуса в улус на «</w:t>
      </w:r>
      <w:proofErr w:type="spellStart"/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Ысыах</w:t>
      </w:r>
      <w:proofErr w:type="spellEnd"/>
      <w:r w:rsidRPr="00C84E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 У каждого была своя методика тренировки, которая держалась в тайне и передавалась из поколения в поколение. </w:t>
      </w:r>
    </w:p>
    <w:p w:rsidR="00C84E80" w:rsidRPr="00C84E80" w:rsidRDefault="00C84E80" w:rsidP="00C84E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84E80">
        <w:rPr>
          <w:rFonts w:ascii="Times New Roman" w:hAnsi="Times New Roman" w:cs="Times New Roman"/>
          <w:color w:val="000000"/>
          <w:sz w:val="24"/>
          <w:szCs w:val="24"/>
        </w:rPr>
        <w:t>У якутского народа силовые виды физических состязаний всегда вызывали восхищение и уважение. Образ победителя борца-</w:t>
      </w:r>
      <w:proofErr w:type="spell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хапсагаиста</w:t>
      </w:r>
      <w:proofErr w:type="spellEnd"/>
      <w:r w:rsidRPr="00C84E80">
        <w:rPr>
          <w:rFonts w:ascii="Times New Roman" w:hAnsi="Times New Roman" w:cs="Times New Roman"/>
          <w:color w:val="000000"/>
          <w:sz w:val="24"/>
          <w:szCs w:val="24"/>
        </w:rPr>
        <w:t xml:space="preserve"> сопоставлялся с образом героя эпоса “</w:t>
      </w:r>
      <w:proofErr w:type="spell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C84E80">
        <w:rPr>
          <w:rFonts w:ascii="Times New Roman" w:hAnsi="Times New Roman" w:cs="Times New Roman"/>
          <w:color w:val="000000"/>
          <w:sz w:val="24"/>
          <w:szCs w:val="24"/>
        </w:rPr>
        <w:t xml:space="preserve">” богатыря племени </w:t>
      </w:r>
      <w:proofErr w:type="spell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Айыы</w:t>
      </w:r>
      <w:proofErr w:type="spellEnd"/>
      <w:r w:rsidRPr="00C84E80">
        <w:rPr>
          <w:rFonts w:ascii="Times New Roman" w:hAnsi="Times New Roman" w:cs="Times New Roman"/>
          <w:color w:val="000000"/>
          <w:sz w:val="24"/>
          <w:szCs w:val="24"/>
        </w:rPr>
        <w:t xml:space="preserve">, защитника среднего мира. В свою очередь богатырь </w:t>
      </w:r>
      <w:proofErr w:type="spell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Айыы</w:t>
      </w:r>
      <w:proofErr w:type="spellEnd"/>
      <w:r w:rsidRPr="00C84E80">
        <w:rPr>
          <w:rFonts w:ascii="Times New Roman" w:hAnsi="Times New Roman" w:cs="Times New Roman"/>
          <w:color w:val="000000"/>
          <w:sz w:val="24"/>
          <w:szCs w:val="24"/>
        </w:rPr>
        <w:t xml:space="preserve"> - это идеал совершенного человека. Не случайно, что борьба “</w:t>
      </w:r>
      <w:proofErr w:type="spell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хапсагай</w:t>
      </w:r>
      <w:proofErr w:type="spellEnd"/>
      <w:r w:rsidRPr="00C84E80">
        <w:rPr>
          <w:rFonts w:ascii="Times New Roman" w:hAnsi="Times New Roman" w:cs="Times New Roman"/>
          <w:color w:val="000000"/>
          <w:sz w:val="24"/>
          <w:szCs w:val="24"/>
        </w:rPr>
        <w:t xml:space="preserve">” в древности сыграл большую роль в воспитании </w:t>
      </w:r>
      <w:proofErr w:type="spell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боотура</w:t>
      </w:r>
      <w:proofErr w:type="spellEnd"/>
      <w:r w:rsidRPr="00C84E80">
        <w:rPr>
          <w:rFonts w:ascii="Times New Roman" w:hAnsi="Times New Roman" w:cs="Times New Roman"/>
          <w:color w:val="000000"/>
          <w:sz w:val="24"/>
          <w:szCs w:val="24"/>
        </w:rPr>
        <w:t xml:space="preserve">-воина, которые передали нам наши предки из поколения в </w:t>
      </w:r>
      <w:proofErr w:type="gramStart"/>
      <w:r w:rsidRPr="00C84E80">
        <w:rPr>
          <w:rFonts w:ascii="Times New Roman" w:hAnsi="Times New Roman" w:cs="Times New Roman"/>
          <w:color w:val="000000"/>
          <w:sz w:val="24"/>
          <w:szCs w:val="24"/>
        </w:rPr>
        <w:t>поколение .</w:t>
      </w:r>
      <w:proofErr w:type="gramEnd"/>
    </w:p>
    <w:p w:rsidR="00C84E80" w:rsidRPr="00C84E80" w:rsidRDefault="00C84E80" w:rsidP="00C84E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4E80" w:rsidRPr="00C84E80" w:rsidRDefault="00C84E80" w:rsidP="00C84E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4E80" w:rsidRDefault="00C84E80" w:rsidP="00C84E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C84E80" w:rsidRPr="00183879" w:rsidRDefault="00C84E80" w:rsidP="00183879">
      <w:pPr>
        <w:rPr>
          <w:rFonts w:ascii="Times New Roman" w:hAnsi="Times New Roman" w:cs="Times New Roman"/>
          <w:sz w:val="24"/>
          <w:szCs w:val="24"/>
        </w:rPr>
      </w:pPr>
    </w:p>
    <w:p w:rsidR="00300DF0" w:rsidRPr="00C00F28" w:rsidRDefault="00300DF0" w:rsidP="00C00F2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Правила соревнований национального вида борьбы «</w:t>
      </w:r>
      <w:proofErr w:type="spellStart"/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Хапсагай</w:t>
      </w:r>
      <w:proofErr w:type="spellEnd"/>
      <w:r w:rsidRPr="0018387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B53D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Правила борьбы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Pr="00183879">
        <w:rPr>
          <w:rFonts w:ascii="Times New Roman" w:hAnsi="Times New Roman" w:cs="Times New Roman"/>
          <w:sz w:val="24"/>
          <w:szCs w:val="24"/>
        </w:rPr>
        <w:t xml:space="preserve"> п</w:t>
      </w:r>
      <w:r w:rsidR="00FB53D2" w:rsidRPr="00183879">
        <w:rPr>
          <w:rFonts w:ascii="Times New Roman" w:hAnsi="Times New Roman" w:cs="Times New Roman"/>
          <w:sz w:val="24"/>
          <w:szCs w:val="24"/>
        </w:rPr>
        <w:t xml:space="preserve">редназначены для того, чтобы: </w:t>
      </w:r>
      <w:r w:rsidRPr="00183879">
        <w:rPr>
          <w:rFonts w:ascii="Times New Roman" w:hAnsi="Times New Roman" w:cs="Times New Roman"/>
          <w:sz w:val="24"/>
          <w:szCs w:val="24"/>
        </w:rPr>
        <w:t>определить практические и техническ</w:t>
      </w:r>
      <w:r w:rsidR="00FB53D2" w:rsidRPr="00183879">
        <w:rPr>
          <w:rFonts w:ascii="Times New Roman" w:hAnsi="Times New Roman" w:cs="Times New Roman"/>
          <w:sz w:val="24"/>
          <w:szCs w:val="24"/>
        </w:rPr>
        <w:t xml:space="preserve">ие условия проведения схваток; </w:t>
      </w:r>
    </w:p>
    <w:p w:rsidR="00FB53D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установить значимость приемов и захв</w:t>
      </w:r>
      <w:r w:rsidR="00FB53D2" w:rsidRPr="00183879">
        <w:rPr>
          <w:rFonts w:ascii="Times New Roman" w:hAnsi="Times New Roman" w:cs="Times New Roman"/>
          <w:sz w:val="24"/>
          <w:szCs w:val="24"/>
        </w:rPr>
        <w:t xml:space="preserve">атов, применяемых в борьбе </w:t>
      </w:r>
      <w:proofErr w:type="spellStart"/>
      <w:r w:rsidR="00FB53D2" w:rsidRPr="00183879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="00FB53D2" w:rsidRPr="001838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3D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перечислить во</w:t>
      </w:r>
      <w:r w:rsidR="00FB53D2" w:rsidRPr="00183879">
        <w:rPr>
          <w:rFonts w:ascii="Times New Roman" w:hAnsi="Times New Roman" w:cs="Times New Roman"/>
          <w:sz w:val="24"/>
          <w:szCs w:val="24"/>
        </w:rPr>
        <w:t xml:space="preserve">зможные ситуации и нарушения; </w:t>
      </w:r>
    </w:p>
    <w:p w:rsidR="00FB53D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обозначить технические функ</w:t>
      </w:r>
      <w:r w:rsidR="00FB53D2" w:rsidRPr="00183879">
        <w:rPr>
          <w:rFonts w:ascii="Times New Roman" w:hAnsi="Times New Roman" w:cs="Times New Roman"/>
          <w:sz w:val="24"/>
          <w:szCs w:val="24"/>
        </w:rPr>
        <w:t xml:space="preserve">ции судейской коллегии;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определить систему соревнований, методы классификации, налагаемые санкции, выбывание из соревнований и т.д. </w:t>
      </w:r>
    </w:p>
    <w:p w:rsidR="00710315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Практическое применение и исследование эффективности правил борьбы влечет за собой внесение в них поправок и изменений. Правила, изложенные ниже в этом документе, представляют собой основу для борьбы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хапсагай</w:t>
      </w:r>
      <w:proofErr w:type="spellEnd"/>
      <w:r w:rsidRPr="00183879">
        <w:rPr>
          <w:rFonts w:ascii="Times New Roman" w:hAnsi="Times New Roman" w:cs="Times New Roman"/>
          <w:sz w:val="24"/>
          <w:szCs w:val="24"/>
        </w:rPr>
        <w:t>.</w:t>
      </w:r>
    </w:p>
    <w:p w:rsidR="00300DF0" w:rsidRPr="00183879" w:rsidRDefault="00F22E84" w:rsidP="00183879">
      <w:pPr>
        <w:rPr>
          <w:rFonts w:ascii="Times New Roman" w:hAnsi="Times New Roman" w:cs="Times New Roman"/>
          <w:b/>
          <w:sz w:val="24"/>
          <w:szCs w:val="24"/>
        </w:rPr>
      </w:pPr>
      <w:r w:rsidRPr="00183879">
        <w:rPr>
          <w:rFonts w:ascii="Times New Roman" w:hAnsi="Times New Roman" w:cs="Times New Roman"/>
          <w:b/>
          <w:sz w:val="24"/>
          <w:szCs w:val="24"/>
        </w:rPr>
        <w:t>Одежда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а) Спортивные трусы (шорты).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Участники должны выходить на ковер в спортивных трусах (шортах) не ниже колен соответствующего цвета (красного или синего).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Разрешается носить легкие наколенни</w:t>
      </w:r>
      <w:r w:rsidR="00300DF0" w:rsidRPr="00183879">
        <w:rPr>
          <w:rFonts w:ascii="Times New Roman" w:hAnsi="Times New Roman" w:cs="Times New Roman"/>
          <w:sz w:val="24"/>
          <w:szCs w:val="24"/>
        </w:rPr>
        <w:t>ки, не имеющие металлических ча</w:t>
      </w:r>
      <w:r w:rsidRPr="00183879">
        <w:rPr>
          <w:rFonts w:ascii="Times New Roman" w:hAnsi="Times New Roman" w:cs="Times New Roman"/>
          <w:sz w:val="24"/>
          <w:szCs w:val="24"/>
        </w:rPr>
        <w:t xml:space="preserve">стей.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б) Реклама на одежде.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Участникам разрешается иметь наименование 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спонсора на спортивных шортах.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в) Ушные протекторы. Участники для защиты ушных раковин могут по желанию носить уш</w:t>
      </w:r>
      <w:r w:rsidR="00300DF0" w:rsidRPr="00183879">
        <w:rPr>
          <w:rFonts w:ascii="Times New Roman" w:hAnsi="Times New Roman" w:cs="Times New Roman"/>
          <w:sz w:val="24"/>
          <w:szCs w:val="24"/>
        </w:rPr>
        <w:t>ные проже</w:t>
      </w:r>
      <w:r w:rsidRPr="00183879">
        <w:rPr>
          <w:rFonts w:ascii="Times New Roman" w:hAnsi="Times New Roman" w:cs="Times New Roman"/>
          <w:sz w:val="24"/>
          <w:szCs w:val="24"/>
        </w:rPr>
        <w:t xml:space="preserve">кторы, не содержащие металлических либо других твердых элементов.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г) Обувь. Участники должны носить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борцовки</w:t>
      </w:r>
      <w:proofErr w:type="spellEnd"/>
      <w:r w:rsidRPr="00183879">
        <w:rPr>
          <w:rFonts w:ascii="Times New Roman" w:hAnsi="Times New Roman" w:cs="Times New Roman"/>
          <w:sz w:val="24"/>
          <w:szCs w:val="24"/>
        </w:rPr>
        <w:t xml:space="preserve">. При отсутствии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борцо</w:t>
      </w:r>
      <w:r w:rsidR="00300DF0" w:rsidRPr="00183879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="00300DF0" w:rsidRPr="00183879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="00300DF0" w:rsidRPr="00183879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300DF0" w:rsidRPr="00183879">
        <w:rPr>
          <w:rFonts w:ascii="Times New Roman" w:hAnsi="Times New Roman" w:cs="Times New Roman"/>
          <w:sz w:val="24"/>
          <w:szCs w:val="24"/>
        </w:rPr>
        <w:t/>
      </w:r>
      <w:proofErr w:type="spellStart"/>
      <w:r w:rsidR="00300DF0" w:rsidRPr="00183879">
        <w:rPr>
          <w:rFonts w:ascii="Times New Roman" w:hAnsi="Times New Roman" w:cs="Times New Roman"/>
          <w:sz w:val="24"/>
          <w:szCs w:val="24"/>
        </w:rPr>
        <w:t>роться</w:t>
      </w:r>
      <w:proofErr w:type="spellEnd"/>
      <w:r w:rsidR="00300DF0" w:rsidRPr="00183879">
        <w:rPr>
          <w:rFonts w:ascii="Times New Roman" w:hAnsi="Times New Roman" w:cs="Times New Roman"/>
          <w:sz w:val="24"/>
          <w:szCs w:val="24"/>
        </w:rPr>
        <w:t xml:space="preserve"> босиком. </w:t>
      </w:r>
    </w:p>
    <w:p w:rsidR="00300DF0" w:rsidRPr="00183879" w:rsidRDefault="00300DF0" w:rsidP="001838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3879">
        <w:rPr>
          <w:rFonts w:ascii="Times New Roman" w:hAnsi="Times New Roman" w:cs="Times New Roman"/>
          <w:sz w:val="24"/>
          <w:szCs w:val="24"/>
        </w:rPr>
        <w:t xml:space="preserve">Запрещено: </w:t>
      </w:r>
      <w:r w:rsidR="00F22E84" w:rsidRPr="00183879">
        <w:rPr>
          <w:rFonts w:ascii="Times New Roman" w:hAnsi="Times New Roman" w:cs="Times New Roman"/>
          <w:sz w:val="24"/>
          <w:szCs w:val="24"/>
        </w:rPr>
        <w:t xml:space="preserve"> носить</w:t>
      </w:r>
      <w:proofErr w:type="gramEnd"/>
      <w:r w:rsidR="00F22E84" w:rsidRPr="00183879">
        <w:rPr>
          <w:rFonts w:ascii="Times New Roman" w:hAnsi="Times New Roman" w:cs="Times New Roman"/>
          <w:sz w:val="24"/>
          <w:szCs w:val="24"/>
        </w:rPr>
        <w:t xml:space="preserve"> повязки на запястьях, руках или</w:t>
      </w:r>
      <w:r w:rsidRPr="00183879">
        <w:rPr>
          <w:rFonts w:ascii="Times New Roman" w:hAnsi="Times New Roman" w:cs="Times New Roman"/>
          <w:sz w:val="24"/>
          <w:szCs w:val="24"/>
        </w:rPr>
        <w:t xml:space="preserve"> лодыжках, за исключением случа</w:t>
      </w:r>
      <w:r w:rsidR="00F22E84" w:rsidRPr="00183879">
        <w:rPr>
          <w:rFonts w:ascii="Times New Roman" w:hAnsi="Times New Roman" w:cs="Times New Roman"/>
          <w:sz w:val="24"/>
          <w:szCs w:val="24"/>
        </w:rPr>
        <w:t xml:space="preserve">ев травмы либо по предписанию врача. Эти </w:t>
      </w:r>
      <w:r w:rsidRPr="00183879">
        <w:rPr>
          <w:rFonts w:ascii="Times New Roman" w:hAnsi="Times New Roman" w:cs="Times New Roman"/>
          <w:sz w:val="24"/>
          <w:szCs w:val="24"/>
        </w:rPr>
        <w:t xml:space="preserve">повязки должны быть покрыты эластичными лентами;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наносить скользки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е или липкие вещества на тело;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носить предметы, которые могут стать причиной травмы противника, такие, как кольца, браслеты, протезы и т.д.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lastRenderedPageBreak/>
        <w:t xml:space="preserve"> Во время взвешивания необходимо удостовериться, что каждый участник соответствует требованиям данной статьи. Необходимо предупредить каждого борца во время взвешивания о том, что в с</w:t>
      </w:r>
      <w:r w:rsidR="00300DF0" w:rsidRPr="00183879">
        <w:rPr>
          <w:rFonts w:ascii="Times New Roman" w:hAnsi="Times New Roman" w:cs="Times New Roman"/>
          <w:sz w:val="24"/>
          <w:szCs w:val="24"/>
        </w:rPr>
        <w:t>лучае несоответствия его внешне</w:t>
      </w:r>
      <w:r w:rsidRPr="00183879">
        <w:rPr>
          <w:rFonts w:ascii="Times New Roman" w:hAnsi="Times New Roman" w:cs="Times New Roman"/>
          <w:sz w:val="24"/>
          <w:szCs w:val="24"/>
        </w:rPr>
        <w:t>го вида данным правилам он не будет допущен к соревнованиям. Если борец выходит на ковер в неподобающем виде, то судейская коллегия предоставляет время для того, чтобы спортсмен привел себя в порядок, но не более 1 минуты. Если по истечении этого времени внешний вид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 участника остается неудовлетво</w:t>
      </w:r>
      <w:r w:rsidRPr="00183879">
        <w:rPr>
          <w:rFonts w:ascii="Times New Roman" w:hAnsi="Times New Roman" w:cs="Times New Roman"/>
          <w:sz w:val="24"/>
          <w:szCs w:val="24"/>
        </w:rPr>
        <w:t>рительным, то ему засчитывает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ся поражение в схватке.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Ковер и площадка</w:t>
      </w:r>
      <w:r w:rsidR="00183879" w:rsidRPr="00183879">
        <w:rPr>
          <w:rFonts w:ascii="Times New Roman" w:hAnsi="Times New Roman" w:cs="Times New Roman"/>
          <w:sz w:val="24"/>
          <w:szCs w:val="24"/>
        </w:rPr>
        <w:t xml:space="preserve">. </w:t>
      </w:r>
      <w:r w:rsidRPr="00183879">
        <w:rPr>
          <w:rFonts w:ascii="Times New Roman" w:hAnsi="Times New Roman" w:cs="Times New Roman"/>
          <w:sz w:val="24"/>
          <w:szCs w:val="24"/>
        </w:rPr>
        <w:t xml:space="preserve"> Используется стандартный борцовский ковер диаметром 9 метров.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Для обозначения различных частей ковра исп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ользуются следующие термины: </w:t>
      </w:r>
      <w:r w:rsidRPr="00183879">
        <w:rPr>
          <w:rFonts w:ascii="Times New Roman" w:hAnsi="Times New Roman" w:cs="Times New Roman"/>
          <w:sz w:val="24"/>
          <w:szCs w:val="24"/>
        </w:rPr>
        <w:t>центральный круг называется центром ковра (ди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аметр – 1 м); </w:t>
      </w:r>
    </w:p>
    <w:p w:rsidR="00300DF0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внутренняя часть ковра, окруженная </w:t>
      </w:r>
      <w:r w:rsidR="00300DF0" w:rsidRPr="00183879">
        <w:rPr>
          <w:rFonts w:ascii="Times New Roman" w:hAnsi="Times New Roman" w:cs="Times New Roman"/>
          <w:sz w:val="24"/>
          <w:szCs w:val="24"/>
        </w:rPr>
        <w:t>красной полосой, называется цен</w:t>
      </w:r>
      <w:r w:rsidRPr="00183879">
        <w:rPr>
          <w:rFonts w:ascii="Times New Roman" w:hAnsi="Times New Roman" w:cs="Times New Roman"/>
          <w:sz w:val="24"/>
          <w:szCs w:val="24"/>
        </w:rPr>
        <w:t>тральной поверхн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остью борьбы (диаметр – 7 м); </w:t>
      </w:r>
      <w:r w:rsidRPr="00183879">
        <w:rPr>
          <w:rFonts w:ascii="Times New Roman" w:hAnsi="Times New Roman" w:cs="Times New Roman"/>
          <w:sz w:val="24"/>
          <w:szCs w:val="24"/>
        </w:rPr>
        <w:t>красная полоса называется красной зоной – зоной пассивности (ширина – 1 м). Чтобы не допустить загрязнения ковра, его необход</w:t>
      </w:r>
      <w:r w:rsidR="00300DF0" w:rsidRPr="00183879">
        <w:rPr>
          <w:rFonts w:ascii="Times New Roman" w:hAnsi="Times New Roman" w:cs="Times New Roman"/>
          <w:sz w:val="24"/>
          <w:szCs w:val="24"/>
        </w:rPr>
        <w:t>имо мыть и дезинфици</w:t>
      </w:r>
      <w:r w:rsidRPr="00183879">
        <w:rPr>
          <w:rFonts w:ascii="Times New Roman" w:hAnsi="Times New Roman" w:cs="Times New Roman"/>
          <w:sz w:val="24"/>
          <w:szCs w:val="24"/>
        </w:rPr>
        <w:t xml:space="preserve">ровать перед каждым этапом соревнований. </w:t>
      </w:r>
      <w:r w:rsidR="00300DF0" w:rsidRPr="00183879">
        <w:rPr>
          <w:rFonts w:ascii="Times New Roman" w:hAnsi="Times New Roman" w:cs="Times New Roman"/>
          <w:sz w:val="24"/>
          <w:szCs w:val="24"/>
        </w:rPr>
        <w:t>Такие же гигиенические мероприя</w:t>
      </w:r>
      <w:r w:rsidRPr="00183879">
        <w:rPr>
          <w:rFonts w:ascii="Times New Roman" w:hAnsi="Times New Roman" w:cs="Times New Roman"/>
          <w:sz w:val="24"/>
          <w:szCs w:val="24"/>
        </w:rPr>
        <w:t xml:space="preserve">тия необходимо производить, если ковры имеют гладкую, ровную и однородную поверхность (включая брезент). </w:t>
      </w:r>
    </w:p>
    <w:p w:rsidR="00F22E84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Ковер должен располагаться таким образом, чтобы оставалос</w:t>
      </w:r>
      <w:r w:rsidR="00300DF0" w:rsidRPr="00183879">
        <w:rPr>
          <w:rFonts w:ascii="Times New Roman" w:hAnsi="Times New Roman" w:cs="Times New Roman"/>
          <w:sz w:val="24"/>
          <w:szCs w:val="24"/>
        </w:rPr>
        <w:t>ь широкое от</w:t>
      </w:r>
      <w:r w:rsidRPr="00183879">
        <w:rPr>
          <w:rFonts w:ascii="Times New Roman" w:hAnsi="Times New Roman" w:cs="Times New Roman"/>
          <w:sz w:val="24"/>
          <w:szCs w:val="24"/>
        </w:rPr>
        <w:t>крытое пространство для обеспечения нормального хода соревнований. Летом во время национальных празднико</w:t>
      </w:r>
      <w:r w:rsidR="00300DF0" w:rsidRPr="00183879">
        <w:rPr>
          <w:rFonts w:ascii="Times New Roman" w:hAnsi="Times New Roman" w:cs="Times New Roman"/>
          <w:sz w:val="24"/>
          <w:szCs w:val="24"/>
        </w:rPr>
        <w:t>в или спартакиад республиканско</w:t>
      </w:r>
      <w:r w:rsidRPr="00183879">
        <w:rPr>
          <w:rFonts w:ascii="Times New Roman" w:hAnsi="Times New Roman" w:cs="Times New Roman"/>
          <w:sz w:val="24"/>
          <w:szCs w:val="24"/>
        </w:rPr>
        <w:t>го значения соревнования могут проводиться на земляном покрове без круга или можно очертить круг диаметром 9 метров</w:t>
      </w:r>
    </w:p>
    <w:p w:rsidR="00300DF0" w:rsidRPr="00183879" w:rsidRDefault="00F22E84" w:rsidP="00183879">
      <w:pPr>
        <w:rPr>
          <w:rFonts w:ascii="Times New Roman" w:hAnsi="Times New Roman" w:cs="Times New Roman"/>
          <w:b/>
          <w:sz w:val="24"/>
          <w:szCs w:val="24"/>
        </w:rPr>
      </w:pPr>
      <w:r w:rsidRPr="00183879">
        <w:rPr>
          <w:rFonts w:ascii="Times New Roman" w:hAnsi="Times New Roman" w:cs="Times New Roman"/>
          <w:b/>
          <w:sz w:val="24"/>
          <w:szCs w:val="24"/>
        </w:rPr>
        <w:t>ПР</w:t>
      </w:r>
      <w:r w:rsidR="00300DF0" w:rsidRPr="00183879">
        <w:rPr>
          <w:rFonts w:ascii="Times New Roman" w:hAnsi="Times New Roman" w:cs="Times New Roman"/>
          <w:b/>
          <w:sz w:val="24"/>
          <w:szCs w:val="24"/>
        </w:rPr>
        <w:t>ОЦЕДУРА СОРЕВНОВАНИЙ</w:t>
      </w:r>
    </w:p>
    <w:p w:rsidR="00F22E84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Взвешивание</w:t>
      </w:r>
      <w:r w:rsidR="00183879" w:rsidRPr="00183879">
        <w:rPr>
          <w:rFonts w:ascii="Times New Roman" w:hAnsi="Times New Roman" w:cs="Times New Roman"/>
          <w:sz w:val="24"/>
          <w:szCs w:val="24"/>
        </w:rPr>
        <w:t xml:space="preserve">. </w:t>
      </w:r>
      <w:r w:rsidRPr="00183879">
        <w:rPr>
          <w:rFonts w:ascii="Times New Roman" w:hAnsi="Times New Roman" w:cs="Times New Roman"/>
          <w:sz w:val="24"/>
          <w:szCs w:val="24"/>
        </w:rPr>
        <w:t xml:space="preserve"> Взвешивание участников перед соревнов</w:t>
      </w:r>
      <w:r w:rsidR="00300DF0" w:rsidRPr="00183879">
        <w:rPr>
          <w:rFonts w:ascii="Times New Roman" w:hAnsi="Times New Roman" w:cs="Times New Roman"/>
          <w:sz w:val="24"/>
          <w:szCs w:val="24"/>
        </w:rPr>
        <w:t>аниями производится накануне ве</w:t>
      </w:r>
      <w:r w:rsidRPr="00183879">
        <w:rPr>
          <w:rFonts w:ascii="Times New Roman" w:hAnsi="Times New Roman" w:cs="Times New Roman"/>
          <w:sz w:val="24"/>
          <w:szCs w:val="24"/>
        </w:rPr>
        <w:t>чером в течение одного часа комиссией, наз</w:t>
      </w:r>
      <w:r w:rsidR="00300DF0" w:rsidRPr="00183879">
        <w:rPr>
          <w:rFonts w:ascii="Times New Roman" w:hAnsi="Times New Roman" w:cs="Times New Roman"/>
          <w:sz w:val="24"/>
          <w:szCs w:val="24"/>
        </w:rPr>
        <w:t>наченной главным судьей, в кото</w:t>
      </w:r>
      <w:r w:rsidRPr="00183879">
        <w:rPr>
          <w:rFonts w:ascii="Times New Roman" w:hAnsi="Times New Roman" w:cs="Times New Roman"/>
          <w:sz w:val="24"/>
          <w:szCs w:val="24"/>
        </w:rPr>
        <w:t>рую входят: врач, два судьи и старший судья. Руководитель делегации должен предоставить организатору окончательный список участников не позднее чем за 30 минут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 до взвешивания. После этого ни</w:t>
      </w:r>
      <w:r w:rsidRPr="00183879">
        <w:rPr>
          <w:rFonts w:ascii="Times New Roman" w:hAnsi="Times New Roman" w:cs="Times New Roman"/>
          <w:sz w:val="24"/>
          <w:szCs w:val="24"/>
        </w:rPr>
        <w:t>какие изменения не допускаются. Борцы должны предъявить паспорт или другой удостоверяющий личность документ с фотографией. Борец не будет допущен к процедуре вз</w:t>
      </w:r>
      <w:r w:rsidR="00300DF0" w:rsidRPr="00183879">
        <w:rPr>
          <w:rFonts w:ascii="Times New Roman" w:hAnsi="Times New Roman" w:cs="Times New Roman"/>
          <w:sz w:val="24"/>
          <w:szCs w:val="24"/>
        </w:rPr>
        <w:t>вешивания, если он не прошел ме</w:t>
      </w:r>
      <w:r w:rsidRPr="00183879">
        <w:rPr>
          <w:rFonts w:ascii="Times New Roman" w:hAnsi="Times New Roman" w:cs="Times New Roman"/>
          <w:sz w:val="24"/>
          <w:szCs w:val="24"/>
        </w:rPr>
        <w:t>дицинское обследование. Медицинское обследование всегда проводится во время взвешивания. Квалифицированный медицинский перс</w:t>
      </w:r>
      <w:r w:rsidR="00300DF0" w:rsidRPr="00183879">
        <w:rPr>
          <w:rFonts w:ascii="Times New Roman" w:hAnsi="Times New Roman" w:cs="Times New Roman"/>
          <w:sz w:val="24"/>
          <w:szCs w:val="24"/>
        </w:rPr>
        <w:t>онал производит осмотр спортсме</w:t>
      </w:r>
      <w:r w:rsidRPr="00183879">
        <w:rPr>
          <w:rFonts w:ascii="Times New Roman" w:hAnsi="Times New Roman" w:cs="Times New Roman"/>
          <w:sz w:val="24"/>
          <w:szCs w:val="24"/>
        </w:rPr>
        <w:t>нов и не допускает борцов, у которых выявлены инфекционные заболевания. Затем участников взвешивают в трусах или шор</w:t>
      </w:r>
      <w:r w:rsidR="00300DF0" w:rsidRPr="00183879">
        <w:rPr>
          <w:rFonts w:ascii="Times New Roman" w:hAnsi="Times New Roman" w:cs="Times New Roman"/>
          <w:sz w:val="24"/>
          <w:szCs w:val="24"/>
        </w:rPr>
        <w:t>тах, но без обуви. Не допускает</w:t>
      </w:r>
      <w:r w:rsidRPr="00183879">
        <w:rPr>
          <w:rFonts w:ascii="Times New Roman" w:hAnsi="Times New Roman" w:cs="Times New Roman"/>
          <w:sz w:val="24"/>
          <w:szCs w:val="24"/>
        </w:rPr>
        <w:t>ся провес за счет веса трусов или шорт. Лица, несущие ответственность за взв</w:t>
      </w:r>
      <w:r w:rsidR="00300DF0" w:rsidRPr="00183879">
        <w:rPr>
          <w:rFonts w:ascii="Times New Roman" w:hAnsi="Times New Roman" w:cs="Times New Roman"/>
          <w:sz w:val="24"/>
          <w:szCs w:val="24"/>
        </w:rPr>
        <w:t>ешивание, должны проверить соот</w:t>
      </w:r>
      <w:r w:rsidRPr="00183879">
        <w:rPr>
          <w:rFonts w:ascii="Times New Roman" w:hAnsi="Times New Roman" w:cs="Times New Roman"/>
          <w:sz w:val="24"/>
          <w:szCs w:val="24"/>
        </w:rPr>
        <w:t>ветствие всех участников положениям стать</w:t>
      </w:r>
      <w:r w:rsidR="00300DF0" w:rsidRPr="00183879">
        <w:rPr>
          <w:rFonts w:ascii="Times New Roman" w:hAnsi="Times New Roman" w:cs="Times New Roman"/>
          <w:sz w:val="24"/>
          <w:szCs w:val="24"/>
        </w:rPr>
        <w:t>и 7 – «Одежда» и сообщить каждо</w:t>
      </w:r>
      <w:r w:rsidRPr="00183879">
        <w:rPr>
          <w:rFonts w:ascii="Times New Roman" w:hAnsi="Times New Roman" w:cs="Times New Roman"/>
          <w:sz w:val="24"/>
          <w:szCs w:val="24"/>
        </w:rPr>
        <w:t>му борцу о последствиях их выхода на ковер в неподобающем виде. Участники должны быть в отличной физической форме, их ногти должны быть коротко острижены. На любых соревнованиях взвешивание проводится по</w:t>
      </w:r>
      <w:r w:rsidR="00300DF0" w:rsidRPr="00183879">
        <w:rPr>
          <w:rFonts w:ascii="Times New Roman" w:hAnsi="Times New Roman" w:cs="Times New Roman"/>
          <w:sz w:val="24"/>
          <w:szCs w:val="24"/>
        </w:rPr>
        <w:t xml:space="preserve"> весовым категори</w:t>
      </w:r>
      <w:r w:rsidRPr="00183879">
        <w:rPr>
          <w:rFonts w:ascii="Times New Roman" w:hAnsi="Times New Roman" w:cs="Times New Roman"/>
          <w:sz w:val="24"/>
          <w:szCs w:val="24"/>
        </w:rPr>
        <w:t>ям. Во время взвешивания участникам следует вставать на весы по очереди.</w:t>
      </w:r>
    </w:p>
    <w:p w:rsidR="00F22E84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 Составление пар</w:t>
      </w:r>
      <w:r w:rsidR="00183879" w:rsidRPr="00183879">
        <w:rPr>
          <w:rFonts w:ascii="Times New Roman" w:hAnsi="Times New Roman" w:cs="Times New Roman"/>
          <w:sz w:val="24"/>
          <w:szCs w:val="24"/>
        </w:rPr>
        <w:t xml:space="preserve">. </w:t>
      </w:r>
      <w:r w:rsidRPr="00183879">
        <w:rPr>
          <w:rFonts w:ascii="Times New Roman" w:hAnsi="Times New Roman" w:cs="Times New Roman"/>
          <w:sz w:val="24"/>
          <w:szCs w:val="24"/>
        </w:rPr>
        <w:t>Составление пар производится по порядк</w:t>
      </w:r>
      <w:r w:rsidR="00E51062" w:rsidRPr="00183879">
        <w:rPr>
          <w:rFonts w:ascii="Times New Roman" w:hAnsi="Times New Roman" w:cs="Times New Roman"/>
          <w:sz w:val="24"/>
          <w:szCs w:val="24"/>
        </w:rPr>
        <w:t>у номеров, вытянутых самими бор</w:t>
      </w:r>
      <w:r w:rsidRPr="00183879">
        <w:rPr>
          <w:rFonts w:ascii="Times New Roman" w:hAnsi="Times New Roman" w:cs="Times New Roman"/>
          <w:sz w:val="24"/>
          <w:szCs w:val="24"/>
        </w:rPr>
        <w:t>цами во время жеребьевки. При этом составляется документ, в котором четко излагается процедура, время проведения схв</w:t>
      </w:r>
      <w:r w:rsidR="00E51062" w:rsidRPr="00183879">
        <w:rPr>
          <w:rFonts w:ascii="Times New Roman" w:hAnsi="Times New Roman" w:cs="Times New Roman"/>
          <w:sz w:val="24"/>
          <w:szCs w:val="24"/>
        </w:rPr>
        <w:t>аток и другая информация об осо</w:t>
      </w:r>
      <w:r w:rsidRPr="00183879">
        <w:rPr>
          <w:rFonts w:ascii="Times New Roman" w:hAnsi="Times New Roman" w:cs="Times New Roman"/>
          <w:sz w:val="24"/>
          <w:szCs w:val="24"/>
        </w:rPr>
        <w:t>бенностях проведения соревнований. Образовавшиеся на каждый круг пары и результаты соревнований вывешиваются так</w:t>
      </w:r>
      <w:r w:rsidR="00E51062" w:rsidRPr="00183879">
        <w:rPr>
          <w:rFonts w:ascii="Times New Roman" w:hAnsi="Times New Roman" w:cs="Times New Roman"/>
          <w:sz w:val="24"/>
          <w:szCs w:val="24"/>
        </w:rPr>
        <w:t>им образом, чтобы участники мог</w:t>
      </w:r>
      <w:r w:rsidRPr="00183879">
        <w:rPr>
          <w:rFonts w:ascii="Times New Roman" w:hAnsi="Times New Roman" w:cs="Times New Roman"/>
          <w:sz w:val="24"/>
          <w:szCs w:val="24"/>
        </w:rPr>
        <w:t>ли ознакомиться с этой информаци</w:t>
      </w:r>
      <w:r w:rsidR="00E51062" w:rsidRPr="00183879">
        <w:rPr>
          <w:rFonts w:ascii="Times New Roman" w:hAnsi="Times New Roman" w:cs="Times New Roman"/>
          <w:sz w:val="24"/>
          <w:szCs w:val="24"/>
        </w:rPr>
        <w:t>и.</w:t>
      </w:r>
    </w:p>
    <w:p w:rsidR="00F22E84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lastRenderedPageBreak/>
        <w:t>Церемония награждения</w:t>
      </w:r>
      <w:r w:rsidR="00E51062" w:rsidRPr="00183879">
        <w:rPr>
          <w:rFonts w:ascii="Times New Roman" w:hAnsi="Times New Roman" w:cs="Times New Roman"/>
          <w:sz w:val="24"/>
          <w:szCs w:val="24"/>
        </w:rPr>
        <w:t xml:space="preserve">. </w:t>
      </w:r>
      <w:r w:rsidRPr="00183879">
        <w:rPr>
          <w:rFonts w:ascii="Times New Roman" w:hAnsi="Times New Roman" w:cs="Times New Roman"/>
          <w:sz w:val="24"/>
          <w:szCs w:val="24"/>
        </w:rPr>
        <w:t xml:space="preserve"> В церемонии награждения принимают уча</w:t>
      </w:r>
      <w:r w:rsidR="00E51062" w:rsidRPr="00183879">
        <w:rPr>
          <w:rFonts w:ascii="Times New Roman" w:hAnsi="Times New Roman" w:cs="Times New Roman"/>
          <w:sz w:val="24"/>
          <w:szCs w:val="24"/>
        </w:rPr>
        <w:t>стие первые 3 борца в каждой ве</w:t>
      </w:r>
      <w:r w:rsidRPr="00183879">
        <w:rPr>
          <w:rFonts w:ascii="Times New Roman" w:hAnsi="Times New Roman" w:cs="Times New Roman"/>
          <w:sz w:val="24"/>
          <w:szCs w:val="24"/>
        </w:rPr>
        <w:t xml:space="preserve">совой категории и получают медаль и диплом согласно занятому месту: 1-е – золотая медаль; 2-е – серебряная медаль; 3-е – бронзовая медаль. Согласно </w:t>
      </w:r>
      <w:proofErr w:type="gramStart"/>
      <w:r w:rsidRPr="00183879">
        <w:rPr>
          <w:rFonts w:ascii="Times New Roman" w:hAnsi="Times New Roman" w:cs="Times New Roman"/>
          <w:sz w:val="24"/>
          <w:szCs w:val="24"/>
        </w:rPr>
        <w:t>положению соревнований</w:t>
      </w:r>
      <w:proofErr w:type="gramEnd"/>
      <w:r w:rsidRPr="00183879">
        <w:rPr>
          <w:rFonts w:ascii="Times New Roman" w:hAnsi="Times New Roman" w:cs="Times New Roman"/>
          <w:sz w:val="24"/>
          <w:szCs w:val="24"/>
        </w:rPr>
        <w:t xml:space="preserve"> могут присуждаться два третьих места. Церемония награждения проводится непосредственно после завершения финальных матчей.</w:t>
      </w:r>
    </w:p>
    <w:p w:rsidR="00E51062" w:rsidRPr="00183879" w:rsidRDefault="00E51062" w:rsidP="00183879">
      <w:pPr>
        <w:rPr>
          <w:rFonts w:ascii="Times New Roman" w:hAnsi="Times New Roman" w:cs="Times New Roman"/>
          <w:b/>
          <w:sz w:val="24"/>
          <w:szCs w:val="24"/>
        </w:rPr>
      </w:pPr>
      <w:r w:rsidRPr="00183879">
        <w:rPr>
          <w:rFonts w:ascii="Times New Roman" w:hAnsi="Times New Roman" w:cs="Times New Roman"/>
          <w:b/>
          <w:sz w:val="24"/>
          <w:szCs w:val="24"/>
        </w:rPr>
        <w:t>СХВАТКА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Продолжительность схватки</w:t>
      </w:r>
      <w:r w:rsidR="00E51062" w:rsidRPr="00183879">
        <w:rPr>
          <w:rFonts w:ascii="Times New Roman" w:hAnsi="Times New Roman" w:cs="Times New Roman"/>
          <w:sz w:val="24"/>
          <w:szCs w:val="24"/>
        </w:rPr>
        <w:t xml:space="preserve">. </w:t>
      </w:r>
      <w:r w:rsidRPr="00183879">
        <w:rPr>
          <w:rFonts w:ascii="Times New Roman" w:hAnsi="Times New Roman" w:cs="Times New Roman"/>
          <w:sz w:val="24"/>
          <w:szCs w:val="24"/>
        </w:rPr>
        <w:t xml:space="preserve"> На всех соревнованиях среди взрослых отсчет времени производится на табло от 0 до 4 минут, кроме абсолютного первенства, где полуфинальные схватки длятся 8 минут, а финал – 12 минут бе</w:t>
      </w:r>
      <w:r w:rsidR="00E51062" w:rsidRPr="00183879">
        <w:rPr>
          <w:rFonts w:ascii="Times New Roman" w:hAnsi="Times New Roman" w:cs="Times New Roman"/>
          <w:sz w:val="24"/>
          <w:szCs w:val="24"/>
        </w:rPr>
        <w:t>з перерыва. Время на табло оста</w:t>
      </w:r>
      <w:r w:rsidRPr="00183879">
        <w:rPr>
          <w:rFonts w:ascii="Times New Roman" w:hAnsi="Times New Roman" w:cs="Times New Roman"/>
          <w:sz w:val="24"/>
          <w:szCs w:val="24"/>
        </w:rPr>
        <w:t xml:space="preserve">навливают во время пауз. Продолжительность времени схваток: 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• для младших и средних юношей 12-15 лет – 2 минуты; 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• для кадетов 16-17лет – 3 минуты; 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• взрослые 18 лет и старше – 4 минуты; 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• ветераны от 40 лет и старше – 3 минуты. На международных соревнованиях: 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• для кадетов16-17 лет – 3 минуты; </w:t>
      </w:r>
    </w:p>
    <w:p w:rsidR="00E51062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• для молодежи 18-20 лет – 3 минуты; </w:t>
      </w:r>
    </w:p>
    <w:p w:rsidR="00F22E84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• для взрослых от 21 года и старше – 4 минуты</w:t>
      </w: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53649" w:rsidRDefault="00C00F28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школе</w:t>
      </w:r>
      <w: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каждым годом растёт число учеников </w:t>
      </w:r>
      <w:r w:rsidR="00D53649"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спортивной секции «</w:t>
      </w:r>
      <w:proofErr w:type="spellStart"/>
      <w:r w:rsidR="00D53649"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Хапсагай</w:t>
      </w:r>
      <w:proofErr w:type="spellEnd"/>
      <w:r w:rsidR="00D53649"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</w:p>
    <w:p w:rsidR="00A04E63" w:rsidRPr="00A04E63" w:rsidRDefault="00A04E63" w:rsidP="00C00F28">
      <w:pPr>
        <w:rPr>
          <w:rStyle w:val="c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4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Занимаясь национальной борьбой </w:t>
      </w:r>
      <w:proofErr w:type="spellStart"/>
      <w:r w:rsidRPr="00A04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хапсагай</w:t>
      </w:r>
      <w:proofErr w:type="spellEnd"/>
      <w:r w:rsidRPr="00A04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человек сможет воспитать в себе все физические качества - силу, быстроту, ловкость, выносливость, гибкость, а также волевые, нравственные, духовные качества.</w:t>
      </w:r>
    </w:p>
    <w:p w:rsidR="00D53649" w:rsidRPr="00A04E63" w:rsidRDefault="00D53649" w:rsidP="00C00F28">
      <w:pPr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63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и задачи секции: 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rPr>
          <w:b/>
          <w:bCs/>
        </w:rPr>
        <w:t>1. Знать: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 xml:space="preserve">- историю развития борьбы </w:t>
      </w:r>
      <w:proofErr w:type="spellStart"/>
      <w:r w:rsidRPr="00A04E63">
        <w:t>Хапсагай</w:t>
      </w:r>
      <w:proofErr w:type="spellEnd"/>
      <w:r w:rsidRPr="00A04E63">
        <w:t>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техники безопасности во время занятий на спортивных снарядах;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 xml:space="preserve">- </w:t>
      </w:r>
      <w:r w:rsidRPr="00A04E63">
        <w:t>правила соревнований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программный материал, соответствующий году обучения;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физиологические основы спортивной тренировки.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rPr>
          <w:b/>
          <w:bCs/>
        </w:rPr>
        <w:t>2. Уметь: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 xml:space="preserve">- выполнять базовую технику борьбы </w:t>
      </w:r>
      <w:proofErr w:type="spellStart"/>
      <w:r w:rsidRPr="00A04E63">
        <w:t>Хапсагай</w:t>
      </w:r>
      <w:proofErr w:type="spellEnd"/>
      <w:r w:rsidRPr="00A04E63">
        <w:t>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вести дневник самоконтроля;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 xml:space="preserve">- выполнять нормативные </w:t>
      </w:r>
      <w:proofErr w:type="gramStart"/>
      <w:r w:rsidRPr="00A04E63">
        <w:t>требования  по</w:t>
      </w:r>
      <w:proofErr w:type="gramEnd"/>
      <w:r w:rsidRPr="00A04E63">
        <w:t xml:space="preserve"> общей физической подготовке (ОФП) и специально-физической подготовке (СФП);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управлять своим психическим состоянием.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rPr>
          <w:b/>
          <w:bCs/>
        </w:rPr>
        <w:t> 3.Овладеть: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навыками специальных упражнений на снарядах;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навыки личной гигиены;</w:t>
      </w:r>
    </w:p>
    <w:p w:rsidR="00D53649" w:rsidRPr="00A04E63" w:rsidRDefault="00D53649" w:rsidP="00D53649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- технико-так</w:t>
      </w:r>
      <w:r w:rsidRPr="00A04E63">
        <w:t>тическими действиями в схватках;</w:t>
      </w:r>
    </w:p>
    <w:p w:rsidR="00D53649" w:rsidRPr="00A04E63" w:rsidRDefault="00D53649" w:rsidP="00F7445B">
      <w:pPr>
        <w:pStyle w:val="a4"/>
        <w:shd w:val="clear" w:color="auto" w:fill="FFFFFF"/>
        <w:spacing w:before="0" w:beforeAutospacing="0" w:after="150" w:afterAutospacing="0" w:line="242" w:lineRule="atLeast"/>
        <w:jc w:val="both"/>
      </w:pPr>
      <w:r w:rsidRPr="00A04E63">
        <w:t>4. Приобретать опыт в соревнованиях.</w:t>
      </w:r>
    </w:p>
    <w:p w:rsidR="00A04E63" w:rsidRPr="00A04E63" w:rsidRDefault="00A04E63" w:rsidP="00A04E63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скоростно-силовые качества у занимающихся следует в основном с помощью скоростно-силовых упражнений, при выполнении которых сила стремится к своему максимуму преимущественно за счет возрастающей скорости сокращения мышц. В меньшей степени должны использоваться собственно силовые упражнения, при выполнении которых сила достигает своего максимума при большой массе отягощения.</w:t>
      </w:r>
    </w:p>
    <w:p w:rsidR="00A04E63" w:rsidRPr="001165E4" w:rsidRDefault="00A04E63" w:rsidP="001165E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165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Комплекс тренировочных средств должен обеспечивать создание прочной базы всесторонней физической подготовленности, рациональное взаимодействие физических качеств и двигательных навыков, что поможет спортсмену, научится управлять своими движениями.</w:t>
      </w:r>
    </w:p>
    <w:p w:rsidR="00A04E63" w:rsidRPr="001165E4" w:rsidRDefault="00A04E63" w:rsidP="001165E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тренировок ученикам </w:t>
      </w:r>
      <w:proofErr w:type="gram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даётся  задания</w:t>
      </w:r>
      <w:proofErr w:type="gram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 игрового характера на развитие ловкости, реакции, скоростно-силовых качеств. При вводной части используются национальные виды упражнений, игры такие как “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кылыы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куобах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ыстана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>”. Здесь игровой метод является лучшим средством обучения. В игре развиваются физические и психические качества, адаптивность, т.е. способность ориентироваться в различных ситуациях. В то же время в процессе игры гораздо интереснее изучать элементы техники и тактики борьбы, прочнее усваиваются многие сложные приемы, развиваются творческие способности.</w:t>
      </w:r>
    </w:p>
    <w:p w:rsidR="00A04E63" w:rsidRPr="001165E4" w:rsidRDefault="00A04E63" w:rsidP="001165E4">
      <w:pPr>
        <w:rPr>
          <w:rStyle w:val="c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E4">
        <w:rPr>
          <w:rFonts w:ascii="Times New Roman" w:hAnsi="Times New Roman" w:cs="Times New Roman"/>
          <w:sz w:val="24"/>
          <w:szCs w:val="24"/>
          <w:lang w:eastAsia="ru-RU"/>
        </w:rPr>
        <w:t>Дл</w:t>
      </w:r>
      <w:r w:rsidR="001165E4"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я развития гибкости мы применяем </w:t>
      </w:r>
      <w:r w:rsidRPr="001165E4">
        <w:rPr>
          <w:rFonts w:ascii="Times New Roman" w:hAnsi="Times New Roman" w:cs="Times New Roman"/>
          <w:sz w:val="24"/>
          <w:szCs w:val="24"/>
          <w:lang w:eastAsia="ru-RU"/>
        </w:rPr>
        <w:t>следующие виды национальных, самобытных упражнений, игр: “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тутум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эргиир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”, “ына5ы 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туруоруу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халбас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миинии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ойбонтон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65E4">
        <w:rPr>
          <w:rFonts w:ascii="Times New Roman" w:hAnsi="Times New Roman" w:cs="Times New Roman"/>
          <w:sz w:val="24"/>
          <w:szCs w:val="24"/>
          <w:lang w:eastAsia="ru-RU"/>
        </w:rPr>
        <w:t>уулааЬын</w:t>
      </w:r>
      <w:proofErr w:type="spellEnd"/>
      <w:r w:rsidRPr="001165E4">
        <w:rPr>
          <w:rFonts w:ascii="Times New Roman" w:hAnsi="Times New Roman" w:cs="Times New Roman"/>
          <w:sz w:val="24"/>
          <w:szCs w:val="24"/>
          <w:lang w:eastAsia="ru-RU"/>
        </w:rPr>
        <w:t>” и т.д.</w:t>
      </w:r>
    </w:p>
    <w:p w:rsidR="00C00F28" w:rsidRPr="001165E4" w:rsidRDefault="001165E4" w:rsidP="001165E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лусе </w:t>
      </w:r>
      <w:r w:rsidR="00F7445B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жегодно</w:t>
      </w:r>
      <w:proofErr w:type="gramEnd"/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проводятся соревнования по </w:t>
      </w:r>
      <w:proofErr w:type="spellStart"/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хапсагаю</w:t>
      </w:r>
      <w:proofErr w:type="spellEnd"/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445B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Ребята активно участвуют и занимают призовые места в улусных соревнованиях по этому интересному виду спорта «</w:t>
      </w:r>
      <w:proofErr w:type="spellStart"/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="00C00F28" w:rsidRPr="001165E4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F22E84" w:rsidRPr="001165E4" w:rsidRDefault="00F22E84" w:rsidP="001165E4">
      <w:pPr>
        <w:rPr>
          <w:rFonts w:ascii="Times New Roman" w:hAnsi="Times New Roman" w:cs="Times New Roman"/>
          <w:sz w:val="24"/>
          <w:szCs w:val="24"/>
        </w:rPr>
      </w:pPr>
    </w:p>
    <w:p w:rsidR="00D53649" w:rsidRPr="001165E4" w:rsidRDefault="00D53649" w:rsidP="001165E4">
      <w:pPr>
        <w:rPr>
          <w:rFonts w:ascii="Times New Roman" w:hAnsi="Times New Roman" w:cs="Times New Roman"/>
          <w:sz w:val="24"/>
          <w:szCs w:val="24"/>
        </w:rPr>
      </w:pPr>
    </w:p>
    <w:p w:rsidR="00D53649" w:rsidRPr="001165E4" w:rsidRDefault="00D53649" w:rsidP="001165E4">
      <w:pPr>
        <w:rPr>
          <w:rFonts w:ascii="Times New Roman" w:hAnsi="Times New Roman" w:cs="Times New Roman"/>
          <w:sz w:val="24"/>
          <w:szCs w:val="24"/>
        </w:rPr>
      </w:pPr>
    </w:p>
    <w:p w:rsidR="00D53649" w:rsidRPr="001165E4" w:rsidRDefault="00D53649" w:rsidP="001165E4">
      <w:pPr>
        <w:rPr>
          <w:rFonts w:ascii="Times New Roman" w:hAnsi="Times New Roman" w:cs="Times New Roman"/>
          <w:sz w:val="24"/>
          <w:szCs w:val="24"/>
        </w:rPr>
      </w:pPr>
    </w:p>
    <w:p w:rsidR="00C00F28" w:rsidRDefault="00C00F28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1165E4" w:rsidRPr="001165E4" w:rsidRDefault="001165E4" w:rsidP="001165E4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1165E4" w:rsidRPr="00183879" w:rsidRDefault="001165E4" w:rsidP="00183879">
      <w:pPr>
        <w:rPr>
          <w:rFonts w:ascii="Times New Roman" w:hAnsi="Times New Roman" w:cs="Times New Roman"/>
          <w:sz w:val="24"/>
          <w:szCs w:val="24"/>
        </w:rPr>
      </w:pPr>
    </w:p>
    <w:p w:rsidR="00E51062" w:rsidRPr="00183879" w:rsidRDefault="00E51062" w:rsidP="0018387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3879">
        <w:rPr>
          <w:rStyle w:val="c0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Вывод:</w:t>
      </w:r>
    </w:p>
    <w:p w:rsidR="00E51062" w:rsidRPr="00F7445B" w:rsidRDefault="00E51062" w:rsidP="00183879">
      <w:pPr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Борьба </w:t>
      </w:r>
      <w:proofErr w:type="spellStart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воспитывает ценные качества такие как: мышечное чувство, чувство ковра, умение удерживать дистанцию, чтобы не проиграть, борцу необходимо не только знать и умело применять технику, но и быть ловким, быстрым, сообразительным. </w:t>
      </w:r>
      <w:proofErr w:type="spellStart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вид борьбы, дает хорошую специальную подготовку атлета. </w:t>
      </w:r>
      <w:proofErr w:type="spellStart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Хапсагаисты</w:t>
      </w:r>
      <w:proofErr w:type="spellEnd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большие мастера в стойке, мастера проходов в ноги, подсечки. Наряду с технической подготовкой, </w:t>
      </w:r>
      <w:proofErr w:type="spellStart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развивает силу, ловкость, быстроту, выносливость. Мышечное чувство в развитии видов борьбы в дальнейшем будет иметь исключительное место. назревает необходимость поиска эффективных путей, средств, методов развития и совершенствования мышечного чув</w:t>
      </w:r>
      <w:r w:rsidR="00183879"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ства. </w:t>
      </w:r>
      <w:proofErr w:type="spellStart"/>
      <w:r w:rsidR="00183879"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="00183879"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45B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является одним из лучших средств развития этого качества.</w:t>
      </w:r>
    </w:p>
    <w:p w:rsidR="00183879" w:rsidRPr="00F7445B" w:rsidRDefault="00E51062" w:rsidP="001838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Сама система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огромным гуманным, нравственным и духовным потенциалом, делающим этот вид единоборств спортом будущего, когда человечество поймет значимость и необходимость искоренения всех каких бы то </w:t>
      </w:r>
      <w:r w:rsidR="00C00F28" w:rsidRPr="00183879">
        <w:rPr>
          <w:rFonts w:ascii="Times New Roman" w:hAnsi="Times New Roman" w:cs="Times New Roman"/>
          <w:color w:val="000000"/>
          <w:sz w:val="24"/>
          <w:szCs w:val="24"/>
        </w:rPr>
        <w:t>ни было</w:t>
      </w:r>
      <w:r w:rsidRPr="00183879">
        <w:rPr>
          <w:rFonts w:ascii="Times New Roman" w:hAnsi="Times New Roman" w:cs="Times New Roman"/>
          <w:color w:val="000000"/>
          <w:sz w:val="24"/>
          <w:szCs w:val="24"/>
        </w:rPr>
        <w:t xml:space="preserve"> видов жестокости и насилия. Таковым является якутская национальная борьба </w:t>
      </w:r>
      <w:proofErr w:type="spellStart"/>
      <w:r w:rsidRPr="00183879">
        <w:rPr>
          <w:rFonts w:ascii="Times New Roman" w:hAnsi="Times New Roman" w:cs="Times New Roman"/>
          <w:color w:val="000000"/>
          <w:sz w:val="24"/>
          <w:szCs w:val="24"/>
        </w:rPr>
        <w:t>Хапсагай</w:t>
      </w:r>
      <w:proofErr w:type="spellEnd"/>
      <w:r w:rsidRPr="00183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3879" w:rsidRPr="00F7445B" w:rsidRDefault="00C84E80" w:rsidP="00F7445B">
      <w:pPr>
        <w:rPr>
          <w:rFonts w:ascii="Times New Roman" w:hAnsi="Times New Roman" w:cs="Times New Roman"/>
          <w:sz w:val="24"/>
          <w:szCs w:val="24"/>
        </w:rPr>
      </w:pPr>
      <w:r w:rsidRPr="00F7445B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 Саха сохранил свой уникальный вид единоборства “</w:t>
      </w:r>
      <w:proofErr w:type="spellStart"/>
      <w:r w:rsidRPr="00F7445B">
        <w:rPr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Pr="00F7445B">
        <w:rPr>
          <w:rFonts w:ascii="Times New Roman" w:hAnsi="Times New Roman" w:cs="Times New Roman"/>
          <w:sz w:val="24"/>
          <w:szCs w:val="24"/>
          <w:shd w:val="clear" w:color="auto" w:fill="FFFFFF"/>
        </w:rPr>
        <w:t>”, так как видит в нем средство физического воспитания, физического развития подрастающего поколения, любовь к спорту. Являясь любимым видом единоборства, борьба “</w:t>
      </w:r>
      <w:proofErr w:type="spellStart"/>
      <w:r w:rsidRPr="00F7445B">
        <w:rPr>
          <w:rFonts w:ascii="Times New Roman" w:hAnsi="Times New Roman" w:cs="Times New Roman"/>
          <w:sz w:val="24"/>
          <w:szCs w:val="24"/>
          <w:shd w:val="clear" w:color="auto" w:fill="FFFFFF"/>
        </w:rPr>
        <w:t>хапсагай</w:t>
      </w:r>
      <w:proofErr w:type="spellEnd"/>
      <w:r w:rsidRPr="00F7445B">
        <w:rPr>
          <w:rFonts w:ascii="Times New Roman" w:hAnsi="Times New Roman" w:cs="Times New Roman"/>
          <w:sz w:val="24"/>
          <w:szCs w:val="24"/>
          <w:shd w:val="clear" w:color="auto" w:fill="FFFFFF"/>
        </w:rPr>
        <w:t>” характеризуется тем, что располагает разнообразными действиями, приемами и доступен широким массам.</w:t>
      </w:r>
    </w:p>
    <w:p w:rsidR="00183879" w:rsidRPr="00F7445B" w:rsidRDefault="00183879" w:rsidP="00F7445B">
      <w:pPr>
        <w:rPr>
          <w:rFonts w:ascii="Times New Roman" w:hAnsi="Times New Roman" w:cs="Times New Roman"/>
          <w:sz w:val="24"/>
          <w:szCs w:val="24"/>
        </w:rPr>
      </w:pPr>
    </w:p>
    <w:p w:rsidR="00183879" w:rsidRPr="00F7445B" w:rsidRDefault="00183879" w:rsidP="00F7445B">
      <w:pPr>
        <w:rPr>
          <w:rFonts w:ascii="Times New Roman" w:hAnsi="Times New Roman" w:cs="Times New Roman"/>
          <w:sz w:val="24"/>
          <w:szCs w:val="24"/>
        </w:rPr>
      </w:pPr>
    </w:p>
    <w:p w:rsidR="00183879" w:rsidRPr="00F7445B" w:rsidRDefault="00183879" w:rsidP="00F7445B">
      <w:pPr>
        <w:rPr>
          <w:rFonts w:ascii="Times New Roman" w:hAnsi="Times New Roman" w:cs="Times New Roman"/>
          <w:sz w:val="24"/>
          <w:szCs w:val="24"/>
        </w:rPr>
      </w:pPr>
    </w:p>
    <w:p w:rsidR="00183879" w:rsidRDefault="00183879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F7445B" w:rsidRDefault="00F7445B" w:rsidP="00183879">
      <w:pPr>
        <w:rPr>
          <w:rFonts w:ascii="Times New Roman" w:hAnsi="Times New Roman" w:cs="Times New Roman"/>
          <w:sz w:val="24"/>
          <w:szCs w:val="24"/>
        </w:rPr>
      </w:pPr>
    </w:p>
    <w:p w:rsidR="00E51062" w:rsidRPr="00183879" w:rsidRDefault="00E51062" w:rsidP="00183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>Л</w:t>
      </w:r>
      <w:r w:rsidR="00F22E84" w:rsidRPr="00183879">
        <w:rPr>
          <w:rFonts w:ascii="Times New Roman" w:hAnsi="Times New Roman" w:cs="Times New Roman"/>
          <w:sz w:val="24"/>
          <w:szCs w:val="24"/>
        </w:rPr>
        <w:t>итература:</w:t>
      </w:r>
    </w:p>
    <w:p w:rsidR="00183879" w:rsidRPr="00183879" w:rsidRDefault="00183879" w:rsidP="0018387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Андросов Г.Г. Хапса5айдаhан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тустуу</w:t>
      </w:r>
      <w:proofErr w:type="spellEnd"/>
      <w:r w:rsidRPr="00183879">
        <w:rPr>
          <w:rFonts w:ascii="Times New Roman" w:hAnsi="Times New Roman" w:cs="Times New Roman"/>
          <w:sz w:val="24"/>
          <w:szCs w:val="24"/>
        </w:rPr>
        <w:t>. – Я., 1963.</w:t>
      </w:r>
    </w:p>
    <w:p w:rsidR="00183879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Григорьев Н.С. Фразеологический словарь якутского языка. – Я.: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183879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183879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Толковый словарь якутского языка / под </w:t>
      </w:r>
      <w:proofErr w:type="spellStart"/>
      <w:proofErr w:type="gramStart"/>
      <w:r w:rsidRPr="00183879">
        <w:rPr>
          <w:rFonts w:ascii="Times New Roman" w:hAnsi="Times New Roman" w:cs="Times New Roman"/>
          <w:sz w:val="24"/>
          <w:szCs w:val="24"/>
        </w:rPr>
        <w:t>ред.Афанасьева</w:t>
      </w:r>
      <w:proofErr w:type="spellEnd"/>
      <w:proofErr w:type="gramEnd"/>
      <w:r w:rsidRPr="00183879">
        <w:rPr>
          <w:rFonts w:ascii="Times New Roman" w:hAnsi="Times New Roman" w:cs="Times New Roman"/>
          <w:sz w:val="24"/>
          <w:szCs w:val="24"/>
        </w:rPr>
        <w:t xml:space="preserve"> П.С. – Я., 1994. </w:t>
      </w:r>
    </w:p>
    <w:p w:rsidR="00183879" w:rsidRPr="00183879" w:rsidRDefault="00F22E84" w:rsidP="00183879">
      <w:pPr>
        <w:rPr>
          <w:rFonts w:ascii="Times New Roman" w:hAnsi="Times New Roman" w:cs="Times New Roman"/>
          <w:sz w:val="24"/>
          <w:szCs w:val="24"/>
        </w:rPr>
      </w:pPr>
      <w:r w:rsidRPr="00183879">
        <w:rPr>
          <w:rFonts w:ascii="Times New Roman" w:hAnsi="Times New Roman" w:cs="Times New Roman"/>
          <w:sz w:val="24"/>
          <w:szCs w:val="24"/>
        </w:rPr>
        <w:t xml:space="preserve">Петрова Т.И. Краткий якутско-русский словарь. – Я., 2005. Словарь якутского языка / </w:t>
      </w:r>
      <w:proofErr w:type="spellStart"/>
      <w:r w:rsidRPr="00183879">
        <w:rPr>
          <w:rFonts w:ascii="Times New Roman" w:hAnsi="Times New Roman" w:cs="Times New Roman"/>
          <w:sz w:val="24"/>
          <w:szCs w:val="24"/>
        </w:rPr>
        <w:t>Э.К.Пекарский</w:t>
      </w:r>
      <w:proofErr w:type="spellEnd"/>
      <w:r w:rsidRPr="00183879">
        <w:rPr>
          <w:rFonts w:ascii="Times New Roman" w:hAnsi="Times New Roman" w:cs="Times New Roman"/>
          <w:sz w:val="24"/>
          <w:szCs w:val="24"/>
        </w:rPr>
        <w:t xml:space="preserve">. 1955. </w:t>
      </w:r>
    </w:p>
    <w:p w:rsidR="00F22E84" w:rsidRPr="00183879" w:rsidRDefault="00F22E84" w:rsidP="0018387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22E84" w:rsidRPr="001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392"/>
    <w:multiLevelType w:val="hybridMultilevel"/>
    <w:tmpl w:val="39BA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82E06"/>
    <w:multiLevelType w:val="hybridMultilevel"/>
    <w:tmpl w:val="2E22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7F"/>
    <w:rsid w:val="001165E4"/>
    <w:rsid w:val="00183879"/>
    <w:rsid w:val="00300DF0"/>
    <w:rsid w:val="00565CBC"/>
    <w:rsid w:val="00690D7F"/>
    <w:rsid w:val="00710315"/>
    <w:rsid w:val="00991335"/>
    <w:rsid w:val="00A04E63"/>
    <w:rsid w:val="00C00F28"/>
    <w:rsid w:val="00C84E80"/>
    <w:rsid w:val="00D53649"/>
    <w:rsid w:val="00D775BE"/>
    <w:rsid w:val="00E51062"/>
    <w:rsid w:val="00F22E84"/>
    <w:rsid w:val="00F7445B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56B0"/>
  <w15:chartTrackingRefBased/>
  <w15:docId w15:val="{D6C9B2AD-E9B4-4536-AEDA-589833D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E84"/>
  </w:style>
  <w:style w:type="character" w:customStyle="1" w:styleId="c5">
    <w:name w:val="c5"/>
    <w:basedOn w:val="a0"/>
    <w:rsid w:val="00F22E84"/>
  </w:style>
  <w:style w:type="paragraph" w:styleId="a3">
    <w:name w:val="List Paragraph"/>
    <w:basedOn w:val="a"/>
    <w:uiPriority w:val="34"/>
    <w:qFormat/>
    <w:rsid w:val="007103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9281-BFC5-4C1B-AA89-175A85E1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2023-03-29T02:16:00Z</dcterms:created>
  <dcterms:modified xsi:type="dcterms:W3CDTF">2023-03-29T03:30:00Z</dcterms:modified>
</cp:coreProperties>
</file>