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t>Муниципальное бюджетное дошкольное образовательное учреждение детский сад №3 города Данкова Липецкой области</w:t>
      </w: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Pr="00EF34B0" w:rsidRDefault="00EF34B0" w:rsidP="00EF34B0">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r w:rsidRPr="00EF34B0">
        <w:rPr>
          <w:rFonts w:ascii="Times New Roman" w:eastAsia="Times New Roman" w:hAnsi="Times New Roman" w:cs="Times New Roman"/>
          <w:bCs/>
          <w:color w:val="000000" w:themeColor="text1"/>
          <w:sz w:val="44"/>
          <w:szCs w:val="44"/>
          <w:bdr w:val="none" w:sz="0" w:space="0" w:color="auto" w:frame="1"/>
          <w:lang w:eastAsia="ru-RU"/>
        </w:rPr>
        <w:t>Консультация для родителей</w:t>
      </w: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r w:rsidRPr="00EF34B0">
        <w:rPr>
          <w:rFonts w:ascii="Times New Roman" w:eastAsia="Times New Roman" w:hAnsi="Times New Roman" w:cs="Times New Roman"/>
          <w:bCs/>
          <w:color w:val="000000" w:themeColor="text1"/>
          <w:sz w:val="44"/>
          <w:szCs w:val="44"/>
          <w:bdr w:val="none" w:sz="0" w:space="0" w:color="auto" w:frame="1"/>
          <w:lang w:eastAsia="ru-RU"/>
        </w:rPr>
        <w:t>«История праздника 23 февраля»</w:t>
      </w: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p>
    <w:p w:rsidR="00EF34B0" w:rsidRDefault="00EF34B0" w:rsidP="00EF34B0">
      <w:pPr>
        <w:shd w:val="clear" w:color="auto" w:fill="FFFFFF"/>
        <w:spacing w:after="0" w:line="240" w:lineRule="auto"/>
        <w:jc w:val="right"/>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t>Разработчик</w:t>
      </w:r>
    </w:p>
    <w:p w:rsidR="00EF34B0" w:rsidRDefault="00EF34B0" w:rsidP="00EF34B0">
      <w:pPr>
        <w:shd w:val="clear" w:color="auto" w:fill="FFFFFF"/>
        <w:spacing w:after="0" w:line="240" w:lineRule="auto"/>
        <w:jc w:val="right"/>
        <w:rPr>
          <w:rFonts w:ascii="Times New Roman" w:eastAsia="Times New Roman" w:hAnsi="Times New Roman" w:cs="Times New Roman"/>
          <w:bCs/>
          <w:color w:val="000000" w:themeColor="text1"/>
          <w:sz w:val="28"/>
          <w:szCs w:val="28"/>
          <w:bdr w:val="none" w:sz="0" w:space="0" w:color="auto" w:frame="1"/>
          <w:lang w:eastAsia="ru-RU"/>
        </w:rPr>
      </w:pPr>
      <w:proofErr w:type="spellStart"/>
      <w:r>
        <w:rPr>
          <w:rFonts w:ascii="Times New Roman" w:eastAsia="Times New Roman" w:hAnsi="Times New Roman" w:cs="Times New Roman"/>
          <w:bCs/>
          <w:color w:val="000000" w:themeColor="text1"/>
          <w:sz w:val="28"/>
          <w:szCs w:val="28"/>
          <w:bdr w:val="none" w:sz="0" w:space="0" w:color="auto" w:frame="1"/>
          <w:lang w:eastAsia="ru-RU"/>
        </w:rPr>
        <w:t>Нечеухина</w:t>
      </w:r>
      <w:proofErr w:type="spellEnd"/>
      <w:r>
        <w:rPr>
          <w:rFonts w:ascii="Times New Roman" w:eastAsia="Times New Roman" w:hAnsi="Times New Roman" w:cs="Times New Roman"/>
          <w:bCs/>
          <w:color w:val="000000" w:themeColor="text1"/>
          <w:sz w:val="28"/>
          <w:szCs w:val="28"/>
          <w:bdr w:val="none" w:sz="0" w:space="0" w:color="auto" w:frame="1"/>
          <w:lang w:eastAsia="ru-RU"/>
        </w:rPr>
        <w:t xml:space="preserve"> Светлана Викторовна</w:t>
      </w:r>
    </w:p>
    <w:p w:rsidR="00EF34B0" w:rsidRPr="00EF34B0" w:rsidRDefault="00EF34B0" w:rsidP="00EF34B0">
      <w:pPr>
        <w:shd w:val="clear" w:color="auto" w:fill="FFFFFF"/>
        <w:spacing w:after="0" w:line="240" w:lineRule="auto"/>
        <w:jc w:val="right"/>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t xml:space="preserve">воспитатель </w:t>
      </w:r>
      <w:r>
        <w:rPr>
          <w:rFonts w:ascii="Times New Roman" w:eastAsia="Times New Roman" w:hAnsi="Times New Roman" w:cs="Times New Roman"/>
          <w:bCs/>
          <w:color w:val="000000" w:themeColor="text1"/>
          <w:sz w:val="28"/>
          <w:szCs w:val="28"/>
          <w:bdr w:val="none" w:sz="0" w:space="0" w:color="auto" w:frame="1"/>
          <w:lang w:val="en-US" w:eastAsia="ru-RU"/>
        </w:rPr>
        <w:t>I</w:t>
      </w:r>
      <w:r w:rsidRPr="00EF34B0">
        <w:rPr>
          <w:rFonts w:ascii="Times New Roman" w:eastAsia="Times New Roman" w:hAnsi="Times New Roman" w:cs="Times New Roman"/>
          <w:bCs/>
          <w:color w:val="000000" w:themeColor="text1"/>
          <w:sz w:val="28"/>
          <w:szCs w:val="28"/>
          <w:bdr w:val="none" w:sz="0" w:space="0" w:color="auto" w:frame="1"/>
          <w:lang w:eastAsia="ru-RU"/>
        </w:rPr>
        <w:t xml:space="preserve"> </w:t>
      </w:r>
      <w:r>
        <w:rPr>
          <w:rFonts w:ascii="Times New Roman" w:eastAsia="Times New Roman" w:hAnsi="Times New Roman" w:cs="Times New Roman"/>
          <w:bCs/>
          <w:color w:val="000000" w:themeColor="text1"/>
          <w:sz w:val="28"/>
          <w:szCs w:val="28"/>
          <w:bdr w:val="none" w:sz="0" w:space="0" w:color="auto" w:frame="1"/>
          <w:lang w:eastAsia="ru-RU"/>
        </w:rPr>
        <w:t>квалификационной категории</w:t>
      </w: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P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t>2023</w:t>
      </w: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EF34B0" w:rsidRDefault="00EF34B0" w:rsidP="00EF34B0">
      <w:pPr>
        <w:shd w:val="clear" w:color="auto" w:fill="FFFFFF"/>
        <w:spacing w:after="0" w:line="240" w:lineRule="auto"/>
        <w:jc w:val="center"/>
        <w:rPr>
          <w:rFonts w:ascii="Times New Roman" w:eastAsia="Times New Roman" w:hAnsi="Times New Roman" w:cs="Times New Roman"/>
          <w:bCs/>
          <w:color w:val="000000" w:themeColor="text1"/>
          <w:sz w:val="44"/>
          <w:szCs w:val="44"/>
          <w:bdr w:val="none" w:sz="0" w:space="0" w:color="auto" w:frame="1"/>
          <w:lang w:eastAsia="ru-RU"/>
        </w:rPr>
      </w:pPr>
    </w:p>
    <w:p w:rsidR="006566E6" w:rsidRPr="00EF34B0" w:rsidRDefault="00EF34B0" w:rsidP="00EF34B0">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r w:rsidRPr="00EF34B0">
        <w:rPr>
          <w:rFonts w:ascii="Times New Roman" w:eastAsia="Times New Roman" w:hAnsi="Times New Roman" w:cs="Times New Roman"/>
          <w:color w:val="000000" w:themeColor="text1"/>
          <w:sz w:val="28"/>
          <w:szCs w:val="28"/>
          <w:lang w:eastAsia="ru-RU"/>
        </w:rPr>
        <w:t>Два десятка лет назад праздник 23 февраля носил несколько иное название - День Советской Армии и Военно-морского флота.</w:t>
      </w:r>
      <w:r w:rsidRPr="00EF34B0">
        <w:rPr>
          <w:rFonts w:ascii="Times New Roman" w:eastAsia="Times New Roman" w:hAnsi="Times New Roman" w:cs="Times New Roman"/>
          <w:color w:val="000000" w:themeColor="text1"/>
          <w:sz w:val="28"/>
          <w:szCs w:val="28"/>
          <w:lang w:eastAsia="ru-RU"/>
        </w:rPr>
        <w:br/>
        <w:t>Тем не менее, смысл и значение праздника остаются, прежними и сейчас. Как и любой другой праздник, День защитника Отечества имеет свою историю.</w:t>
      </w:r>
      <w:r w:rsidRPr="00EF34B0">
        <w:rPr>
          <w:rFonts w:ascii="Times New Roman" w:eastAsia="Times New Roman" w:hAnsi="Times New Roman" w:cs="Times New Roman"/>
          <w:color w:val="000000" w:themeColor="text1"/>
          <w:sz w:val="28"/>
          <w:szCs w:val="28"/>
          <w:lang w:eastAsia="ru-RU"/>
        </w:rPr>
        <w:br/>
        <w:t>28 января 1918 г. В. И. Ленин подписал всем известный Декрет о создании Рабоче-крестьянской Красной Армии, а некоторое время спустя -11 февраля 1918 г. - им же был подписан Декрет о создании Рабоче-крестьянского Красного Флота. Таким образом, можно сказать, что впервые в мире появилась армия нового типа, которая в первую очередь защищала интересы государства рабочих и крестьян.</w:t>
      </w:r>
      <w:r w:rsidRPr="00EF34B0">
        <w:rPr>
          <w:rFonts w:ascii="Times New Roman" w:eastAsia="Times New Roman" w:hAnsi="Times New Roman" w:cs="Times New Roman"/>
          <w:color w:val="000000" w:themeColor="text1"/>
          <w:sz w:val="28"/>
          <w:szCs w:val="28"/>
          <w:lang w:eastAsia="ru-RU"/>
        </w:rPr>
        <w:br/>
        <w:t>В тревожные дни февраля 1918 г. стало известно, что многочисленные войска 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 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r w:rsidRPr="00EF34B0">
        <w:rPr>
          <w:rFonts w:ascii="Times New Roman" w:eastAsia="Times New Roman" w:hAnsi="Times New Roman" w:cs="Times New Roman"/>
          <w:color w:val="000000" w:themeColor="text1"/>
          <w:sz w:val="28"/>
          <w:szCs w:val="28"/>
          <w:lang w:eastAsia="ru-RU"/>
        </w:rPr>
        <w:b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независимость нашей Родины, спасла мировую 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r w:rsidRPr="00EF34B0">
        <w:rPr>
          <w:rFonts w:ascii="Times New Roman" w:eastAsia="Times New Roman" w:hAnsi="Times New Roman" w:cs="Times New Roman"/>
          <w:color w:val="000000" w:themeColor="text1"/>
          <w:sz w:val="28"/>
          <w:szCs w:val="28"/>
          <w:lang w:eastAsia="ru-RU"/>
        </w:rPr>
        <w:br/>
        <w:t>В годы Великой Отечественной 23 февраля ознаменовалось следующими событиями:</w:t>
      </w:r>
      <w:r w:rsidRPr="00EF34B0">
        <w:rPr>
          <w:rFonts w:ascii="Times New Roman" w:eastAsia="Times New Roman" w:hAnsi="Times New Roman" w:cs="Times New Roman"/>
          <w:color w:val="000000" w:themeColor="text1"/>
          <w:sz w:val="28"/>
          <w:szCs w:val="28"/>
          <w:lang w:eastAsia="ru-RU"/>
        </w:rPr>
        <w:br/>
        <w:t>23 февраля 1942 г. - И. В. Сталин в своём приказе подвёл итоги 8-месячной борьбы с войсками гитлеровской Германии;</w:t>
      </w:r>
      <w:r w:rsidRPr="00EF34B0">
        <w:rPr>
          <w:rFonts w:ascii="Times New Roman" w:eastAsia="Times New Roman" w:hAnsi="Times New Roman" w:cs="Times New Roman"/>
          <w:color w:val="000000" w:themeColor="text1"/>
          <w:sz w:val="28"/>
          <w:szCs w:val="28"/>
          <w:lang w:eastAsia="ru-RU"/>
        </w:rPr>
        <w:br/>
        <w:t>23 февраля 1943 г. - к этой выдающейся дате Красная Армия разгромила фашистов под Сталинградом;</w:t>
      </w:r>
      <w:r w:rsidRPr="00EF34B0">
        <w:rPr>
          <w:rFonts w:ascii="Times New Roman" w:eastAsia="Times New Roman" w:hAnsi="Times New Roman" w:cs="Times New Roman"/>
          <w:color w:val="000000" w:themeColor="text1"/>
          <w:sz w:val="28"/>
          <w:szCs w:val="28"/>
          <w:lang w:eastAsia="ru-RU"/>
        </w:rPr>
        <w:br/>
        <w:t xml:space="preserve">23 февраля 1944 г. - к 26-ой годовщине создания Красной Армии советские части форсировали Днепр, а Президиум </w:t>
      </w:r>
      <w:proofErr w:type="gramStart"/>
      <w:r w:rsidRPr="00EF34B0">
        <w:rPr>
          <w:rFonts w:ascii="Times New Roman" w:eastAsia="Times New Roman" w:hAnsi="Times New Roman" w:cs="Times New Roman"/>
          <w:color w:val="000000" w:themeColor="text1"/>
          <w:sz w:val="28"/>
          <w:szCs w:val="28"/>
          <w:lang w:eastAsia="ru-RU"/>
        </w:rPr>
        <w:t>ВС</w:t>
      </w:r>
      <w:proofErr w:type="gramEnd"/>
      <w:r w:rsidRPr="00EF34B0">
        <w:rPr>
          <w:rFonts w:ascii="Times New Roman" w:eastAsia="Times New Roman" w:hAnsi="Times New Roman" w:cs="Times New Roman"/>
          <w:color w:val="000000" w:themeColor="text1"/>
          <w:sz w:val="28"/>
          <w:szCs w:val="28"/>
          <w:lang w:eastAsia="ru-RU"/>
        </w:rPr>
        <w:t xml:space="preserve"> СССР отметил званием Героя Советского свыше двухсот генералов, офицеров, сержантов и рядовых;</w:t>
      </w:r>
      <w:r w:rsidRPr="00EF34B0">
        <w:rPr>
          <w:rFonts w:ascii="Times New Roman" w:eastAsia="Times New Roman" w:hAnsi="Times New Roman" w:cs="Times New Roman"/>
          <w:color w:val="000000" w:themeColor="text1"/>
          <w:sz w:val="28"/>
          <w:szCs w:val="28"/>
          <w:lang w:eastAsia="ru-RU"/>
        </w:rPr>
        <w:br/>
        <w:t>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w:t>
      </w:r>
      <w:r w:rsidRPr="00EF34B0">
        <w:rPr>
          <w:rFonts w:ascii="Times New Roman" w:eastAsia="Times New Roman" w:hAnsi="Times New Roman" w:cs="Times New Roman"/>
          <w:color w:val="000000" w:themeColor="text1"/>
          <w:sz w:val="28"/>
          <w:szCs w:val="28"/>
          <w:lang w:eastAsia="ru-RU"/>
        </w:rPr>
        <w:br/>
        <w:t>С 1946 года праздник стал называться Днем Советской Армии и Военно-Морского Флота.</w:t>
      </w:r>
      <w:r w:rsidRPr="00EF34B0">
        <w:rPr>
          <w:rFonts w:ascii="Times New Roman" w:eastAsia="Times New Roman" w:hAnsi="Times New Roman" w:cs="Times New Roman"/>
          <w:color w:val="000000" w:themeColor="text1"/>
          <w:sz w:val="28"/>
          <w:szCs w:val="28"/>
          <w:lang w:eastAsia="ru-RU"/>
        </w:rPr>
        <w:br/>
        <w:t xml:space="preserve">В феврале 1995 года Государственная Дума России приняла федеральный закон «О днях воинской славы России». </w:t>
      </w:r>
      <w:proofErr w:type="gramStart"/>
      <w:r w:rsidRPr="00EF34B0">
        <w:rPr>
          <w:rFonts w:ascii="Times New Roman" w:eastAsia="Times New Roman" w:hAnsi="Times New Roman" w:cs="Times New Roman"/>
          <w:color w:val="000000" w:themeColor="text1"/>
          <w:sz w:val="28"/>
          <w:szCs w:val="28"/>
          <w:lang w:eastAsia="ru-RU"/>
        </w:rPr>
        <w:t>В котором этот день назван так: «23 февраля - День победы Красной Армии над кайзеровскими войсками Германии в 1918 г. - День защитника Отечества».</w:t>
      </w:r>
      <w:r w:rsidRPr="00EF34B0">
        <w:rPr>
          <w:rFonts w:ascii="Times New Roman" w:eastAsia="Times New Roman" w:hAnsi="Times New Roman" w:cs="Times New Roman"/>
          <w:color w:val="000000" w:themeColor="text1"/>
          <w:sz w:val="28"/>
          <w:szCs w:val="28"/>
          <w:lang w:eastAsia="ru-RU"/>
        </w:rPr>
        <w:br/>
        <w:t xml:space="preserve">24 марта 2006 года Госдума постановила исключить из официального описания </w:t>
      </w:r>
      <w:r w:rsidRPr="00EF34B0">
        <w:rPr>
          <w:rFonts w:ascii="Times New Roman" w:eastAsia="Times New Roman" w:hAnsi="Times New Roman" w:cs="Times New Roman"/>
          <w:color w:val="000000" w:themeColor="text1"/>
          <w:sz w:val="28"/>
          <w:szCs w:val="28"/>
          <w:lang w:eastAsia="ru-RU"/>
        </w:rPr>
        <w:lastRenderedPageBreak/>
        <w:t>праздника в законе слова «День победы Красной Армии над кайзеровскими войсками Германии (1918 год)».</w:t>
      </w:r>
      <w:proofErr w:type="gramEnd"/>
      <w:r w:rsidRPr="00EF34B0">
        <w:rPr>
          <w:rFonts w:ascii="Times New Roman" w:eastAsia="Times New Roman" w:hAnsi="Times New Roman" w:cs="Times New Roman"/>
          <w:color w:val="000000" w:themeColor="text1"/>
          <w:sz w:val="28"/>
          <w:szCs w:val="28"/>
          <w:lang w:eastAsia="ru-RU"/>
        </w:rPr>
        <w:br/>
        <w:t>Такова краткая история праздника 23 февраля. Как бы эта история ни сложилась, для нашей страны сегодня он считается праздником настоящих и будущих мужчин - защитников Отечества. Последняя мировая война стала хорошим уроком для всех посягавших на независимость нашей Родины, а 23 февраля - является отличным поводом в очередной раз напомнить, что в России есть, кому постоять за честь страны. </w:t>
      </w:r>
      <w:r w:rsidRPr="00EF34B0">
        <w:rPr>
          <w:rFonts w:ascii="Times New Roman" w:eastAsia="Times New Roman" w:hAnsi="Times New Roman" w:cs="Times New Roman"/>
          <w:color w:val="000000" w:themeColor="text1"/>
          <w:sz w:val="28"/>
          <w:szCs w:val="28"/>
          <w:lang w:eastAsia="ru-RU"/>
        </w:rPr>
        <w:br/>
        <w:t>Мы поздравляем нашим пап, дедушек, дядей, братьев, друзей с этим доблестным праздником. </w:t>
      </w:r>
      <w:r w:rsidRPr="00EF34B0">
        <w:rPr>
          <w:rFonts w:ascii="Times New Roman" w:eastAsia="Times New Roman" w:hAnsi="Times New Roman" w:cs="Times New Roman"/>
          <w:color w:val="000000" w:themeColor="text1"/>
          <w:sz w:val="28"/>
          <w:szCs w:val="28"/>
          <w:lang w:eastAsia="ru-RU"/>
        </w:rPr>
        <w:br/>
        <w:t xml:space="preserve">23 февраля — праздник мужества, храбрости, смелости и отваги. Даже маленький мальчик может быть защитником. Пусть пока ещё не Отечества, но защитить </w:t>
      </w:r>
      <w:proofErr w:type="gramStart"/>
      <w:r w:rsidRPr="00EF34B0">
        <w:rPr>
          <w:rFonts w:ascii="Times New Roman" w:eastAsia="Times New Roman" w:hAnsi="Times New Roman" w:cs="Times New Roman"/>
          <w:color w:val="000000" w:themeColor="text1"/>
          <w:sz w:val="28"/>
          <w:szCs w:val="28"/>
          <w:lang w:eastAsia="ru-RU"/>
        </w:rPr>
        <w:t>слабых</w:t>
      </w:r>
      <w:proofErr w:type="gramEnd"/>
      <w:r w:rsidRPr="00EF34B0">
        <w:rPr>
          <w:rFonts w:ascii="Times New Roman" w:eastAsia="Times New Roman" w:hAnsi="Times New Roman" w:cs="Times New Roman"/>
          <w:color w:val="000000" w:themeColor="text1"/>
          <w:sz w:val="28"/>
          <w:szCs w:val="28"/>
          <w:lang w:eastAsia="ru-RU"/>
        </w:rPr>
        <w:t>, беззащитных - это очень важное дело.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Pr="00EF34B0">
        <w:rPr>
          <w:rFonts w:ascii="Times New Roman" w:eastAsia="Times New Roman" w:hAnsi="Times New Roman" w:cs="Times New Roman"/>
          <w:color w:val="000000" w:themeColor="text1"/>
          <w:sz w:val="28"/>
          <w:szCs w:val="28"/>
          <w:lang w:eastAsia="ru-RU"/>
        </w:rPr>
        <w:br/>
        <w:t>И сегодня Российская Армия надежно защищает свою страну от врагов. Российский солдат смелый, мужественный. День 23 февраля уже давно стал особенным днем для всего российского народа. 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 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дорогами войны.</w:t>
      </w:r>
      <w:r w:rsidRPr="00EF34B0">
        <w:rPr>
          <w:rFonts w:ascii="Times New Roman" w:eastAsia="Times New Roman" w:hAnsi="Times New Roman" w:cs="Times New Roman"/>
          <w:color w:val="000000" w:themeColor="text1"/>
          <w:sz w:val="28"/>
          <w:szCs w:val="28"/>
          <w:lang w:eastAsia="ru-RU"/>
        </w:rPr>
        <w:br/>
      </w:r>
      <w:r w:rsidRPr="00EF34B0">
        <w:rPr>
          <w:rFonts w:ascii="Times New Roman" w:eastAsia="Times New Roman" w:hAnsi="Times New Roman" w:cs="Times New Roman"/>
          <w:bCs/>
          <w:color w:val="000000" w:themeColor="text1"/>
          <w:sz w:val="28"/>
          <w:szCs w:val="28"/>
          <w:bdr w:val="none" w:sz="0" w:space="0" w:color="auto" w:frame="1"/>
          <w:lang w:eastAsia="ru-RU"/>
        </w:rPr>
        <w:t>Чем можно заняться с детьми дома и как отметить праздник?</w:t>
      </w:r>
      <w:r w:rsidRPr="00EF34B0">
        <w:rPr>
          <w:rFonts w:ascii="Times New Roman" w:eastAsia="Times New Roman" w:hAnsi="Times New Roman" w:cs="Times New Roman"/>
          <w:color w:val="000000" w:themeColor="text1"/>
          <w:sz w:val="28"/>
          <w:szCs w:val="28"/>
          <w:lang w:eastAsia="ru-RU"/>
        </w:rPr>
        <w:br/>
        <w:t>Взрослые могут прочитать стихи ко Дню защитника своим детям, сделать вместе с детьми открытки для папы. 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w:t>
      </w:r>
      <w:r w:rsidRPr="00EF34B0">
        <w:rPr>
          <w:rFonts w:ascii="Times New Roman" w:eastAsia="Times New Roman" w:hAnsi="Times New Roman" w:cs="Times New Roman"/>
          <w:color w:val="000000" w:themeColor="text1"/>
          <w:sz w:val="28"/>
          <w:szCs w:val="28"/>
          <w:lang w:eastAsia="ru-RU"/>
        </w:rPr>
        <w:br/>
        <w:t>Игры по картине: 1. Рисуем или лепим из пластилина 3 богатырей. </w:t>
      </w:r>
      <w:r w:rsidRPr="00EF34B0">
        <w:rPr>
          <w:rFonts w:ascii="Times New Roman" w:eastAsia="Times New Roman" w:hAnsi="Times New Roman" w:cs="Times New Roman"/>
          <w:color w:val="000000" w:themeColor="text1"/>
          <w:sz w:val="28"/>
          <w:szCs w:val="28"/>
          <w:lang w:eastAsia="ru-RU"/>
        </w:rPr>
        <w:br/>
        <w:t>2. Делаем доспехи для ребенка из бумаги или картона.</w:t>
      </w:r>
      <w:r w:rsidRPr="00EF34B0">
        <w:rPr>
          <w:rFonts w:ascii="Times New Roman" w:eastAsia="Times New Roman" w:hAnsi="Times New Roman" w:cs="Times New Roman"/>
          <w:color w:val="000000" w:themeColor="text1"/>
          <w:sz w:val="28"/>
          <w:szCs w:val="28"/>
          <w:lang w:eastAsia="ru-RU"/>
        </w:rPr>
        <w:br/>
        <w:t>3. Нарезаем цветную бумагу полосками и делаем кольчугу для любимого медведя. Из картона или фольги – меч для него. 4. Играем в защитников русской земли.</w:t>
      </w:r>
      <w:r w:rsidRPr="00EF34B0">
        <w:rPr>
          <w:rFonts w:ascii="Times New Roman" w:eastAsia="Times New Roman" w:hAnsi="Times New Roman" w:cs="Times New Roman"/>
          <w:color w:val="000000" w:themeColor="text1"/>
          <w:sz w:val="28"/>
          <w:szCs w:val="28"/>
          <w:lang w:eastAsia="ru-RU"/>
        </w:rPr>
        <w:br/>
        <w:t>Также можно посмотреть вместе с детьми мультфильмы, посвященные воинам и богатырям:</w:t>
      </w:r>
      <w:r w:rsidRPr="00EF34B0">
        <w:rPr>
          <w:rFonts w:ascii="Times New Roman" w:eastAsia="Times New Roman" w:hAnsi="Times New Roman" w:cs="Times New Roman"/>
          <w:color w:val="000000" w:themeColor="text1"/>
          <w:sz w:val="28"/>
          <w:szCs w:val="28"/>
          <w:lang w:eastAsia="ru-RU"/>
        </w:rPr>
        <w:br/>
        <w:t>«Садко богатый» (</w:t>
      </w:r>
      <w:proofErr w:type="spellStart"/>
      <w:r w:rsidRPr="00EF34B0">
        <w:rPr>
          <w:rFonts w:ascii="Times New Roman" w:eastAsia="Times New Roman" w:hAnsi="Times New Roman" w:cs="Times New Roman"/>
          <w:color w:val="000000" w:themeColor="text1"/>
          <w:sz w:val="28"/>
          <w:szCs w:val="28"/>
          <w:lang w:eastAsia="ru-RU"/>
        </w:rPr>
        <w:t>Союзмультфильм</w:t>
      </w:r>
      <w:proofErr w:type="spellEnd"/>
      <w:r w:rsidRPr="00EF34B0">
        <w:rPr>
          <w:rFonts w:ascii="Times New Roman" w:eastAsia="Times New Roman" w:hAnsi="Times New Roman" w:cs="Times New Roman"/>
          <w:color w:val="000000" w:themeColor="text1"/>
          <w:sz w:val="28"/>
          <w:szCs w:val="28"/>
          <w:lang w:eastAsia="ru-RU"/>
        </w:rPr>
        <w:t>, 1975г.)</w:t>
      </w:r>
      <w:r w:rsidRPr="00EF34B0">
        <w:rPr>
          <w:rFonts w:ascii="Times New Roman" w:eastAsia="Times New Roman" w:hAnsi="Times New Roman" w:cs="Times New Roman"/>
          <w:color w:val="000000" w:themeColor="text1"/>
          <w:sz w:val="28"/>
          <w:szCs w:val="28"/>
          <w:lang w:eastAsia="ru-RU"/>
        </w:rPr>
        <w:br/>
        <w:t xml:space="preserve">Мультфильмы из серии: «Былины. Василиса </w:t>
      </w:r>
      <w:proofErr w:type="spellStart"/>
      <w:r w:rsidRPr="00EF34B0">
        <w:rPr>
          <w:rFonts w:ascii="Times New Roman" w:eastAsia="Times New Roman" w:hAnsi="Times New Roman" w:cs="Times New Roman"/>
          <w:color w:val="000000" w:themeColor="text1"/>
          <w:sz w:val="28"/>
          <w:szCs w:val="28"/>
          <w:lang w:eastAsia="ru-RU"/>
        </w:rPr>
        <w:t>Микулишна</w:t>
      </w:r>
      <w:proofErr w:type="spellEnd"/>
      <w:r w:rsidRPr="00EF34B0">
        <w:rPr>
          <w:rFonts w:ascii="Times New Roman" w:eastAsia="Times New Roman" w:hAnsi="Times New Roman" w:cs="Times New Roman"/>
          <w:color w:val="000000" w:themeColor="text1"/>
          <w:sz w:val="28"/>
          <w:szCs w:val="28"/>
          <w:lang w:eastAsia="ru-RU"/>
        </w:rPr>
        <w:t>» (</w:t>
      </w:r>
      <w:proofErr w:type="spellStart"/>
      <w:r w:rsidRPr="00EF34B0">
        <w:rPr>
          <w:rFonts w:ascii="Times New Roman" w:eastAsia="Times New Roman" w:hAnsi="Times New Roman" w:cs="Times New Roman"/>
          <w:color w:val="000000" w:themeColor="text1"/>
          <w:sz w:val="28"/>
          <w:szCs w:val="28"/>
          <w:lang w:eastAsia="ru-RU"/>
        </w:rPr>
        <w:t>Союзмультфильм</w:t>
      </w:r>
      <w:proofErr w:type="spellEnd"/>
      <w:r w:rsidRPr="00EF34B0">
        <w:rPr>
          <w:rFonts w:ascii="Times New Roman" w:eastAsia="Times New Roman" w:hAnsi="Times New Roman" w:cs="Times New Roman"/>
          <w:color w:val="000000" w:themeColor="text1"/>
          <w:sz w:val="28"/>
          <w:szCs w:val="28"/>
          <w:lang w:eastAsia="ru-RU"/>
        </w:rPr>
        <w:t>, 1975г.)</w:t>
      </w:r>
      <w:r w:rsidRPr="00EF34B0">
        <w:rPr>
          <w:rFonts w:ascii="Times New Roman" w:eastAsia="Times New Roman" w:hAnsi="Times New Roman" w:cs="Times New Roman"/>
          <w:color w:val="000000" w:themeColor="text1"/>
          <w:sz w:val="28"/>
          <w:szCs w:val="28"/>
          <w:lang w:eastAsia="ru-RU"/>
        </w:rPr>
        <w:br/>
      </w:r>
      <w:proofErr w:type="gramStart"/>
      <w:r w:rsidRPr="00EF34B0">
        <w:rPr>
          <w:rFonts w:ascii="Times New Roman" w:eastAsia="Times New Roman" w:hAnsi="Times New Roman" w:cs="Times New Roman"/>
          <w:color w:val="000000" w:themeColor="text1"/>
          <w:sz w:val="28"/>
          <w:szCs w:val="28"/>
          <w:lang w:eastAsia="ru-RU"/>
        </w:rPr>
        <w:t xml:space="preserve">«Детство </w:t>
      </w:r>
      <w:proofErr w:type="spellStart"/>
      <w:r w:rsidRPr="00EF34B0">
        <w:rPr>
          <w:rFonts w:ascii="Times New Roman" w:eastAsia="Times New Roman" w:hAnsi="Times New Roman" w:cs="Times New Roman"/>
          <w:color w:val="000000" w:themeColor="text1"/>
          <w:sz w:val="28"/>
          <w:szCs w:val="28"/>
          <w:lang w:eastAsia="ru-RU"/>
        </w:rPr>
        <w:t>Ратибора</w:t>
      </w:r>
      <w:proofErr w:type="spellEnd"/>
      <w:r w:rsidRPr="00EF34B0">
        <w:rPr>
          <w:rFonts w:ascii="Times New Roman" w:eastAsia="Times New Roman" w:hAnsi="Times New Roman" w:cs="Times New Roman"/>
          <w:color w:val="000000" w:themeColor="text1"/>
          <w:sz w:val="28"/>
          <w:szCs w:val="28"/>
          <w:lang w:eastAsia="ru-RU"/>
        </w:rPr>
        <w:t>» (</w:t>
      </w:r>
      <w:proofErr w:type="spellStart"/>
      <w:r w:rsidRPr="00EF34B0">
        <w:rPr>
          <w:rFonts w:ascii="Times New Roman" w:eastAsia="Times New Roman" w:hAnsi="Times New Roman" w:cs="Times New Roman"/>
          <w:color w:val="000000" w:themeColor="text1"/>
          <w:sz w:val="28"/>
          <w:szCs w:val="28"/>
          <w:lang w:eastAsia="ru-RU"/>
        </w:rPr>
        <w:t>Союзмультфильм</w:t>
      </w:r>
      <w:proofErr w:type="spellEnd"/>
      <w:r w:rsidRPr="00EF34B0">
        <w:rPr>
          <w:rFonts w:ascii="Times New Roman" w:eastAsia="Times New Roman" w:hAnsi="Times New Roman" w:cs="Times New Roman"/>
          <w:color w:val="000000" w:themeColor="text1"/>
          <w:sz w:val="28"/>
          <w:szCs w:val="28"/>
          <w:lang w:eastAsia="ru-RU"/>
        </w:rPr>
        <w:t>, 1973г.</w:t>
      </w:r>
      <w:proofErr w:type="gramEnd"/>
      <w:r w:rsidRPr="00EF34B0">
        <w:rPr>
          <w:rFonts w:ascii="Times New Roman" w:eastAsia="Times New Roman" w:hAnsi="Times New Roman" w:cs="Times New Roman"/>
          <w:color w:val="000000" w:themeColor="text1"/>
          <w:sz w:val="28"/>
          <w:szCs w:val="28"/>
          <w:lang w:eastAsia="ru-RU"/>
        </w:rPr>
        <w:br/>
        <w:t>«Добрыня Никитич» (</w:t>
      </w:r>
      <w:proofErr w:type="spellStart"/>
      <w:r w:rsidRPr="00EF34B0">
        <w:rPr>
          <w:rFonts w:ascii="Times New Roman" w:eastAsia="Times New Roman" w:hAnsi="Times New Roman" w:cs="Times New Roman"/>
          <w:color w:val="000000" w:themeColor="text1"/>
          <w:sz w:val="28"/>
          <w:szCs w:val="28"/>
          <w:lang w:eastAsia="ru-RU"/>
        </w:rPr>
        <w:t>Союзмультфильм</w:t>
      </w:r>
      <w:proofErr w:type="spellEnd"/>
      <w:r w:rsidRPr="00EF34B0">
        <w:rPr>
          <w:rFonts w:ascii="Times New Roman" w:eastAsia="Times New Roman" w:hAnsi="Times New Roman" w:cs="Times New Roman"/>
          <w:color w:val="000000" w:themeColor="text1"/>
          <w:sz w:val="28"/>
          <w:szCs w:val="28"/>
          <w:lang w:eastAsia="ru-RU"/>
        </w:rPr>
        <w:t>, 1965г.)</w:t>
      </w:r>
      <w:r w:rsidRPr="00EF34B0">
        <w:rPr>
          <w:rFonts w:ascii="Times New Roman" w:eastAsia="Times New Roman" w:hAnsi="Times New Roman" w:cs="Times New Roman"/>
          <w:color w:val="000000" w:themeColor="text1"/>
          <w:sz w:val="28"/>
          <w:szCs w:val="28"/>
          <w:lang w:eastAsia="ru-RU"/>
        </w:rPr>
        <w:br/>
        <w:t>«Илья Муромец» (</w:t>
      </w:r>
      <w:proofErr w:type="spellStart"/>
      <w:r w:rsidRPr="00EF34B0">
        <w:rPr>
          <w:rFonts w:ascii="Times New Roman" w:eastAsia="Times New Roman" w:hAnsi="Times New Roman" w:cs="Times New Roman"/>
          <w:color w:val="000000" w:themeColor="text1"/>
          <w:sz w:val="28"/>
          <w:szCs w:val="28"/>
          <w:lang w:eastAsia="ru-RU"/>
        </w:rPr>
        <w:t>Союзмультфильм</w:t>
      </w:r>
      <w:proofErr w:type="spellEnd"/>
      <w:r w:rsidRPr="00EF34B0">
        <w:rPr>
          <w:rFonts w:ascii="Times New Roman" w:eastAsia="Times New Roman" w:hAnsi="Times New Roman" w:cs="Times New Roman"/>
          <w:color w:val="000000" w:themeColor="text1"/>
          <w:sz w:val="28"/>
          <w:szCs w:val="28"/>
          <w:lang w:eastAsia="ru-RU"/>
        </w:rPr>
        <w:t>, 1975г.)</w:t>
      </w:r>
      <w:r w:rsidRPr="00EF34B0">
        <w:rPr>
          <w:rFonts w:ascii="Times New Roman" w:eastAsia="Times New Roman" w:hAnsi="Times New Roman" w:cs="Times New Roman"/>
          <w:color w:val="000000" w:themeColor="text1"/>
          <w:sz w:val="28"/>
          <w:szCs w:val="28"/>
          <w:lang w:eastAsia="ru-RU"/>
        </w:rPr>
        <w:br/>
        <w:t xml:space="preserve">«Илья </w:t>
      </w:r>
      <w:proofErr w:type="spellStart"/>
      <w:r w:rsidRPr="00EF34B0">
        <w:rPr>
          <w:rFonts w:ascii="Times New Roman" w:eastAsia="Times New Roman" w:hAnsi="Times New Roman" w:cs="Times New Roman"/>
          <w:color w:val="000000" w:themeColor="text1"/>
          <w:sz w:val="28"/>
          <w:szCs w:val="28"/>
          <w:lang w:eastAsia="ru-RU"/>
        </w:rPr>
        <w:t>муромец</w:t>
      </w:r>
      <w:proofErr w:type="spellEnd"/>
      <w:r w:rsidRPr="00EF34B0">
        <w:rPr>
          <w:rFonts w:ascii="Times New Roman" w:eastAsia="Times New Roman" w:hAnsi="Times New Roman" w:cs="Times New Roman"/>
          <w:color w:val="000000" w:themeColor="text1"/>
          <w:sz w:val="28"/>
          <w:szCs w:val="28"/>
          <w:lang w:eastAsia="ru-RU"/>
        </w:rPr>
        <w:t xml:space="preserve"> и Соловей-разбойник» (</w:t>
      </w:r>
      <w:proofErr w:type="spellStart"/>
      <w:r w:rsidRPr="00EF34B0">
        <w:rPr>
          <w:rFonts w:ascii="Times New Roman" w:eastAsia="Times New Roman" w:hAnsi="Times New Roman" w:cs="Times New Roman"/>
          <w:color w:val="000000" w:themeColor="text1"/>
          <w:sz w:val="28"/>
          <w:szCs w:val="28"/>
          <w:lang w:eastAsia="ru-RU"/>
        </w:rPr>
        <w:t>Союзмультфильм</w:t>
      </w:r>
      <w:proofErr w:type="spellEnd"/>
      <w:r w:rsidRPr="00EF34B0">
        <w:rPr>
          <w:rFonts w:ascii="Times New Roman" w:eastAsia="Times New Roman" w:hAnsi="Times New Roman" w:cs="Times New Roman"/>
          <w:color w:val="000000" w:themeColor="text1"/>
          <w:sz w:val="28"/>
          <w:szCs w:val="28"/>
          <w:lang w:eastAsia="ru-RU"/>
        </w:rPr>
        <w:t>, 1978г.)</w:t>
      </w:r>
      <w:r w:rsidRPr="00EF34B0">
        <w:rPr>
          <w:rFonts w:ascii="Times New Roman" w:eastAsia="Times New Roman" w:hAnsi="Times New Roman" w:cs="Times New Roman"/>
          <w:color w:val="000000" w:themeColor="text1"/>
          <w:sz w:val="28"/>
          <w:szCs w:val="28"/>
          <w:lang w:eastAsia="ru-RU"/>
        </w:rPr>
        <w:br/>
      </w:r>
    </w:p>
    <w:sectPr w:rsidR="006566E6" w:rsidRPr="00EF34B0" w:rsidSect="00656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F34B0"/>
    <w:rsid w:val="006566E6"/>
    <w:rsid w:val="00EF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B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4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2023-03-23T09:40:00Z</dcterms:created>
  <dcterms:modified xsi:type="dcterms:W3CDTF">2023-03-23T09:45:00Z</dcterms:modified>
</cp:coreProperties>
</file>