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25751E">
      <w:pPr>
        <w:ind w:firstLine="708"/>
        <w:jc w:val="center"/>
        <w:rPr>
          <w:rFonts w:ascii="Times New Roman" w:hAnsi="Times New Roman" w:cs="Times New Roman"/>
          <w:b/>
          <w:color w:val="111111"/>
          <w:sz w:val="28"/>
          <w:szCs w:val="27"/>
          <w:shd w:val="clear" w:color="auto" w:fill="FFFFFF"/>
        </w:rPr>
      </w:pPr>
      <w:r>
        <w:rPr>
          <w:rFonts w:ascii="Times New Roman" w:hAnsi="Times New Roman" w:cs="Times New Roman"/>
          <w:b/>
          <w:color w:val="111111"/>
          <w:sz w:val="28"/>
          <w:szCs w:val="27"/>
          <w:shd w:val="clear" w:color="auto" w:fill="FFFFFF"/>
        </w:rPr>
        <w:t xml:space="preserve">Семинар – практикум </w:t>
      </w:r>
      <w:r>
        <w:rPr>
          <w:rFonts w:ascii="Times New Roman" w:hAnsi="Times New Roman" w:cs="Times New Roman"/>
          <w:b/>
          <w:color w:val="111111"/>
          <w:sz w:val="28"/>
          <w:szCs w:val="27"/>
          <w:shd w:val="clear" w:color="auto" w:fill="FFFFFF"/>
        </w:rPr>
        <w:br/>
        <w:t xml:space="preserve">«Организация экспериментально-исследовательской деятельности с детьми дошкольного возраста»  </w:t>
      </w: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8F214F">
      <w:pPr>
        <w:ind w:firstLine="708"/>
        <w:jc w:val="both"/>
        <w:rPr>
          <w:rFonts w:ascii="Times New Roman" w:hAnsi="Times New Roman" w:cs="Times New Roman"/>
          <w:b/>
          <w:color w:val="111111"/>
          <w:sz w:val="28"/>
          <w:szCs w:val="27"/>
          <w:shd w:val="clear" w:color="auto" w:fill="FFFFFF"/>
        </w:rPr>
      </w:pPr>
    </w:p>
    <w:p w:rsidR="0025751E" w:rsidRDefault="0025751E" w:rsidP="0025751E">
      <w:pPr>
        <w:jc w:val="both"/>
        <w:rPr>
          <w:rFonts w:ascii="Times New Roman" w:hAnsi="Times New Roman" w:cs="Times New Roman"/>
          <w:b/>
          <w:color w:val="111111"/>
          <w:sz w:val="28"/>
          <w:szCs w:val="27"/>
          <w:shd w:val="clear" w:color="auto" w:fill="FFFFFF"/>
        </w:rPr>
      </w:pPr>
    </w:p>
    <w:p w:rsidR="0025751E" w:rsidRDefault="0025751E" w:rsidP="0025751E">
      <w:pPr>
        <w:pStyle w:val="a4"/>
        <w:shd w:val="clear" w:color="auto" w:fill="FFFFFF"/>
        <w:spacing w:before="225" w:beforeAutospacing="0" w:after="225" w:afterAutospacing="0"/>
        <w:ind w:firstLine="360"/>
        <w:rPr>
          <w:color w:val="111111"/>
        </w:rPr>
      </w:pPr>
      <w:r w:rsidRPr="005E4A84">
        <w:rPr>
          <w:color w:val="111111"/>
        </w:rPr>
        <w:lastRenderedPageBreak/>
        <w:t>Я бы хотела начать свое выступление с</w:t>
      </w:r>
      <w:r>
        <w:rPr>
          <w:color w:val="111111"/>
        </w:rPr>
        <w:t xml:space="preserve">о слов великого педагога В. А. Сухомлинского </w:t>
      </w:r>
      <w:r w:rsidRPr="005E4A84">
        <w:rPr>
          <w:color w:val="111111"/>
        </w:rPr>
        <w:t xml:space="preserve"> </w:t>
      </w:r>
    </w:p>
    <w:p w:rsidR="0025751E" w:rsidRPr="005E4A84" w:rsidRDefault="0025751E" w:rsidP="0025751E">
      <w:pPr>
        <w:pStyle w:val="a4"/>
        <w:shd w:val="clear" w:color="auto" w:fill="FFFFFF"/>
        <w:spacing w:before="225" w:beforeAutospacing="0" w:after="225" w:afterAutospacing="0"/>
        <w:ind w:firstLine="360"/>
        <w:jc w:val="right"/>
        <w:rPr>
          <w:color w:val="111111"/>
        </w:rPr>
      </w:pPr>
      <w:r w:rsidRPr="005E4A84">
        <w:rPr>
          <w:color w:val="111111"/>
        </w:rPr>
        <w:t>«Умейте открыть перед ребенком в окружающем мире</w:t>
      </w:r>
    </w:p>
    <w:p w:rsidR="0025751E" w:rsidRPr="005E4A84" w:rsidRDefault="0025751E" w:rsidP="0025751E">
      <w:pPr>
        <w:pStyle w:val="a4"/>
        <w:shd w:val="clear" w:color="auto" w:fill="FFFFFF"/>
        <w:spacing w:before="225" w:beforeAutospacing="0" w:after="225" w:afterAutospacing="0"/>
        <w:ind w:firstLine="360"/>
        <w:jc w:val="right"/>
        <w:rPr>
          <w:color w:val="111111"/>
        </w:rPr>
      </w:pPr>
      <w:r w:rsidRPr="005E4A84">
        <w:rPr>
          <w:color w:val="111111"/>
        </w:rPr>
        <w:t>что-то одно, но открыть так, чтобы кусочек жизни</w:t>
      </w:r>
    </w:p>
    <w:p w:rsidR="0025751E" w:rsidRPr="005E4A84" w:rsidRDefault="0025751E" w:rsidP="0025751E">
      <w:pPr>
        <w:pStyle w:val="a4"/>
        <w:shd w:val="clear" w:color="auto" w:fill="FFFFFF"/>
        <w:spacing w:before="0" w:beforeAutospacing="0" w:after="0" w:afterAutospacing="0"/>
        <w:ind w:firstLine="360"/>
        <w:jc w:val="right"/>
        <w:rPr>
          <w:color w:val="111111"/>
        </w:rPr>
      </w:pPr>
      <w:r w:rsidRPr="005E4A84">
        <w:rPr>
          <w:color w:val="111111"/>
        </w:rPr>
        <w:t>заиграл перед детьми всеми красками</w:t>
      </w:r>
      <w:r w:rsidRPr="00E21ABB">
        <w:rPr>
          <w:b/>
          <w:color w:val="111111"/>
        </w:rPr>
        <w:t> </w:t>
      </w:r>
      <w:r w:rsidRPr="00E21ABB">
        <w:rPr>
          <w:rStyle w:val="a3"/>
          <w:color w:val="111111"/>
          <w:bdr w:val="none" w:sz="0" w:space="0" w:color="auto" w:frame="1"/>
        </w:rPr>
        <w:t>радуги</w:t>
      </w:r>
      <w:r w:rsidRPr="00E21ABB">
        <w:rPr>
          <w:b/>
          <w:color w:val="111111"/>
        </w:rPr>
        <w:t>.</w:t>
      </w:r>
    </w:p>
    <w:p w:rsidR="0025751E" w:rsidRPr="005E4A84" w:rsidRDefault="0025751E" w:rsidP="0025751E">
      <w:pPr>
        <w:pStyle w:val="a4"/>
        <w:shd w:val="clear" w:color="auto" w:fill="FFFFFF"/>
        <w:spacing w:before="225" w:beforeAutospacing="0" w:after="225" w:afterAutospacing="0"/>
        <w:ind w:firstLine="360"/>
        <w:jc w:val="right"/>
        <w:rPr>
          <w:color w:val="111111"/>
        </w:rPr>
      </w:pPr>
      <w:r w:rsidRPr="005E4A84">
        <w:rPr>
          <w:color w:val="111111"/>
        </w:rPr>
        <w:t>Оставляйте всегда, что-то недосказанное, чтобы ребенку</w:t>
      </w:r>
    </w:p>
    <w:p w:rsidR="0025751E" w:rsidRPr="005E4A84" w:rsidRDefault="0025751E" w:rsidP="0025751E">
      <w:pPr>
        <w:pStyle w:val="a4"/>
        <w:shd w:val="clear" w:color="auto" w:fill="FFFFFF"/>
        <w:spacing w:before="225" w:beforeAutospacing="0" w:after="225" w:afterAutospacing="0"/>
        <w:ind w:firstLine="360"/>
        <w:jc w:val="right"/>
        <w:rPr>
          <w:color w:val="111111"/>
        </w:rPr>
      </w:pPr>
      <w:r w:rsidRPr="005E4A84">
        <w:rPr>
          <w:color w:val="111111"/>
        </w:rPr>
        <w:t>захотелось еще раз возвратиться к тому, что он узнал</w:t>
      </w:r>
    </w:p>
    <w:p w:rsidR="0025751E" w:rsidRPr="005E4A84" w:rsidRDefault="0025751E" w:rsidP="0025751E">
      <w:pPr>
        <w:pStyle w:val="a4"/>
        <w:shd w:val="clear" w:color="auto" w:fill="FFFFFF"/>
        <w:spacing w:before="0" w:beforeAutospacing="0" w:after="0" w:afterAutospacing="0"/>
        <w:ind w:firstLine="360"/>
        <w:jc w:val="right"/>
        <w:rPr>
          <w:color w:val="111111"/>
        </w:rPr>
      </w:pPr>
      <w:r w:rsidRPr="005E4A84">
        <w:rPr>
          <w:i/>
          <w:iCs/>
          <w:color w:val="111111"/>
          <w:bdr w:val="none" w:sz="0" w:space="0" w:color="auto" w:frame="1"/>
        </w:rPr>
        <w:t>(В. А. Сухомлинский)</w:t>
      </w:r>
    </w:p>
    <w:p w:rsidR="0025751E" w:rsidRDefault="0025751E" w:rsidP="0025751E">
      <w:pPr>
        <w:ind w:firstLine="708"/>
        <w:jc w:val="both"/>
        <w:rPr>
          <w:rFonts w:ascii="Times New Roman" w:hAnsi="Times New Roman" w:cs="Times New Roman"/>
          <w:color w:val="111111"/>
          <w:sz w:val="28"/>
          <w:szCs w:val="27"/>
          <w:shd w:val="clear" w:color="auto" w:fill="FFFFFF"/>
        </w:rPr>
      </w:pPr>
    </w:p>
    <w:p w:rsidR="0025751E" w:rsidRPr="00194374" w:rsidRDefault="0025751E" w:rsidP="0025751E">
      <w:pPr>
        <w:ind w:firstLine="708"/>
        <w:jc w:val="both"/>
        <w:rPr>
          <w:rFonts w:ascii="Times New Roman" w:hAnsi="Times New Roman" w:cs="Times New Roman"/>
          <w:color w:val="111111"/>
          <w:sz w:val="28"/>
          <w:szCs w:val="27"/>
          <w:shd w:val="clear" w:color="auto" w:fill="FFFFFF"/>
        </w:rPr>
      </w:pPr>
      <w:r w:rsidRPr="00194374">
        <w:rPr>
          <w:rFonts w:ascii="Times New Roman" w:hAnsi="Times New Roman" w:cs="Times New Roman"/>
          <w:color w:val="111111"/>
          <w:sz w:val="28"/>
          <w:szCs w:val="27"/>
          <w:shd w:val="clear" w:color="auto" w:fill="FFFFFF"/>
        </w:rPr>
        <w:t>Мы надеемся, что</w:t>
      </w:r>
      <w:r>
        <w:rPr>
          <w:rFonts w:ascii="Times New Roman" w:hAnsi="Times New Roman" w:cs="Times New Roman"/>
          <w:color w:val="111111"/>
          <w:sz w:val="28"/>
          <w:szCs w:val="27"/>
          <w:shd w:val="clear" w:color="auto" w:fill="FFFFFF"/>
        </w:rPr>
        <w:t xml:space="preserve"> на нашем сегодняшнем семинаре –практикуме </w:t>
      </w:r>
      <w:r w:rsidRPr="00194374">
        <w:rPr>
          <w:rFonts w:ascii="Times New Roman" w:hAnsi="Times New Roman" w:cs="Times New Roman"/>
          <w:color w:val="111111"/>
          <w:sz w:val="28"/>
          <w:szCs w:val="27"/>
          <w:shd w:val="clear" w:color="auto" w:fill="FFFFFF"/>
        </w:rPr>
        <w:t>педагоги, использующие </w:t>
      </w:r>
      <w:r w:rsidRPr="00E21ABB">
        <w:rPr>
          <w:rStyle w:val="a3"/>
          <w:rFonts w:ascii="Times New Roman" w:hAnsi="Times New Roman" w:cs="Times New Roman"/>
          <w:color w:val="111111"/>
          <w:sz w:val="28"/>
          <w:szCs w:val="27"/>
          <w:bdr w:val="none" w:sz="0" w:space="0" w:color="auto" w:frame="1"/>
          <w:shd w:val="clear" w:color="auto" w:fill="FFFFFF"/>
        </w:rPr>
        <w:t>экспериментирование в своей работе</w:t>
      </w:r>
      <w:r w:rsidRPr="00194374">
        <w:rPr>
          <w:rFonts w:ascii="Times New Roman" w:hAnsi="Times New Roman" w:cs="Times New Roman"/>
          <w:color w:val="111111"/>
          <w:sz w:val="28"/>
          <w:szCs w:val="27"/>
          <w:shd w:val="clear" w:color="auto" w:fill="FFFFFF"/>
        </w:rPr>
        <w:t xml:space="preserve">, найдут для себя что-то новое, а начинающие – поймут, насколько это интересное и увлекательное занятие. </w:t>
      </w:r>
    </w:p>
    <w:p w:rsidR="0025751E" w:rsidRDefault="0025751E" w:rsidP="0025751E">
      <w:pPr>
        <w:pStyle w:val="c1"/>
        <w:shd w:val="clear" w:color="auto" w:fill="FFFFFF"/>
        <w:spacing w:before="0" w:beforeAutospacing="0" w:after="0" w:afterAutospacing="0"/>
        <w:ind w:firstLine="360"/>
        <w:rPr>
          <w:rFonts w:ascii="Calibri" w:hAnsi="Calibri" w:cs="Calibri"/>
          <w:color w:val="000000"/>
          <w:sz w:val="22"/>
          <w:szCs w:val="22"/>
        </w:rPr>
      </w:pPr>
      <w:r>
        <w:rPr>
          <w:rStyle w:val="c6"/>
          <w:color w:val="111111"/>
          <w:sz w:val="28"/>
          <w:szCs w:val="28"/>
        </w:rPr>
        <w:t>Опытно-исследовательская деятельность открывает широкие возможности для совместной деятельности взрослых и детей.</w:t>
      </w:r>
    </w:p>
    <w:p w:rsidR="0025751E" w:rsidRDefault="0025751E" w:rsidP="0025751E">
      <w:pPr>
        <w:pStyle w:val="c1"/>
        <w:shd w:val="clear" w:color="auto" w:fill="FFFFFF"/>
        <w:spacing w:before="0" w:beforeAutospacing="0" w:after="0" w:afterAutospacing="0"/>
        <w:ind w:firstLine="360"/>
        <w:jc w:val="both"/>
        <w:rPr>
          <w:rFonts w:ascii="Calibri" w:hAnsi="Calibri" w:cs="Calibri"/>
          <w:color w:val="000000"/>
          <w:sz w:val="22"/>
          <w:szCs w:val="22"/>
        </w:rPr>
      </w:pPr>
      <w:r>
        <w:rPr>
          <w:rStyle w:val="c6"/>
          <w:color w:val="111111"/>
          <w:sz w:val="28"/>
          <w:szCs w:val="28"/>
        </w:rPr>
        <w:t>Ребенок дошкольного возраста – любознательная, думающая, наблюдающая личность. Познавая мир, он делает множество открытий. Экспериментирование является эффективным средством интеллектуального развития дошкольников. Любой ребенок вовлечен в нее </w:t>
      </w:r>
      <w:r>
        <w:rPr>
          <w:rStyle w:val="c6"/>
          <w:color w:val="111111"/>
          <w:sz w:val="28"/>
          <w:szCs w:val="28"/>
          <w:u w:val="single"/>
        </w:rPr>
        <w:t>постоянно</w:t>
      </w:r>
      <w:r>
        <w:rPr>
          <w:rStyle w:val="c6"/>
          <w:color w:val="111111"/>
          <w:sz w:val="28"/>
          <w:szCs w:val="28"/>
        </w:rPr>
        <w:t>: он рвет бумагу, разбирает игрушки, играет с песком, водой и снегом. Наша задача – помочь дошкольнику в проведении исследований, сделать их полезными и безопасными для ребенка и его окружения. В современной образовательной практике значение самостоятельной исследовательской деятельности ребенка недооценивается. Мы торопимся научить ребенка тому, что сами считаем важным. А он сам хотел бы исследовать практически все.</w:t>
      </w:r>
    </w:p>
    <w:p w:rsidR="0025751E" w:rsidRDefault="0025751E" w:rsidP="0025751E">
      <w:pPr>
        <w:pStyle w:val="c3"/>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В основе экспериментальной деятельности дошкольников лежит жажда познания, стремления к открытиям, любознательность, потребность в умственных впечатлениях, и наша задача удовлетворить потребность детей, что в свою очередь приведёт к интеллектуальному и эмоциональному развитию.         Исследовательская деятельность вызывает огромный интерес у детей. Исследования предоставляют ребенку возможность самому найти ответы на вопрос «как?» и «почему?». На протяжении всего дошкольного детства, наряду с игровой деятельностью, огромное значение в развитии личности ребенка, в процессах социализации имеет познавательная деятельность, которая нами понимается не только как процесс усвоения знаний, умений и навыков, а главным образом как поиск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
    <w:p w:rsidR="0025751E" w:rsidRDefault="0025751E" w:rsidP="0025751E">
      <w:pPr>
        <w:pStyle w:val="c3"/>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     Ребенок познает объект в ходе практической деятельности с ним. Китайская пословица гласит: «Расскажи – и я забуду, покажи – и я запомню, дай попробовать – я пойму». Усваивается все прочно и надолго, когда ребенок слышит, видит и делает сам.      Удовлетворяя свою любознательность в </w:t>
      </w:r>
      <w:r>
        <w:rPr>
          <w:rStyle w:val="c6"/>
          <w:color w:val="000000"/>
          <w:sz w:val="28"/>
          <w:szCs w:val="28"/>
        </w:rPr>
        <w:lastRenderedPageBreak/>
        <w:t xml:space="preserve">процессе активной познавательно – исследовательской деятельности, которая в естественной форме проявляется в виде детского экспериментирования, ребенок с одной стороны расширяет представления о мире, с другой – начинает овладевать основополагающими культурными формами упорядочения опыта: </w:t>
      </w:r>
      <w:proofErr w:type="spellStart"/>
      <w:r>
        <w:rPr>
          <w:rStyle w:val="c6"/>
          <w:color w:val="000000"/>
          <w:sz w:val="28"/>
          <w:szCs w:val="28"/>
        </w:rPr>
        <w:t>причинно</w:t>
      </w:r>
      <w:proofErr w:type="spellEnd"/>
      <w:r>
        <w:rPr>
          <w:rStyle w:val="c6"/>
          <w:color w:val="000000"/>
          <w:sz w:val="28"/>
          <w:szCs w:val="28"/>
        </w:rPr>
        <w:t xml:space="preserve"> – следственными, пространственными и временными отношениями, позволяющими связать отдельные представления в целостную картину мира.</w:t>
      </w:r>
    </w:p>
    <w:p w:rsidR="0025751E" w:rsidRDefault="0025751E" w:rsidP="0025751E">
      <w:pPr>
        <w:pStyle w:val="c22"/>
        <w:shd w:val="clear" w:color="auto" w:fill="FFFFFF"/>
        <w:spacing w:before="0" w:beforeAutospacing="0" w:after="0" w:afterAutospacing="0"/>
        <w:ind w:firstLine="360"/>
        <w:jc w:val="both"/>
        <w:rPr>
          <w:rFonts w:ascii="Calibri" w:hAnsi="Calibri" w:cs="Calibri"/>
          <w:color w:val="000000"/>
          <w:sz w:val="22"/>
          <w:szCs w:val="22"/>
        </w:rPr>
      </w:pPr>
      <w:r>
        <w:rPr>
          <w:rStyle w:val="c6"/>
          <w:color w:val="111111"/>
          <w:sz w:val="28"/>
          <w:szCs w:val="28"/>
        </w:rPr>
        <w:t xml:space="preserve">Мир, в котором мы живем, сложен, многогранен и изменчив. Люди-часть </w:t>
      </w:r>
      <w:r w:rsidRPr="00E21ABB">
        <w:rPr>
          <w:rStyle w:val="c6"/>
          <w:color w:val="000000" w:themeColor="text1"/>
          <w:sz w:val="28"/>
          <w:szCs w:val="28"/>
        </w:rPr>
        <w:t>этого мира — открывают все новые и новые объекты, явления и закономерности окружающей действительности. При этом каждый человек вращается в рамках сформировавшегося у него образа мира. Образ мира — это сложная целостная система знаний о человеке, о мире вообще, о других людях, о себе, о своей деятельности.</w:t>
      </w:r>
    </w:p>
    <w:p w:rsidR="0025751E" w:rsidRDefault="0025751E" w:rsidP="0025751E">
      <w:pPr>
        <w:pStyle w:val="c11"/>
        <w:shd w:val="clear" w:color="auto" w:fill="FFFFFF"/>
        <w:spacing w:before="0" w:beforeAutospacing="0" w:after="0" w:afterAutospacing="0"/>
        <w:jc w:val="both"/>
        <w:rPr>
          <w:rFonts w:ascii="Calibri" w:hAnsi="Calibri" w:cs="Calibri"/>
          <w:color w:val="000000"/>
          <w:sz w:val="22"/>
          <w:szCs w:val="22"/>
        </w:rPr>
      </w:pPr>
      <w:r>
        <w:rPr>
          <w:rStyle w:val="c47"/>
          <w:color w:val="000000"/>
          <w:sz w:val="32"/>
          <w:szCs w:val="32"/>
        </w:rPr>
        <w:t>    </w:t>
      </w:r>
      <w:r>
        <w:rPr>
          <w:rStyle w:val="c6"/>
          <w:color w:val="000000"/>
          <w:sz w:val="28"/>
          <w:szCs w:val="28"/>
        </w:rPr>
        <w:t>Современные дети живут в эпоху информатизации и компьютеризации.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 Одной из центральных задач дошкольного образования становится не столько усвоение определенной суммы знаний, сколько формирование личностных качеств, способствующих успешной социализации и дальнейшему образованию, и самообразованию.</w:t>
      </w:r>
    </w:p>
    <w:p w:rsidR="0025751E" w:rsidRDefault="0025751E" w:rsidP="0025751E">
      <w:pPr>
        <w:pStyle w:val="c1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С явлениями окружающего мира, в частности живой и неживой природы ребенок сталкивается очень рано и стремится познать их. Однако непосредственный опыт не может служить материалом для самостоятельного обобщения, для анализа явлений, установления зависимостей между ними. Явления, происходящие в неживой природе, достаточно сложны и требуют того, чтобы дети во взаимодействии с взрослыми учились устанавливать простейшие закономерности, связи и отношения в окружающем мире.</w:t>
      </w:r>
    </w:p>
    <w:p w:rsidR="0025751E" w:rsidRDefault="0025751E" w:rsidP="0025751E">
      <w:pPr>
        <w:pStyle w:val="c1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Эффективное развитие дошкольника происходит благодаря познавательной активности — природа щедро наградила ею ребенка. Очень важно, чтобы содержание учебного материала не оставалось для ребенка невостребованным грузом. Поэтому на протяжении всего дошкольного возраста окружающие ребенка взрослые должны создавать благоприятные условия для развития у него любознательности, познавательной активности, эвристического мышления, интереса к поисковой и экспериментальной деятельности</w:t>
      </w:r>
      <w:r>
        <w:rPr>
          <w:rStyle w:val="c6"/>
          <w:i/>
          <w:iCs/>
          <w:color w:val="000000"/>
          <w:sz w:val="28"/>
          <w:szCs w:val="28"/>
        </w:rPr>
        <w:t>.</w:t>
      </w:r>
      <w:r>
        <w:rPr>
          <w:rStyle w:val="c6"/>
          <w:color w:val="000000"/>
          <w:sz w:val="28"/>
          <w:szCs w:val="28"/>
        </w:rPr>
        <w:t> От отношения окружающих взрослых к познавательной активности ребенка, от того, насколько правильно они смогут создать на каждом возрастном этапе развивающую среду, отвечающую возможностям и потребностям ребенка, зависит его познавательное и интеллектуальное развитие.</w:t>
      </w:r>
    </w:p>
    <w:p w:rsidR="0025751E" w:rsidRDefault="0025751E" w:rsidP="0025751E">
      <w:pPr>
        <w:pStyle w:val="c3"/>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        Исследовательская деятельность вызывает огромный интерес у детей. Исследования предоставляют ребенку возможность самому найти ответы на вопрос «как?» и «почему?». На протяжении всего дошкольного детства, наряду с игровой деятельностью, огромное значение в развитии личности ребенка, в процессах социализации имеет познавательная деятельность, которая нами понимается не только как процесс усвоения знаний, умений и </w:t>
      </w:r>
      <w:r>
        <w:rPr>
          <w:rStyle w:val="c6"/>
          <w:color w:val="000000"/>
          <w:sz w:val="28"/>
          <w:szCs w:val="28"/>
        </w:rPr>
        <w:lastRenderedPageBreak/>
        <w:t>навыков, а главным образом как поиск знаний самостоятельно или под тактичным руководством взрослого, осуществляемого в процессе гуманистического взаимодействия, сотрудничества, сотворчества.</w:t>
      </w:r>
    </w:p>
    <w:p w:rsidR="0025751E" w:rsidRDefault="0025751E" w:rsidP="0025751E">
      <w:pPr>
        <w:pStyle w:val="c3"/>
        <w:shd w:val="clear" w:color="auto" w:fill="FFFFFF"/>
        <w:spacing w:before="0" w:beforeAutospacing="0" w:after="0" w:afterAutospacing="0"/>
        <w:rPr>
          <w:rFonts w:ascii="Calibri" w:hAnsi="Calibri" w:cs="Calibri"/>
          <w:color w:val="000000"/>
          <w:sz w:val="22"/>
          <w:szCs w:val="22"/>
        </w:rPr>
      </w:pPr>
      <w:r>
        <w:rPr>
          <w:rStyle w:val="c6"/>
          <w:color w:val="000000"/>
          <w:sz w:val="28"/>
          <w:szCs w:val="28"/>
        </w:rPr>
        <w:t>     Ребенок познает объект в ходе практической деятельности с ним.</w:t>
      </w:r>
    </w:p>
    <w:p w:rsidR="0025751E" w:rsidRDefault="0025751E" w:rsidP="0025751E">
      <w:pPr>
        <w:pStyle w:val="c11"/>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rPr>
        <w:t xml:space="preserve">      Главное достоинство метода экспериментирования заключается в том, что он дает детям реальные представления о различных сторонах изучаемого объекта, о его взаимоотношениях с другими объектами и со средой обитания. В процессе эксперимента идет обогащение памяти ребенка,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w:t>
      </w:r>
      <w:r w:rsidRPr="00E21ABB">
        <w:rPr>
          <w:rStyle w:val="c6"/>
          <w:color w:val="000000" w:themeColor="text1"/>
          <w:sz w:val="28"/>
          <w:szCs w:val="28"/>
        </w:rPr>
        <w:t xml:space="preserve">обобщения и экстраполяции (метод научного исследования, состоящий в распространении выводов, полученных из наблюдения над одной частью явления, на другую его часть; научное прогнозирование событий.). </w:t>
      </w:r>
      <w:r>
        <w:rPr>
          <w:rStyle w:val="c6"/>
          <w:color w:val="000000"/>
          <w:sz w:val="28"/>
          <w:szCs w:val="28"/>
        </w:rPr>
        <w:t>Необходимость давать отчет об увиденном, формулировать обнаруженные закономерности и выводы стимулирует развитие речи. 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w:t>
      </w:r>
    </w:p>
    <w:p w:rsidR="0025751E" w:rsidRDefault="0025751E" w:rsidP="0025751E"/>
    <w:p w:rsidR="0025751E" w:rsidRPr="0025563C" w:rsidRDefault="0025751E" w:rsidP="0025751E">
      <w:pPr>
        <w:shd w:val="clear" w:color="auto" w:fill="FFFFFF"/>
        <w:spacing w:after="135" w:line="240" w:lineRule="auto"/>
        <w:ind w:firstLine="709"/>
        <w:jc w:val="both"/>
        <w:rPr>
          <w:rFonts w:ascii="Times New Roman" w:eastAsia="Times New Roman" w:hAnsi="Times New Roman" w:cs="Times New Roman"/>
          <w:color w:val="000000" w:themeColor="text1"/>
          <w:sz w:val="28"/>
          <w:szCs w:val="28"/>
          <w:lang w:eastAsia="ru-RU"/>
        </w:rPr>
      </w:pPr>
      <w:r w:rsidRPr="0025563C">
        <w:rPr>
          <w:rFonts w:ascii="Times New Roman" w:eastAsia="Times New Roman" w:hAnsi="Times New Roman" w:cs="Times New Roman"/>
          <w:color w:val="000000" w:themeColor="text1"/>
          <w:sz w:val="28"/>
          <w:szCs w:val="28"/>
          <w:lang w:eastAsia="ru-RU"/>
        </w:rPr>
        <w:t>Уважаемые коллеги!  Просим Вас высказать свое мнение по поводу увиденного и услышанного сегодня на мастер-классе. Ваши впечатления, что нового для себя вы узнали, что возможно будете применять в своей работе с дошкольниками?</w:t>
      </w:r>
    </w:p>
    <w:p w:rsidR="0025751E" w:rsidRPr="0025563C" w:rsidRDefault="0025751E" w:rsidP="0025751E">
      <w:pPr>
        <w:shd w:val="clear" w:color="auto" w:fill="FFFFFF"/>
        <w:spacing w:after="135"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Благодарим</w:t>
      </w:r>
      <w:r w:rsidRPr="0025563C">
        <w:rPr>
          <w:rFonts w:ascii="Times New Roman" w:eastAsia="Times New Roman" w:hAnsi="Times New Roman" w:cs="Times New Roman"/>
          <w:color w:val="000000" w:themeColor="text1"/>
          <w:sz w:val="28"/>
          <w:szCs w:val="28"/>
          <w:lang w:eastAsia="ru-RU"/>
        </w:rPr>
        <w:t xml:space="preserve"> за активное участие. Творческих всем успехов!</w:t>
      </w:r>
    </w:p>
    <w:p w:rsidR="0025751E" w:rsidRPr="0025563C" w:rsidRDefault="0025751E" w:rsidP="0025751E">
      <w:pPr>
        <w:jc w:val="both"/>
        <w:rPr>
          <w:color w:val="000000" w:themeColor="text1"/>
        </w:rPr>
      </w:pPr>
    </w:p>
    <w:p w:rsidR="0025751E" w:rsidRDefault="0025751E" w:rsidP="008F214F">
      <w:pPr>
        <w:ind w:firstLine="708"/>
        <w:jc w:val="both"/>
        <w:rPr>
          <w:rFonts w:ascii="Times New Roman" w:hAnsi="Times New Roman" w:cs="Times New Roman"/>
          <w:b/>
          <w:color w:val="111111"/>
          <w:sz w:val="28"/>
          <w:szCs w:val="27"/>
          <w:shd w:val="clear" w:color="auto" w:fill="FFFFFF"/>
        </w:rPr>
      </w:pPr>
      <w:bookmarkStart w:id="0" w:name="_GoBack"/>
      <w:bookmarkEnd w:id="0"/>
    </w:p>
    <w:p w:rsidR="008F214F" w:rsidRPr="008F214F" w:rsidRDefault="008F214F" w:rsidP="008F214F">
      <w:pPr>
        <w:pStyle w:val="a4"/>
        <w:shd w:val="clear" w:color="auto" w:fill="FFFFFF"/>
        <w:spacing w:before="0" w:beforeAutospacing="0" w:after="0" w:afterAutospacing="0"/>
        <w:jc w:val="both"/>
        <w:rPr>
          <w:color w:val="181818"/>
          <w:sz w:val="21"/>
          <w:szCs w:val="21"/>
        </w:rPr>
      </w:pPr>
      <w:r w:rsidRPr="008F214F">
        <w:rPr>
          <w:b/>
          <w:bCs/>
          <w:color w:val="181818"/>
          <w:sz w:val="28"/>
          <w:szCs w:val="28"/>
        </w:rPr>
        <w:t> </w:t>
      </w:r>
    </w:p>
    <w:p w:rsidR="008F214F" w:rsidRPr="008F214F" w:rsidRDefault="008F214F" w:rsidP="008F214F">
      <w:pPr>
        <w:pStyle w:val="a4"/>
        <w:shd w:val="clear" w:color="auto" w:fill="FFFFFF"/>
        <w:spacing w:before="0" w:beforeAutospacing="0" w:after="0" w:afterAutospacing="0"/>
        <w:jc w:val="both"/>
        <w:rPr>
          <w:color w:val="181818"/>
          <w:sz w:val="21"/>
          <w:szCs w:val="21"/>
        </w:rPr>
      </w:pPr>
      <w:r w:rsidRPr="008F214F">
        <w:rPr>
          <w:b/>
          <w:bCs/>
          <w:color w:val="181818"/>
          <w:sz w:val="28"/>
          <w:szCs w:val="28"/>
        </w:rPr>
        <w:t>Спасибо за внимание!</w:t>
      </w:r>
    </w:p>
    <w:p w:rsidR="00194374" w:rsidRPr="00194374" w:rsidRDefault="00194374" w:rsidP="00531311">
      <w:pPr>
        <w:ind w:firstLine="708"/>
        <w:jc w:val="both"/>
        <w:rPr>
          <w:sz w:val="24"/>
        </w:rPr>
      </w:pPr>
    </w:p>
    <w:sectPr w:rsidR="00194374" w:rsidRPr="00194374" w:rsidSect="0025751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6653A"/>
    <w:multiLevelType w:val="hybridMultilevel"/>
    <w:tmpl w:val="4ED6D6C2"/>
    <w:lvl w:ilvl="0" w:tplc="04190001">
      <w:start w:val="1"/>
      <w:numFmt w:val="bullet"/>
      <w:lvlText w:val=""/>
      <w:lvlJc w:val="left"/>
      <w:pPr>
        <w:ind w:left="1138" w:hanging="570"/>
      </w:pPr>
      <w:rPr>
        <w:rFonts w:ascii="Symbol" w:hAnsi="Symbol" w:hint="default"/>
        <w:color w:val="auto"/>
        <w:sz w:val="22"/>
      </w:rPr>
    </w:lvl>
    <w:lvl w:ilvl="1" w:tplc="641033BA">
      <w:start w:val="2004"/>
      <w:numFmt w:val="bullet"/>
      <w:lvlText w:val="•"/>
      <w:lvlJc w:val="left"/>
      <w:pPr>
        <w:ind w:left="1642" w:hanging="420"/>
      </w:pPr>
      <w:rPr>
        <w:rFonts w:ascii="Times New Roman" w:eastAsia="Times New Roman" w:hAnsi="Times New Roman" w:cs="Times New Roman"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50307967"/>
    <w:multiLevelType w:val="hybridMultilevel"/>
    <w:tmpl w:val="4CA239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7B"/>
    <w:rsid w:val="00194374"/>
    <w:rsid w:val="002073E7"/>
    <w:rsid w:val="0025751E"/>
    <w:rsid w:val="004E4A7B"/>
    <w:rsid w:val="00531311"/>
    <w:rsid w:val="006539B6"/>
    <w:rsid w:val="00882D1A"/>
    <w:rsid w:val="008F214F"/>
    <w:rsid w:val="00DF1AA8"/>
    <w:rsid w:val="00EC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0DAE"/>
  <w15:chartTrackingRefBased/>
  <w15:docId w15:val="{76C7865A-8A64-4E43-ACD9-AE75897A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1311"/>
    <w:rPr>
      <w:b/>
      <w:bCs/>
    </w:rPr>
  </w:style>
  <w:style w:type="paragraph" w:styleId="a4">
    <w:name w:val="Normal (Web)"/>
    <w:basedOn w:val="a"/>
    <w:uiPriority w:val="99"/>
    <w:semiHidden/>
    <w:unhideWhenUsed/>
    <w:rsid w:val="00531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5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5751E"/>
  </w:style>
  <w:style w:type="paragraph" w:customStyle="1" w:styleId="c3">
    <w:name w:val="c3"/>
    <w:basedOn w:val="a"/>
    <w:rsid w:val="0025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5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5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25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4043">
      <w:bodyDiv w:val="1"/>
      <w:marLeft w:val="0"/>
      <w:marRight w:val="0"/>
      <w:marTop w:val="0"/>
      <w:marBottom w:val="0"/>
      <w:divBdr>
        <w:top w:val="none" w:sz="0" w:space="0" w:color="auto"/>
        <w:left w:val="none" w:sz="0" w:space="0" w:color="auto"/>
        <w:bottom w:val="none" w:sz="0" w:space="0" w:color="auto"/>
        <w:right w:val="none" w:sz="0" w:space="0" w:color="auto"/>
      </w:divBdr>
    </w:div>
    <w:div w:id="827747218">
      <w:bodyDiv w:val="1"/>
      <w:marLeft w:val="0"/>
      <w:marRight w:val="0"/>
      <w:marTop w:val="0"/>
      <w:marBottom w:val="0"/>
      <w:divBdr>
        <w:top w:val="none" w:sz="0" w:space="0" w:color="auto"/>
        <w:left w:val="none" w:sz="0" w:space="0" w:color="auto"/>
        <w:bottom w:val="none" w:sz="0" w:space="0" w:color="auto"/>
        <w:right w:val="none" w:sz="0" w:space="0" w:color="auto"/>
      </w:divBdr>
    </w:div>
    <w:div w:id="114878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1068</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2023-02-05T12:46:00Z</dcterms:created>
  <dcterms:modified xsi:type="dcterms:W3CDTF">2023-02-24T15:01:00Z</dcterms:modified>
</cp:coreProperties>
</file>