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41F" w:rsidRDefault="0048310D">
      <w:pPr>
        <w:spacing w:before="68"/>
        <w:ind w:right="103"/>
        <w:jc w:val="right"/>
      </w:pPr>
      <w:r>
        <w:t>Педагогические</w:t>
      </w:r>
      <w:r>
        <w:rPr>
          <w:spacing w:val="-13"/>
        </w:rPr>
        <w:t xml:space="preserve"> </w:t>
      </w:r>
      <w:r>
        <w:rPr>
          <w:spacing w:val="-4"/>
        </w:rPr>
        <w:t>науки</w:t>
      </w:r>
    </w:p>
    <w:p w:rsidR="00D8241F" w:rsidRDefault="0048310D">
      <w:pPr>
        <w:pStyle w:val="a3"/>
        <w:ind w:left="3078"/>
      </w:pPr>
      <w:r>
        <w:t>Иноземцева</w:t>
      </w:r>
      <w:r>
        <w:rPr>
          <w:spacing w:val="-6"/>
        </w:rPr>
        <w:t xml:space="preserve"> </w:t>
      </w:r>
      <w:r>
        <w:t>Анна</w:t>
      </w:r>
      <w:r>
        <w:rPr>
          <w:spacing w:val="-4"/>
        </w:rPr>
        <w:t xml:space="preserve"> </w:t>
      </w:r>
      <w:r>
        <w:rPr>
          <w:spacing w:val="-2"/>
        </w:rPr>
        <w:t>Игоревна,</w:t>
      </w:r>
    </w:p>
    <w:p w:rsidR="00D8241F" w:rsidRDefault="00D8241F">
      <w:pPr>
        <w:pStyle w:val="a3"/>
        <w:spacing w:before="11"/>
        <w:ind w:left="0"/>
      </w:pPr>
      <w:bookmarkStart w:id="0" w:name="_GoBack"/>
      <w:bookmarkEnd w:id="0"/>
    </w:p>
    <w:p w:rsidR="00D8241F" w:rsidRDefault="0048310D">
      <w:pPr>
        <w:pStyle w:val="a4"/>
        <w:spacing w:line="360" w:lineRule="auto"/>
      </w:pPr>
      <w:r>
        <w:t>НАВЫКИ</w:t>
      </w:r>
      <w:r>
        <w:rPr>
          <w:spacing w:val="-8"/>
        </w:rPr>
        <w:t xml:space="preserve"> </w:t>
      </w:r>
      <w:r>
        <w:t>САМООБСЛУЖИВАНИЯ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РАКУРСЕ</w:t>
      </w:r>
      <w:r>
        <w:rPr>
          <w:spacing w:val="-9"/>
        </w:rPr>
        <w:t xml:space="preserve"> </w:t>
      </w:r>
      <w:r>
        <w:t>СТАНОВЛЕНИЯ КУЛЬТУРЫ ПОВЕДЕНИЯ МЛАДШИХ ДОШКОЛЬНИКОВ</w:t>
      </w:r>
    </w:p>
    <w:p w:rsidR="00D8241F" w:rsidRDefault="0048310D">
      <w:pPr>
        <w:pStyle w:val="a3"/>
        <w:spacing w:line="360" w:lineRule="auto"/>
        <w:ind w:right="104" w:firstLine="347"/>
        <w:jc w:val="both"/>
      </w:pPr>
      <w:r>
        <w:t>Самообслуживание</w:t>
      </w:r>
      <w:r>
        <w:rPr>
          <w:spacing w:val="-12"/>
        </w:rPr>
        <w:t xml:space="preserve"> </w:t>
      </w:r>
      <w:r>
        <w:t>относится</w:t>
      </w:r>
      <w:r>
        <w:rPr>
          <w:spacing w:val="-14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начальному</w:t>
      </w:r>
      <w:r>
        <w:rPr>
          <w:spacing w:val="-16"/>
        </w:rPr>
        <w:t xml:space="preserve"> </w:t>
      </w:r>
      <w:r>
        <w:t>этапу</w:t>
      </w:r>
      <w:r>
        <w:rPr>
          <w:spacing w:val="-13"/>
        </w:rPr>
        <w:t xml:space="preserve"> </w:t>
      </w:r>
      <w:r>
        <w:t>формирования</w:t>
      </w:r>
      <w:r>
        <w:rPr>
          <w:spacing w:val="-12"/>
        </w:rPr>
        <w:t xml:space="preserve"> </w:t>
      </w:r>
      <w:r>
        <w:t>культуры поведения. Оно связано с формированием у младших дошкольников комплекса навыков или автоматизированных действий. Навыки самообслуживания – важное достижение образования детей младшего дошкольного возраста,</w:t>
      </w:r>
      <w:r>
        <w:t xml:space="preserve"> которое рассматривается как средство, фактор и условие, прежде всего, физического развития малышей. Забота о здоровье детей, полноценном и разностороннем развитии начинается с воспитания у них мотивации к опрятности, порядку, аккуратности.</w:t>
      </w:r>
      <w:r>
        <w:rPr>
          <w:spacing w:val="40"/>
        </w:rPr>
        <w:t xml:space="preserve"> </w:t>
      </w:r>
      <w:r>
        <w:t>С раннего возра</w:t>
      </w:r>
      <w:r>
        <w:t>ста важно</w:t>
      </w:r>
      <w:r>
        <w:rPr>
          <w:spacing w:val="-18"/>
        </w:rPr>
        <w:t xml:space="preserve"> </w:t>
      </w:r>
      <w:r>
        <w:t>прививать</w:t>
      </w:r>
      <w:r>
        <w:rPr>
          <w:spacing w:val="-17"/>
        </w:rPr>
        <w:t xml:space="preserve"> </w:t>
      </w:r>
      <w:r>
        <w:t>желание</w:t>
      </w:r>
      <w:r>
        <w:rPr>
          <w:spacing w:val="-18"/>
        </w:rPr>
        <w:t xml:space="preserve"> </w:t>
      </w:r>
      <w:r>
        <w:t>мыть</w:t>
      </w:r>
      <w:r>
        <w:rPr>
          <w:spacing w:val="-17"/>
        </w:rPr>
        <w:t xml:space="preserve"> </w:t>
      </w:r>
      <w:r>
        <w:t>руки</w:t>
      </w:r>
      <w:r>
        <w:rPr>
          <w:spacing w:val="-18"/>
        </w:rPr>
        <w:t xml:space="preserve"> </w:t>
      </w:r>
      <w:r>
        <w:t>перед</w:t>
      </w:r>
      <w:r>
        <w:rPr>
          <w:spacing w:val="-17"/>
        </w:rPr>
        <w:t xml:space="preserve"> </w:t>
      </w:r>
      <w:r>
        <w:t>едой,</w:t>
      </w:r>
      <w:r>
        <w:rPr>
          <w:spacing w:val="-18"/>
        </w:rPr>
        <w:t xml:space="preserve"> </w:t>
      </w:r>
      <w:proofErr w:type="spellStart"/>
      <w:r>
        <w:t>причесывать</w:t>
      </w:r>
      <w:proofErr w:type="spellEnd"/>
      <w:r>
        <w:rPr>
          <w:spacing w:val="-17"/>
        </w:rPr>
        <w:t xml:space="preserve"> </w:t>
      </w:r>
      <w:r>
        <w:t>волосы,</w:t>
      </w:r>
      <w:r>
        <w:rPr>
          <w:spacing w:val="-18"/>
        </w:rPr>
        <w:t xml:space="preserve"> </w:t>
      </w:r>
      <w:r>
        <w:t xml:space="preserve">следить </w:t>
      </w:r>
      <w:proofErr w:type="gramStart"/>
      <w:r>
        <w:t>за</w:t>
      </w:r>
      <w:proofErr w:type="gramEnd"/>
      <w:r>
        <w:t xml:space="preserve"> ем, чтобы </w:t>
      </w:r>
      <w:proofErr w:type="gramStart"/>
      <w:r>
        <w:t>были</w:t>
      </w:r>
      <w:proofErr w:type="gramEnd"/>
      <w:r>
        <w:t xml:space="preserve"> </w:t>
      </w:r>
      <w:proofErr w:type="spellStart"/>
      <w:r>
        <w:t>застегнуты</w:t>
      </w:r>
      <w:proofErr w:type="spellEnd"/>
      <w:r>
        <w:t xml:space="preserve"> все пуговицы и т.д. К числу основных условий успешного формирования навыков</w:t>
      </w:r>
      <w:r>
        <w:rPr>
          <w:spacing w:val="-4"/>
        </w:rPr>
        <w:t xml:space="preserve"> </w:t>
      </w:r>
      <w:r>
        <w:t>самообслуживания относятся: специально организованная развивающая образов</w:t>
      </w:r>
      <w:r>
        <w:t xml:space="preserve">ательная среда, установленный, </w:t>
      </w:r>
      <w:proofErr w:type="spellStart"/>
      <w:r>
        <w:t>четкий</w:t>
      </w:r>
      <w:proofErr w:type="spellEnd"/>
      <w:r>
        <w:t xml:space="preserve"> режим дня, педагогическая оценка способов действий, качества выполнения культурно-гигиенических процедур и др.</w:t>
      </w:r>
    </w:p>
    <w:p w:rsidR="00D8241F" w:rsidRDefault="0048310D">
      <w:pPr>
        <w:pStyle w:val="a3"/>
        <w:spacing w:line="360" w:lineRule="auto"/>
        <w:ind w:right="105" w:firstLine="628"/>
        <w:jc w:val="both"/>
      </w:pPr>
      <w:r>
        <w:rPr>
          <w:color w:val="111111"/>
        </w:rPr>
        <w:t xml:space="preserve">Важным средством формирования навыков самообслуживания является </w:t>
      </w:r>
      <w:r>
        <w:t>игра. В ситуации игры процессы восприятия п</w:t>
      </w:r>
      <w:r>
        <w:t>оследовательности действий, входящих в навык протекают непроизвольно, без принуждения. Среди всех видов игр особо стоит выделить дидактическую игру, содержащую учебную задачу,</w:t>
      </w:r>
      <w:r>
        <w:rPr>
          <w:spacing w:val="54"/>
          <w:w w:val="150"/>
        </w:rPr>
        <w:t xml:space="preserve"> </w:t>
      </w:r>
      <w:r>
        <w:t>но</w:t>
      </w:r>
      <w:r>
        <w:rPr>
          <w:spacing w:val="58"/>
          <w:w w:val="150"/>
        </w:rPr>
        <w:t xml:space="preserve"> </w:t>
      </w:r>
      <w:r>
        <w:t>которая</w:t>
      </w:r>
      <w:r>
        <w:rPr>
          <w:spacing w:val="55"/>
          <w:w w:val="150"/>
        </w:rPr>
        <w:t xml:space="preserve"> </w:t>
      </w:r>
      <w:proofErr w:type="spellStart"/>
      <w:r>
        <w:t>задается</w:t>
      </w:r>
      <w:proofErr w:type="spellEnd"/>
      <w:r>
        <w:rPr>
          <w:spacing w:val="57"/>
          <w:w w:val="150"/>
        </w:rPr>
        <w:t xml:space="preserve"> </w:t>
      </w:r>
      <w:r>
        <w:t>детям</w:t>
      </w:r>
      <w:r>
        <w:rPr>
          <w:spacing w:val="57"/>
          <w:w w:val="150"/>
        </w:rPr>
        <w:t xml:space="preserve"> </w:t>
      </w:r>
      <w:r>
        <w:t>в</w:t>
      </w:r>
      <w:r>
        <w:rPr>
          <w:spacing w:val="56"/>
          <w:w w:val="150"/>
        </w:rPr>
        <w:t xml:space="preserve"> </w:t>
      </w:r>
      <w:r>
        <w:t>игровой</w:t>
      </w:r>
      <w:r>
        <w:rPr>
          <w:spacing w:val="57"/>
          <w:w w:val="150"/>
        </w:rPr>
        <w:t xml:space="preserve"> </w:t>
      </w:r>
      <w:r>
        <w:t>форме.</w:t>
      </w:r>
      <w:r>
        <w:rPr>
          <w:spacing w:val="54"/>
          <w:w w:val="150"/>
        </w:rPr>
        <w:t xml:space="preserve"> </w:t>
      </w:r>
      <w:r>
        <w:t>Такие</w:t>
      </w:r>
      <w:r>
        <w:rPr>
          <w:spacing w:val="57"/>
          <w:w w:val="150"/>
        </w:rPr>
        <w:t xml:space="preserve"> </w:t>
      </w:r>
      <w:r>
        <w:t>игры</w:t>
      </w:r>
      <w:r>
        <w:rPr>
          <w:spacing w:val="66"/>
          <w:w w:val="150"/>
        </w:rPr>
        <w:t xml:space="preserve"> </w:t>
      </w:r>
      <w:r>
        <w:rPr>
          <w:spacing w:val="-2"/>
        </w:rPr>
        <w:t>могут</w:t>
      </w:r>
    </w:p>
    <w:p w:rsidR="00D8241F" w:rsidRDefault="00D8241F">
      <w:pPr>
        <w:spacing w:line="360" w:lineRule="auto"/>
        <w:jc w:val="both"/>
        <w:sectPr w:rsidR="00D8241F">
          <w:footerReference w:type="default" r:id="rId8"/>
          <w:type w:val="continuous"/>
          <w:pgSz w:w="11910" w:h="16840"/>
          <w:pgMar w:top="1040" w:right="740" w:bottom="400" w:left="1600" w:header="0" w:footer="218" w:gutter="0"/>
          <w:pgNumType w:start="1"/>
          <w:cols w:space="720"/>
        </w:sectPr>
      </w:pPr>
    </w:p>
    <w:p w:rsidR="00D8241F" w:rsidRDefault="0048310D">
      <w:pPr>
        <w:pStyle w:val="a3"/>
        <w:spacing w:before="67" w:line="360" w:lineRule="auto"/>
        <w:ind w:right="103"/>
        <w:jc w:val="both"/>
      </w:pPr>
      <w:r>
        <w:lastRenderedPageBreak/>
        <w:t>проводиться как в совместной деятельности педагога с младшими дошкольниками, так и в другие режимные моменты (во время умывания, приёма пищи и возвращения с п</w:t>
      </w:r>
      <w:r>
        <w:t xml:space="preserve">рогулки и т.п.). Игры должны выстраиваться таким образом, чтобы каждые последующие игровые действия опирались на </w:t>
      </w:r>
      <w:proofErr w:type="spellStart"/>
      <w:r>
        <w:t>приобретенный</w:t>
      </w:r>
      <w:proofErr w:type="spellEnd"/>
      <w:r>
        <w:rPr>
          <w:spacing w:val="-12"/>
        </w:rPr>
        <w:t xml:space="preserve"> </w:t>
      </w:r>
      <w:r>
        <w:t>ранее</w:t>
      </w:r>
      <w:r>
        <w:rPr>
          <w:spacing w:val="-10"/>
        </w:rPr>
        <w:t xml:space="preserve"> </w:t>
      </w:r>
      <w:r>
        <w:t>опыт</w:t>
      </w:r>
      <w:r>
        <w:rPr>
          <w:spacing w:val="-10"/>
        </w:rPr>
        <w:t xml:space="preserve"> </w:t>
      </w:r>
      <w:r>
        <w:t>детей.</w:t>
      </w:r>
      <w:r>
        <w:rPr>
          <w:spacing w:val="-11"/>
        </w:rPr>
        <w:t xml:space="preserve"> </w:t>
      </w:r>
      <w:r>
        <w:t>Тем</w:t>
      </w:r>
      <w:r>
        <w:rPr>
          <w:spacing w:val="-10"/>
        </w:rPr>
        <w:t xml:space="preserve"> </w:t>
      </w:r>
      <w:r>
        <w:t>самым</w:t>
      </w:r>
      <w:r>
        <w:rPr>
          <w:spacing w:val="-10"/>
        </w:rPr>
        <w:t xml:space="preserve"> </w:t>
      </w:r>
      <w:r>
        <w:t>обеспечивается</w:t>
      </w:r>
      <w:r>
        <w:rPr>
          <w:spacing w:val="-10"/>
        </w:rPr>
        <w:t xml:space="preserve"> </w:t>
      </w:r>
      <w:r>
        <w:t>более</w:t>
      </w:r>
      <w:r>
        <w:rPr>
          <w:spacing w:val="-12"/>
        </w:rPr>
        <w:t xml:space="preserve"> </w:t>
      </w:r>
      <w:r>
        <w:t>быстрое</w:t>
      </w:r>
      <w:r>
        <w:rPr>
          <w:spacing w:val="-12"/>
        </w:rPr>
        <w:t xml:space="preserve"> </w:t>
      </w:r>
      <w:r>
        <w:t xml:space="preserve">и прочное усвоение навыка. </w:t>
      </w:r>
      <w:proofErr w:type="gramStart"/>
      <w:r>
        <w:t>Игры могут проводиться в подгрупповой детей и индивидуально с каждым ребёнком.</w:t>
      </w:r>
      <w:proofErr w:type="gramEnd"/>
      <w:r>
        <w:t xml:space="preserve"> В процессе проведения игр можно использовать художественное слово, что создаёт положительную эмоциональную атмосферу и способствует закреплению навыка</w:t>
      </w:r>
      <w:r>
        <w:t>.</w:t>
      </w:r>
    </w:p>
    <w:p w:rsidR="00D8241F" w:rsidRDefault="0048310D">
      <w:pPr>
        <w:pStyle w:val="a3"/>
        <w:spacing w:before="3" w:line="360" w:lineRule="auto"/>
        <w:ind w:right="103" w:firstLine="698"/>
        <w:jc w:val="both"/>
      </w:pPr>
      <w:proofErr w:type="spellStart"/>
      <w:r>
        <w:t>Практикозначимым</w:t>
      </w:r>
      <w:proofErr w:type="spellEnd"/>
      <w:r>
        <w:t xml:space="preserve"> средством выступают сюрпризные моменты, например, появление любимой игрушки. В играх с персонажами (куклой, медвежонком) дети выступали в роли экспертов, перед которыми была поставлен</w:t>
      </w:r>
      <w:r>
        <w:rPr>
          <w:spacing w:val="-16"/>
        </w:rPr>
        <w:t xml:space="preserve"> </w:t>
      </w:r>
      <w:r>
        <w:t>вопрос,</w:t>
      </w:r>
      <w:r>
        <w:rPr>
          <w:spacing w:val="-17"/>
        </w:rPr>
        <w:t xml:space="preserve"> </w:t>
      </w:r>
      <w:r>
        <w:t>который</w:t>
      </w:r>
      <w:r>
        <w:rPr>
          <w:spacing w:val="-18"/>
        </w:rPr>
        <w:t xml:space="preserve"> </w:t>
      </w:r>
      <w:r>
        <w:t>необходимо</w:t>
      </w:r>
      <w:r>
        <w:rPr>
          <w:spacing w:val="-17"/>
        </w:rPr>
        <w:t xml:space="preserve"> </w:t>
      </w:r>
      <w:r>
        <w:t>решить:</w:t>
      </w:r>
      <w:r>
        <w:rPr>
          <w:spacing w:val="-16"/>
        </w:rPr>
        <w:t xml:space="preserve"> </w:t>
      </w:r>
      <w:r>
        <w:t>показать,</w:t>
      </w:r>
      <w:r>
        <w:rPr>
          <w:spacing w:val="-17"/>
        </w:rPr>
        <w:t xml:space="preserve"> </w:t>
      </w:r>
      <w:r>
        <w:t>как</w:t>
      </w:r>
      <w:r>
        <w:rPr>
          <w:spacing w:val="-17"/>
        </w:rPr>
        <w:t xml:space="preserve"> </w:t>
      </w:r>
      <w:r>
        <w:t>прав</w:t>
      </w:r>
      <w:r>
        <w:t>ильно</w:t>
      </w:r>
      <w:r>
        <w:rPr>
          <w:spacing w:val="-16"/>
        </w:rPr>
        <w:t xml:space="preserve"> </w:t>
      </w:r>
      <w:r>
        <w:t xml:space="preserve">мыть руки, как пользоваться мылом, полотенцем, </w:t>
      </w:r>
      <w:proofErr w:type="spellStart"/>
      <w:r>
        <w:t>четко</w:t>
      </w:r>
      <w:proofErr w:type="spellEnd"/>
      <w:r>
        <w:t xml:space="preserve"> соблюдая последовательность выполнения действий.</w:t>
      </w:r>
    </w:p>
    <w:p w:rsidR="00D8241F" w:rsidRDefault="0048310D">
      <w:pPr>
        <w:pStyle w:val="a3"/>
        <w:spacing w:line="360" w:lineRule="auto"/>
        <w:ind w:right="102" w:firstLine="851"/>
        <w:jc w:val="both"/>
      </w:pPr>
      <w:r>
        <w:t>Для формирования навыка умывания целесообразно использовать следующие</w:t>
      </w:r>
      <w:r>
        <w:rPr>
          <w:spacing w:val="80"/>
        </w:rPr>
        <w:t xml:space="preserve"> </w:t>
      </w:r>
      <w:r>
        <w:t>игры:</w:t>
      </w:r>
      <w:r>
        <w:rPr>
          <w:spacing w:val="80"/>
        </w:rPr>
        <w:t xml:space="preserve"> </w:t>
      </w:r>
      <w:r>
        <w:t>«Мыльные</w:t>
      </w:r>
      <w:r>
        <w:rPr>
          <w:spacing w:val="80"/>
        </w:rPr>
        <w:t xml:space="preserve"> </w:t>
      </w:r>
      <w:r>
        <w:t>перчатки.</w:t>
      </w:r>
      <w:r>
        <w:rPr>
          <w:spacing w:val="80"/>
        </w:rPr>
        <w:t xml:space="preserve"> </w:t>
      </w:r>
      <w:proofErr w:type="spellStart"/>
      <w:r>
        <w:t>Пузырики</w:t>
      </w:r>
      <w:proofErr w:type="spellEnd"/>
      <w:r>
        <w:t>»;</w:t>
      </w:r>
      <w:r>
        <w:rPr>
          <w:spacing w:val="80"/>
          <w:w w:val="150"/>
        </w:rPr>
        <w:t xml:space="preserve"> </w:t>
      </w:r>
      <w:r>
        <w:t>«Катя</w:t>
      </w:r>
      <w:r>
        <w:rPr>
          <w:spacing w:val="80"/>
          <w:w w:val="150"/>
        </w:rPr>
        <w:t xml:space="preserve"> </w:t>
      </w:r>
      <w:r>
        <w:t>проснулась»,</w:t>
      </w:r>
    </w:p>
    <w:p w:rsidR="00D8241F" w:rsidRDefault="0048310D">
      <w:pPr>
        <w:pStyle w:val="a3"/>
        <w:spacing w:line="362" w:lineRule="auto"/>
        <w:ind w:right="104"/>
        <w:jc w:val="both"/>
      </w:pPr>
      <w:r>
        <w:t>«Поучим медвежонка дела</w:t>
      </w:r>
      <w:r>
        <w:t>ть пенку», «Девочка чумазая». Для формирования навыка</w:t>
      </w:r>
      <w:r>
        <w:rPr>
          <w:spacing w:val="18"/>
        </w:rPr>
        <w:t xml:space="preserve"> </w:t>
      </w:r>
      <w:r>
        <w:t>приёма</w:t>
      </w:r>
      <w:r>
        <w:rPr>
          <w:spacing w:val="20"/>
        </w:rPr>
        <w:t xml:space="preserve"> </w:t>
      </w:r>
      <w:r>
        <w:t>пищи</w:t>
      </w:r>
      <w:r>
        <w:rPr>
          <w:spacing w:val="24"/>
        </w:rPr>
        <w:t xml:space="preserve"> </w:t>
      </w:r>
      <w:r>
        <w:t>дошкольникам</w:t>
      </w:r>
      <w:r>
        <w:rPr>
          <w:spacing w:val="23"/>
        </w:rPr>
        <w:t xml:space="preserve"> </w:t>
      </w:r>
      <w:r>
        <w:t>можно</w:t>
      </w:r>
      <w:r>
        <w:rPr>
          <w:spacing w:val="21"/>
        </w:rPr>
        <w:t xml:space="preserve"> </w:t>
      </w:r>
      <w:r>
        <w:t>организовывать</w:t>
      </w:r>
      <w:r>
        <w:rPr>
          <w:spacing w:val="22"/>
        </w:rPr>
        <w:t xml:space="preserve"> </w:t>
      </w:r>
      <w:r>
        <w:t>такие</w:t>
      </w:r>
      <w:r>
        <w:rPr>
          <w:spacing w:val="20"/>
        </w:rPr>
        <w:t xml:space="preserve"> </w:t>
      </w:r>
      <w:r>
        <w:t>игры,</w:t>
      </w:r>
      <w:r>
        <w:rPr>
          <w:spacing w:val="20"/>
        </w:rPr>
        <w:t xml:space="preserve"> </w:t>
      </w:r>
      <w:r>
        <w:rPr>
          <w:spacing w:val="-5"/>
        </w:rPr>
        <w:t>как</w:t>
      </w:r>
    </w:p>
    <w:p w:rsidR="00D8241F" w:rsidRDefault="0048310D">
      <w:pPr>
        <w:pStyle w:val="a3"/>
        <w:spacing w:line="317" w:lineRule="exact"/>
        <w:jc w:val="both"/>
      </w:pPr>
      <w:r>
        <w:rPr>
          <w:spacing w:val="-2"/>
        </w:rPr>
        <w:t>«Угостим</w:t>
      </w:r>
      <w:r>
        <w:rPr>
          <w:spacing w:val="-13"/>
        </w:rPr>
        <w:t xml:space="preserve"> </w:t>
      </w:r>
      <w:r>
        <w:rPr>
          <w:spacing w:val="-2"/>
        </w:rPr>
        <w:t>кукол</w:t>
      </w:r>
      <w:r>
        <w:rPr>
          <w:spacing w:val="-11"/>
        </w:rPr>
        <w:t xml:space="preserve"> </w:t>
      </w:r>
      <w:r>
        <w:rPr>
          <w:spacing w:val="-2"/>
        </w:rPr>
        <w:t>чаем»,</w:t>
      </w:r>
      <w:r>
        <w:rPr>
          <w:spacing w:val="-9"/>
        </w:rPr>
        <w:t xml:space="preserve"> </w:t>
      </w:r>
      <w:r>
        <w:rPr>
          <w:spacing w:val="-2"/>
        </w:rPr>
        <w:t>«Что</w:t>
      </w:r>
      <w:r>
        <w:rPr>
          <w:spacing w:val="-9"/>
        </w:rPr>
        <w:t xml:space="preserve"> </w:t>
      </w:r>
      <w:r>
        <w:rPr>
          <w:spacing w:val="-2"/>
        </w:rPr>
        <w:t>сначала,</w:t>
      </w:r>
      <w:r>
        <w:rPr>
          <w:spacing w:val="-10"/>
        </w:rPr>
        <w:t xml:space="preserve"> </w:t>
      </w:r>
      <w:r>
        <w:rPr>
          <w:spacing w:val="-2"/>
        </w:rPr>
        <w:t>что</w:t>
      </w:r>
      <w:r>
        <w:rPr>
          <w:spacing w:val="-9"/>
        </w:rPr>
        <w:t xml:space="preserve"> </w:t>
      </w:r>
      <w:r>
        <w:rPr>
          <w:spacing w:val="-2"/>
        </w:rPr>
        <w:t>потом»,</w:t>
      </w:r>
      <w:r>
        <w:rPr>
          <w:spacing w:val="-10"/>
        </w:rPr>
        <w:t xml:space="preserve"> </w:t>
      </w:r>
      <w:r>
        <w:rPr>
          <w:spacing w:val="-2"/>
        </w:rPr>
        <w:t>«Пора</w:t>
      </w:r>
      <w:r>
        <w:rPr>
          <w:spacing w:val="-10"/>
        </w:rPr>
        <w:t xml:space="preserve"> </w:t>
      </w:r>
      <w:r>
        <w:rPr>
          <w:spacing w:val="-2"/>
        </w:rPr>
        <w:t>обедать»,</w:t>
      </w:r>
      <w:r>
        <w:rPr>
          <w:spacing w:val="-9"/>
        </w:rPr>
        <w:t xml:space="preserve"> </w:t>
      </w:r>
      <w:r>
        <w:rPr>
          <w:spacing w:val="-2"/>
        </w:rPr>
        <w:t>«Мы</w:t>
      </w:r>
      <w:r>
        <w:rPr>
          <w:spacing w:val="-9"/>
        </w:rPr>
        <w:t xml:space="preserve"> </w:t>
      </w:r>
      <w:r>
        <w:rPr>
          <w:spacing w:val="-2"/>
        </w:rPr>
        <w:t>едим»,</w:t>
      </w:r>
    </w:p>
    <w:p w:rsidR="00D8241F" w:rsidRDefault="0048310D">
      <w:pPr>
        <w:pStyle w:val="a3"/>
        <w:spacing w:before="159" w:line="360" w:lineRule="auto"/>
        <w:ind w:left="0" w:right="104"/>
        <w:jc w:val="right"/>
      </w:pPr>
      <w:r>
        <w:t>«Правильно</w:t>
      </w:r>
      <w:r>
        <w:rPr>
          <w:spacing w:val="80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>неправильно».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таких</w:t>
      </w:r>
      <w:r>
        <w:rPr>
          <w:spacing w:val="80"/>
        </w:rPr>
        <w:t xml:space="preserve"> </w:t>
      </w:r>
      <w:r>
        <w:t>играх</w:t>
      </w:r>
      <w:r>
        <w:rPr>
          <w:spacing w:val="80"/>
        </w:rPr>
        <w:t xml:space="preserve"> </w:t>
      </w:r>
      <w:r>
        <w:t>дети</w:t>
      </w:r>
      <w:r>
        <w:rPr>
          <w:spacing w:val="80"/>
        </w:rPr>
        <w:t xml:space="preserve"> </w:t>
      </w:r>
      <w:r>
        <w:t>закрепляли</w:t>
      </w:r>
      <w:r>
        <w:rPr>
          <w:spacing w:val="80"/>
        </w:rPr>
        <w:t xml:space="preserve"> </w:t>
      </w:r>
      <w:r>
        <w:t>не</w:t>
      </w:r>
      <w:r>
        <w:rPr>
          <w:spacing w:val="80"/>
        </w:rPr>
        <w:t xml:space="preserve"> </w:t>
      </w:r>
      <w:r>
        <w:t>только название</w:t>
      </w:r>
      <w:r>
        <w:rPr>
          <w:spacing w:val="40"/>
        </w:rPr>
        <w:t xml:space="preserve"> </w:t>
      </w:r>
      <w:r>
        <w:t>предметов</w:t>
      </w:r>
      <w:r>
        <w:rPr>
          <w:spacing w:val="40"/>
        </w:rPr>
        <w:t xml:space="preserve"> </w:t>
      </w:r>
      <w:r>
        <w:t>посуды,</w:t>
      </w:r>
      <w:r>
        <w:rPr>
          <w:spacing w:val="40"/>
        </w:rPr>
        <w:t xml:space="preserve"> </w:t>
      </w:r>
      <w:r>
        <w:t>но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знакомились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правильной</w:t>
      </w:r>
      <w:r>
        <w:rPr>
          <w:spacing w:val="40"/>
        </w:rPr>
        <w:t xml:space="preserve"> </w:t>
      </w:r>
      <w:r>
        <w:t xml:space="preserve">сервировкой </w:t>
      </w:r>
      <w:r>
        <w:rPr>
          <w:spacing w:val="-2"/>
        </w:rPr>
        <w:t>стола,</w:t>
      </w:r>
      <w:r>
        <w:rPr>
          <w:spacing w:val="-6"/>
        </w:rPr>
        <w:t xml:space="preserve"> </w:t>
      </w:r>
      <w:r>
        <w:rPr>
          <w:spacing w:val="-2"/>
        </w:rPr>
        <w:t>упражнялись</w:t>
      </w:r>
      <w:r>
        <w:rPr>
          <w:spacing w:val="-9"/>
        </w:rPr>
        <w:t xml:space="preserve"> </w:t>
      </w:r>
      <w:r>
        <w:rPr>
          <w:spacing w:val="-2"/>
        </w:rPr>
        <w:t>сами</w:t>
      </w:r>
      <w:r>
        <w:rPr>
          <w:spacing w:val="-6"/>
        </w:rPr>
        <w:t xml:space="preserve"> </w:t>
      </w:r>
      <w:r>
        <w:rPr>
          <w:spacing w:val="-2"/>
        </w:rPr>
        <w:t>накрывать</w:t>
      </w:r>
      <w:r>
        <w:rPr>
          <w:spacing w:val="-8"/>
        </w:rPr>
        <w:t xml:space="preserve"> </w:t>
      </w:r>
      <w:r>
        <w:rPr>
          <w:spacing w:val="-2"/>
        </w:rPr>
        <w:t>на</w:t>
      </w:r>
      <w:r>
        <w:rPr>
          <w:spacing w:val="-7"/>
        </w:rPr>
        <w:t xml:space="preserve"> </w:t>
      </w:r>
      <w:r>
        <w:rPr>
          <w:spacing w:val="-2"/>
        </w:rPr>
        <w:t>стол, с</w:t>
      </w:r>
      <w:r>
        <w:rPr>
          <w:spacing w:val="-5"/>
        </w:rPr>
        <w:t xml:space="preserve"> </w:t>
      </w:r>
      <w:r>
        <w:rPr>
          <w:spacing w:val="-2"/>
        </w:rPr>
        <w:t>ориентацией</w:t>
      </w:r>
      <w:r>
        <w:rPr>
          <w:spacing w:val="-7"/>
        </w:rPr>
        <w:t xml:space="preserve"> </w:t>
      </w:r>
      <w:r>
        <w:rPr>
          <w:spacing w:val="-2"/>
        </w:rPr>
        <w:t>на</w:t>
      </w:r>
      <w:r>
        <w:rPr>
          <w:spacing w:val="-5"/>
        </w:rPr>
        <w:t xml:space="preserve"> </w:t>
      </w:r>
      <w:r>
        <w:rPr>
          <w:spacing w:val="-2"/>
        </w:rPr>
        <w:t>игровую</w:t>
      </w:r>
      <w:r>
        <w:rPr>
          <w:spacing w:val="-6"/>
        </w:rPr>
        <w:t xml:space="preserve"> </w:t>
      </w:r>
      <w:r>
        <w:rPr>
          <w:spacing w:val="-2"/>
        </w:rPr>
        <w:t>задачу.</w:t>
      </w:r>
    </w:p>
    <w:p w:rsidR="00D8241F" w:rsidRDefault="0048310D">
      <w:pPr>
        <w:pStyle w:val="a3"/>
        <w:spacing w:before="1" w:line="360" w:lineRule="auto"/>
        <w:ind w:right="105" w:firstLine="707"/>
        <w:jc w:val="both"/>
      </w:pPr>
      <w:r>
        <w:t>Для развития навыков одевания – раздевания используются игры, в которых детям предлагалось помочь кукле одеться или раздеться, совершенствовать</w:t>
      </w:r>
      <w:r>
        <w:rPr>
          <w:spacing w:val="-14"/>
        </w:rPr>
        <w:t xml:space="preserve"> </w:t>
      </w:r>
      <w:r>
        <w:t>свои</w:t>
      </w:r>
      <w:r>
        <w:rPr>
          <w:spacing w:val="-11"/>
        </w:rPr>
        <w:t xml:space="preserve"> </w:t>
      </w:r>
      <w:r>
        <w:t>знания</w:t>
      </w:r>
      <w:r>
        <w:rPr>
          <w:spacing w:val="-12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различении</w:t>
      </w:r>
      <w:r>
        <w:rPr>
          <w:spacing w:val="-15"/>
        </w:rPr>
        <w:t xml:space="preserve"> </w:t>
      </w:r>
      <w:r>
        <w:t>одежды</w:t>
      </w:r>
      <w:r>
        <w:rPr>
          <w:spacing w:val="-15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девочек</w:t>
      </w:r>
      <w:r>
        <w:rPr>
          <w:spacing w:val="-15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мальчиков, соблюдении всех действий входящих в данный навык. Примеры таких дидактических</w:t>
      </w:r>
      <w:r>
        <w:rPr>
          <w:spacing w:val="-15"/>
        </w:rPr>
        <w:t xml:space="preserve"> </w:t>
      </w:r>
      <w:r>
        <w:t>игр:</w:t>
      </w:r>
      <w:r>
        <w:rPr>
          <w:spacing w:val="-16"/>
        </w:rPr>
        <w:t xml:space="preserve"> </w:t>
      </w:r>
      <w:r>
        <w:t>«Подберём</w:t>
      </w:r>
      <w:r>
        <w:rPr>
          <w:spacing w:val="-14"/>
        </w:rPr>
        <w:t xml:space="preserve"> </w:t>
      </w:r>
      <w:r>
        <w:t>куклам</w:t>
      </w:r>
      <w:r>
        <w:rPr>
          <w:spacing w:val="-14"/>
        </w:rPr>
        <w:t xml:space="preserve"> </w:t>
      </w:r>
      <w:r>
        <w:t>одежду»,</w:t>
      </w:r>
      <w:r>
        <w:rPr>
          <w:spacing w:val="-15"/>
        </w:rPr>
        <w:t xml:space="preserve"> </w:t>
      </w:r>
      <w:r>
        <w:t>«Научим</w:t>
      </w:r>
      <w:r>
        <w:rPr>
          <w:spacing w:val="-13"/>
        </w:rPr>
        <w:t xml:space="preserve"> </w:t>
      </w:r>
      <w:r>
        <w:t>куклу</w:t>
      </w:r>
      <w:r>
        <w:rPr>
          <w:spacing w:val="-17"/>
        </w:rPr>
        <w:t xml:space="preserve"> </w:t>
      </w:r>
      <w:r>
        <w:rPr>
          <w:spacing w:val="-2"/>
        </w:rPr>
        <w:t>раздеваться»,</w:t>
      </w:r>
    </w:p>
    <w:p w:rsidR="00D8241F" w:rsidRDefault="0048310D">
      <w:pPr>
        <w:pStyle w:val="a3"/>
        <w:spacing w:line="321" w:lineRule="exact"/>
        <w:jc w:val="both"/>
      </w:pPr>
      <w:r>
        <w:t>«Мишка</w:t>
      </w:r>
      <w:r>
        <w:rPr>
          <w:spacing w:val="-6"/>
        </w:rPr>
        <w:t xml:space="preserve"> </w:t>
      </w:r>
      <w:r>
        <w:t>одевается»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rPr>
          <w:spacing w:val="-5"/>
        </w:rPr>
        <w:t>др.</w:t>
      </w:r>
    </w:p>
    <w:p w:rsidR="00D8241F" w:rsidRDefault="00D8241F">
      <w:pPr>
        <w:spacing w:line="321" w:lineRule="exact"/>
        <w:jc w:val="both"/>
        <w:sectPr w:rsidR="00D8241F">
          <w:pgSz w:w="11910" w:h="16840"/>
          <w:pgMar w:top="1040" w:right="740" w:bottom="400" w:left="1600" w:header="0" w:footer="218" w:gutter="0"/>
          <w:cols w:space="720"/>
        </w:sectPr>
      </w:pPr>
    </w:p>
    <w:p w:rsidR="00D8241F" w:rsidRDefault="0048310D">
      <w:pPr>
        <w:pStyle w:val="a3"/>
        <w:spacing w:before="67" w:line="362" w:lineRule="auto"/>
        <w:ind w:right="103" w:firstLine="707"/>
        <w:jc w:val="both"/>
      </w:pPr>
      <w:r>
        <w:lastRenderedPageBreak/>
        <w:t>Для формирования навыков опрятности целесообразно организовывать и</w:t>
      </w:r>
      <w:r>
        <w:t>гры: «Что нужно кукле», «Кукла Катя простудилась, «Чистоплотные дети».</w:t>
      </w:r>
    </w:p>
    <w:p w:rsidR="00D8241F" w:rsidRDefault="0048310D">
      <w:pPr>
        <w:pStyle w:val="a3"/>
        <w:spacing w:line="360" w:lineRule="auto"/>
        <w:ind w:right="106" w:firstLine="707"/>
        <w:jc w:val="both"/>
      </w:pPr>
      <w:r>
        <w:t xml:space="preserve">Для формирования навыков самообслуживания в группе должны быть созданы соответствующие условия: конкретные места расположения вещей (мыло, </w:t>
      </w:r>
      <w:proofErr w:type="spellStart"/>
      <w:r>
        <w:t>расческа</w:t>
      </w:r>
      <w:proofErr w:type="spellEnd"/>
      <w:r>
        <w:t xml:space="preserve"> и др.), предметов гигиены, порядок их</w:t>
      </w:r>
      <w:r>
        <w:t xml:space="preserve"> хранения</w:t>
      </w:r>
      <w:proofErr w:type="gramStart"/>
      <w:r>
        <w:t>.</w:t>
      </w:r>
      <w:proofErr w:type="gramEnd"/>
      <w:r>
        <w:t xml:space="preserve"> </w:t>
      </w:r>
      <w:proofErr w:type="gramStart"/>
      <w:r>
        <w:t>в</w:t>
      </w:r>
      <w:proofErr w:type="gramEnd"/>
      <w:r>
        <w:t xml:space="preserve"> умывальной комнате должно быть достаточное количество раковин необходимого размера, на каждой из которых лежит мыло; раковины и полотенца размещаются с </w:t>
      </w:r>
      <w:proofErr w:type="spellStart"/>
      <w:r>
        <w:t>учетом</w:t>
      </w:r>
      <w:proofErr w:type="spellEnd"/>
      <w:r>
        <w:t xml:space="preserve"> роста младших дошкольников; на вешалке над</w:t>
      </w:r>
      <w:r>
        <w:rPr>
          <w:spacing w:val="-8"/>
        </w:rPr>
        <w:t xml:space="preserve"> </w:t>
      </w:r>
      <w:r>
        <w:t>каждым</w:t>
      </w:r>
      <w:r>
        <w:rPr>
          <w:spacing w:val="-6"/>
        </w:rPr>
        <w:t xml:space="preserve"> </w:t>
      </w:r>
      <w:r>
        <w:t>полотенцем</w:t>
      </w:r>
      <w:r>
        <w:rPr>
          <w:spacing w:val="-6"/>
        </w:rPr>
        <w:t xml:space="preserve"> </w:t>
      </w:r>
      <w:r>
        <w:t>должна</w:t>
      </w:r>
      <w:r>
        <w:rPr>
          <w:spacing w:val="-6"/>
        </w:rPr>
        <w:t xml:space="preserve"> </w:t>
      </w:r>
      <w:r>
        <w:t>быть</w:t>
      </w:r>
      <w:r>
        <w:rPr>
          <w:spacing w:val="-8"/>
        </w:rPr>
        <w:t xml:space="preserve"> </w:t>
      </w:r>
      <w:proofErr w:type="gramStart"/>
      <w:r>
        <w:t>картинка</w:t>
      </w:r>
      <w:proofErr w:type="gramEnd"/>
      <w:r>
        <w:rPr>
          <w:spacing w:val="-6"/>
        </w:rPr>
        <w:t xml:space="preserve"> </w:t>
      </w:r>
      <w:r>
        <w:t>чт</w:t>
      </w:r>
      <w:r>
        <w:t>о</w:t>
      </w:r>
      <w:r>
        <w:rPr>
          <w:spacing w:val="-6"/>
        </w:rPr>
        <w:t xml:space="preserve"> </w:t>
      </w:r>
      <w:r>
        <w:t>повышает</w:t>
      </w:r>
      <w:r>
        <w:rPr>
          <w:spacing w:val="-6"/>
        </w:rPr>
        <w:t xml:space="preserve"> </w:t>
      </w:r>
      <w:r>
        <w:t>интерес</w:t>
      </w:r>
      <w:r>
        <w:rPr>
          <w:spacing w:val="-6"/>
        </w:rPr>
        <w:t xml:space="preserve"> </w:t>
      </w:r>
      <w:r>
        <w:t>детей</w:t>
      </w:r>
      <w:r>
        <w:rPr>
          <w:spacing w:val="-8"/>
        </w:rPr>
        <w:t xml:space="preserve"> </w:t>
      </w:r>
      <w:r>
        <w:t xml:space="preserve">к </w:t>
      </w:r>
      <w:r>
        <w:rPr>
          <w:spacing w:val="-2"/>
        </w:rPr>
        <w:t>умыванию.</w:t>
      </w:r>
    </w:p>
    <w:p w:rsidR="00D8241F" w:rsidRDefault="0048310D">
      <w:pPr>
        <w:pStyle w:val="a3"/>
        <w:spacing w:line="360" w:lineRule="auto"/>
        <w:ind w:right="103" w:firstLine="628"/>
        <w:jc w:val="both"/>
      </w:pPr>
      <w:r>
        <w:t xml:space="preserve">Установленный режим дня позволяет ежедневно повторять последовательность выполнения гигиенических </w:t>
      </w:r>
      <w:proofErr w:type="gramStart"/>
      <w:r>
        <w:t>процедур</w:t>
      </w:r>
      <w:proofErr w:type="gramEnd"/>
      <w:r>
        <w:t xml:space="preserve"> что способствует постепенному формированию навыков самообслуживания и начал культуры поведения.</w:t>
      </w:r>
      <w:r>
        <w:rPr>
          <w:spacing w:val="40"/>
        </w:rPr>
        <w:t xml:space="preserve"> </w:t>
      </w:r>
      <w:r>
        <w:t>Очень важна посл</w:t>
      </w:r>
      <w:r>
        <w:t>едовательность и систематичность в обучении. Постепенное усложнение требований, переводит ребёнка на новую ступень проявления самостоятельности, поддерживает его интерес к самообслуживанию, позволяет совершенствовать навыки.</w:t>
      </w:r>
    </w:p>
    <w:p w:rsidR="00D8241F" w:rsidRDefault="0048310D">
      <w:pPr>
        <w:pStyle w:val="a3"/>
        <w:spacing w:line="360" w:lineRule="auto"/>
        <w:ind w:right="104" w:firstLine="628"/>
        <w:jc w:val="both"/>
      </w:pPr>
      <w:r>
        <w:t>Навыки самообслуживания - важна</w:t>
      </w:r>
      <w:r>
        <w:t>я составляющая педагогической работы, успешная реализация которой обеспечивает полноценную жизнедеятельность детей, становление культуры поведения, их позитивную социализацию в целом.</w:t>
      </w:r>
    </w:p>
    <w:p w:rsidR="00D8241F" w:rsidRDefault="0048310D">
      <w:pPr>
        <w:pStyle w:val="a3"/>
        <w:spacing w:before="144"/>
      </w:pPr>
      <w:r>
        <w:rPr>
          <w:spacing w:val="-2"/>
        </w:rPr>
        <w:t>Литература:</w:t>
      </w:r>
    </w:p>
    <w:p w:rsidR="00D8241F" w:rsidRDefault="00D8241F">
      <w:pPr>
        <w:pStyle w:val="a3"/>
        <w:spacing w:before="3"/>
        <w:ind w:left="0"/>
        <w:rPr>
          <w:sz w:val="27"/>
        </w:rPr>
      </w:pPr>
    </w:p>
    <w:p w:rsidR="00D8241F" w:rsidRDefault="0048310D">
      <w:pPr>
        <w:pStyle w:val="a3"/>
        <w:spacing w:before="1" w:line="357" w:lineRule="auto"/>
      </w:pPr>
      <w:r>
        <w:t>1.</w:t>
      </w:r>
      <w:r>
        <w:rPr>
          <w:spacing w:val="-4"/>
        </w:rPr>
        <w:t xml:space="preserve"> </w:t>
      </w:r>
      <w:proofErr w:type="spellStart"/>
      <w:r>
        <w:t>Галигузова</w:t>
      </w:r>
      <w:proofErr w:type="spellEnd"/>
      <w:r>
        <w:t>,</w:t>
      </w:r>
      <w:r>
        <w:rPr>
          <w:spacing w:val="-4"/>
        </w:rPr>
        <w:t xml:space="preserve"> </w:t>
      </w:r>
      <w:r>
        <w:t>Л.Н.</w:t>
      </w:r>
      <w:r>
        <w:rPr>
          <w:spacing w:val="-1"/>
        </w:rPr>
        <w:t xml:space="preserve"> </w:t>
      </w:r>
      <w:r>
        <w:t>Педагогика</w:t>
      </w:r>
      <w:r>
        <w:rPr>
          <w:spacing w:val="-3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раннего</w:t>
      </w:r>
      <w:r>
        <w:rPr>
          <w:spacing w:val="-2"/>
        </w:rPr>
        <w:t xml:space="preserve"> </w:t>
      </w:r>
      <w:r>
        <w:t>возраста.</w:t>
      </w:r>
      <w:r>
        <w:rPr>
          <w:spacing w:val="-4"/>
        </w:rPr>
        <w:t xml:space="preserve"> </w:t>
      </w:r>
      <w:r>
        <w:t>М.:</w:t>
      </w:r>
      <w:r>
        <w:rPr>
          <w:spacing w:val="-6"/>
        </w:rPr>
        <w:t xml:space="preserve"> </w:t>
      </w:r>
      <w:r>
        <w:t>ВЛАДОС,</w:t>
      </w:r>
      <w:r>
        <w:rPr>
          <w:spacing w:val="-5"/>
        </w:rPr>
        <w:t xml:space="preserve"> </w:t>
      </w:r>
      <w:r>
        <w:t>2006. - 160 с.</w:t>
      </w:r>
    </w:p>
    <w:p w:rsidR="00D8241F" w:rsidRDefault="0048310D">
      <w:pPr>
        <w:pStyle w:val="a5"/>
        <w:numPr>
          <w:ilvl w:val="0"/>
          <w:numId w:val="1"/>
        </w:numPr>
        <w:tabs>
          <w:tab w:val="left" w:pos="383"/>
        </w:tabs>
        <w:spacing w:before="164"/>
        <w:rPr>
          <w:sz w:val="28"/>
        </w:rPr>
      </w:pPr>
      <w:r>
        <w:rPr>
          <w:sz w:val="28"/>
        </w:rPr>
        <w:t>Ежкова</w:t>
      </w:r>
      <w:r>
        <w:rPr>
          <w:spacing w:val="-6"/>
          <w:sz w:val="28"/>
        </w:rPr>
        <w:t xml:space="preserve"> </w:t>
      </w:r>
      <w:r>
        <w:rPr>
          <w:sz w:val="28"/>
        </w:rPr>
        <w:t>Н.С.</w:t>
      </w:r>
      <w:r>
        <w:rPr>
          <w:spacing w:val="-5"/>
          <w:sz w:val="28"/>
        </w:rPr>
        <w:t xml:space="preserve"> </w:t>
      </w:r>
      <w:r>
        <w:rPr>
          <w:sz w:val="28"/>
        </w:rPr>
        <w:t>Дошкольная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педагогика.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М.: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Юрайт</w:t>
      </w:r>
      <w:proofErr w:type="spellEnd"/>
      <w:r>
        <w:rPr>
          <w:sz w:val="28"/>
        </w:rPr>
        <w:t>.</w:t>
      </w:r>
      <w:r>
        <w:rPr>
          <w:spacing w:val="-7"/>
          <w:sz w:val="28"/>
        </w:rPr>
        <w:t xml:space="preserve"> </w:t>
      </w:r>
      <w:r>
        <w:rPr>
          <w:sz w:val="28"/>
        </w:rPr>
        <w:t>2020.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С.</w:t>
      </w:r>
      <w:r>
        <w:rPr>
          <w:spacing w:val="-5"/>
          <w:sz w:val="28"/>
        </w:rPr>
        <w:t xml:space="preserve"> </w:t>
      </w:r>
      <w:r>
        <w:rPr>
          <w:sz w:val="28"/>
        </w:rPr>
        <w:t>38-</w:t>
      </w:r>
      <w:r>
        <w:rPr>
          <w:spacing w:val="-5"/>
          <w:sz w:val="28"/>
        </w:rPr>
        <w:t>65.</w:t>
      </w:r>
    </w:p>
    <w:p w:rsidR="00D8241F" w:rsidRDefault="00D8241F">
      <w:pPr>
        <w:pStyle w:val="a3"/>
        <w:spacing w:before="1"/>
        <w:ind w:left="0"/>
      </w:pPr>
    </w:p>
    <w:p w:rsidR="00D8241F" w:rsidRDefault="0048310D">
      <w:pPr>
        <w:pStyle w:val="a5"/>
        <w:numPr>
          <w:ilvl w:val="0"/>
          <w:numId w:val="1"/>
        </w:numPr>
        <w:tabs>
          <w:tab w:val="left" w:pos="383"/>
        </w:tabs>
        <w:spacing w:line="357" w:lineRule="auto"/>
        <w:ind w:left="102" w:right="1005" w:firstLine="0"/>
        <w:rPr>
          <w:sz w:val="28"/>
        </w:rPr>
      </w:pPr>
      <w:proofErr w:type="spellStart"/>
      <w:r>
        <w:rPr>
          <w:sz w:val="28"/>
        </w:rPr>
        <w:t>Теплюк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С.Н.</w:t>
      </w:r>
      <w:r>
        <w:rPr>
          <w:spacing w:val="-5"/>
          <w:sz w:val="28"/>
        </w:rPr>
        <w:t xml:space="preserve"> </w:t>
      </w:r>
      <w:r>
        <w:rPr>
          <w:sz w:val="28"/>
        </w:rPr>
        <w:t>Актуальные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-7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от рождения до </w:t>
      </w:r>
      <w:proofErr w:type="spellStart"/>
      <w:r>
        <w:rPr>
          <w:sz w:val="28"/>
        </w:rPr>
        <w:t>трех</w:t>
      </w:r>
      <w:proofErr w:type="spellEnd"/>
      <w:r>
        <w:rPr>
          <w:sz w:val="28"/>
        </w:rPr>
        <w:t xml:space="preserve"> лет. – М.: Мозаика Синтез, 2010 – С.12-123.</w:t>
      </w:r>
    </w:p>
    <w:sectPr w:rsidR="00D8241F">
      <w:pgSz w:w="11910" w:h="16840"/>
      <w:pgMar w:top="1040" w:right="740" w:bottom="400" w:left="1600" w:header="0" w:footer="21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310D" w:rsidRDefault="0048310D">
      <w:r>
        <w:separator/>
      </w:r>
    </w:p>
  </w:endnote>
  <w:endnote w:type="continuationSeparator" w:id="0">
    <w:p w:rsidR="0048310D" w:rsidRDefault="00483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241F" w:rsidRDefault="0048310D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w:drawing>
        <wp:anchor distT="0" distB="0" distL="0" distR="0" simplePos="0" relativeHeight="487553536" behindDoc="1" locked="0" layoutInCell="1" allowOverlap="1">
          <wp:simplePos x="0" y="0"/>
          <wp:positionH relativeFrom="page">
            <wp:posOffset>5454416</wp:posOffset>
          </wp:positionH>
          <wp:positionV relativeFrom="page">
            <wp:posOffset>10426872</wp:posOffset>
          </wp:positionV>
          <wp:extent cx="1892300" cy="114299"/>
          <wp:effectExtent l="0" t="0" r="0" b="0"/>
          <wp:wrapNone/>
          <wp:docPr id="1" name="image1.pn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892300" cy="1142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310D" w:rsidRDefault="0048310D">
      <w:r>
        <w:separator/>
      </w:r>
    </w:p>
  </w:footnote>
  <w:footnote w:type="continuationSeparator" w:id="0">
    <w:p w:rsidR="0048310D" w:rsidRDefault="004831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A7276"/>
    <w:multiLevelType w:val="hybridMultilevel"/>
    <w:tmpl w:val="AF8E7AB0"/>
    <w:lvl w:ilvl="0" w:tplc="322A02E2">
      <w:start w:val="3"/>
      <w:numFmt w:val="decimal"/>
      <w:lvlText w:val="%1."/>
      <w:lvlJc w:val="left"/>
      <w:pPr>
        <w:ind w:left="382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F6803FB4">
      <w:numFmt w:val="bullet"/>
      <w:lvlText w:val="•"/>
      <w:lvlJc w:val="left"/>
      <w:pPr>
        <w:ind w:left="1298" w:hanging="281"/>
      </w:pPr>
      <w:rPr>
        <w:rFonts w:hint="default"/>
        <w:lang w:val="ru-RU" w:eastAsia="en-US" w:bidi="ar-SA"/>
      </w:rPr>
    </w:lvl>
    <w:lvl w:ilvl="2" w:tplc="5E6CB860">
      <w:numFmt w:val="bullet"/>
      <w:lvlText w:val="•"/>
      <w:lvlJc w:val="left"/>
      <w:pPr>
        <w:ind w:left="2217" w:hanging="281"/>
      </w:pPr>
      <w:rPr>
        <w:rFonts w:hint="default"/>
        <w:lang w:val="ru-RU" w:eastAsia="en-US" w:bidi="ar-SA"/>
      </w:rPr>
    </w:lvl>
    <w:lvl w:ilvl="3" w:tplc="B61AB1F8">
      <w:numFmt w:val="bullet"/>
      <w:lvlText w:val="•"/>
      <w:lvlJc w:val="left"/>
      <w:pPr>
        <w:ind w:left="3135" w:hanging="281"/>
      </w:pPr>
      <w:rPr>
        <w:rFonts w:hint="default"/>
        <w:lang w:val="ru-RU" w:eastAsia="en-US" w:bidi="ar-SA"/>
      </w:rPr>
    </w:lvl>
    <w:lvl w:ilvl="4" w:tplc="10B8BFDA">
      <w:numFmt w:val="bullet"/>
      <w:lvlText w:val="•"/>
      <w:lvlJc w:val="left"/>
      <w:pPr>
        <w:ind w:left="4054" w:hanging="281"/>
      </w:pPr>
      <w:rPr>
        <w:rFonts w:hint="default"/>
        <w:lang w:val="ru-RU" w:eastAsia="en-US" w:bidi="ar-SA"/>
      </w:rPr>
    </w:lvl>
    <w:lvl w:ilvl="5" w:tplc="93906ACC">
      <w:numFmt w:val="bullet"/>
      <w:lvlText w:val="•"/>
      <w:lvlJc w:val="left"/>
      <w:pPr>
        <w:ind w:left="4973" w:hanging="281"/>
      </w:pPr>
      <w:rPr>
        <w:rFonts w:hint="default"/>
        <w:lang w:val="ru-RU" w:eastAsia="en-US" w:bidi="ar-SA"/>
      </w:rPr>
    </w:lvl>
    <w:lvl w:ilvl="6" w:tplc="8D38106C">
      <w:numFmt w:val="bullet"/>
      <w:lvlText w:val="•"/>
      <w:lvlJc w:val="left"/>
      <w:pPr>
        <w:ind w:left="5891" w:hanging="281"/>
      </w:pPr>
      <w:rPr>
        <w:rFonts w:hint="default"/>
        <w:lang w:val="ru-RU" w:eastAsia="en-US" w:bidi="ar-SA"/>
      </w:rPr>
    </w:lvl>
    <w:lvl w:ilvl="7" w:tplc="659C9522">
      <w:numFmt w:val="bullet"/>
      <w:lvlText w:val="•"/>
      <w:lvlJc w:val="left"/>
      <w:pPr>
        <w:ind w:left="6810" w:hanging="281"/>
      </w:pPr>
      <w:rPr>
        <w:rFonts w:hint="default"/>
        <w:lang w:val="ru-RU" w:eastAsia="en-US" w:bidi="ar-SA"/>
      </w:rPr>
    </w:lvl>
    <w:lvl w:ilvl="8" w:tplc="B824B052">
      <w:numFmt w:val="bullet"/>
      <w:lvlText w:val="•"/>
      <w:lvlJc w:val="left"/>
      <w:pPr>
        <w:ind w:left="7729" w:hanging="28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8241F"/>
    <w:rsid w:val="0048310D"/>
    <w:rsid w:val="00CF5710"/>
    <w:rsid w:val="00D8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997" w:hanging="507"/>
    </w:pPr>
    <w:rPr>
      <w:rFonts w:ascii="Arial" w:eastAsia="Arial" w:hAnsi="Arial" w:cs="Arial"/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before="1"/>
      <w:ind w:left="102" w:hanging="281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997" w:hanging="507"/>
    </w:pPr>
    <w:rPr>
      <w:rFonts w:ascii="Arial" w:eastAsia="Arial" w:hAnsi="Arial" w:cs="Arial"/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before="1"/>
      <w:ind w:left="102" w:hanging="28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foldermill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723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анна иноземцева</cp:lastModifiedBy>
  <cp:revision>2</cp:revision>
  <dcterms:created xsi:type="dcterms:W3CDTF">2022-07-19T14:30:00Z</dcterms:created>
  <dcterms:modified xsi:type="dcterms:W3CDTF">2022-07-19T14:30:00Z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2022-05-08T00:00:00Z</vt:filetime>
  </property>
</Properties>
</file>