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9D" w:rsidRDefault="002D384A" w:rsidP="001F2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64199D"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</w:t>
      </w:r>
      <w:r w:rsid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  </w:t>
      </w:r>
      <w:r w:rsidR="0064199D"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Консультация для родителей</w:t>
      </w:r>
      <w:r w:rsid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2D384A" w:rsidRPr="0064199D" w:rsidRDefault="0064199D" w:rsidP="001F2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            </w:t>
      </w:r>
      <w:r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</w:t>
      </w:r>
      <w:r w:rsidR="002D384A"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Может ли у ребенка появиться заикание?</w:t>
      </w:r>
      <w:r w:rsidRPr="006419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»</w:t>
      </w:r>
    </w:p>
    <w:p w:rsidR="00A80EBE" w:rsidRDefault="00A80EBE" w:rsidP="001F2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EBE" w:rsidRPr="0064199D" w:rsidRDefault="0064199D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A80EBE" w:rsidRPr="0064199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Заикание у детей</w:t>
      </w:r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расстройство темпо-ритмической стороны речи, </w:t>
      </w:r>
      <w:proofErr w:type="gramStart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ное</w:t>
      </w:r>
      <w:proofErr w:type="spellEnd"/>
      <w:proofErr w:type="gramEnd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повторяющимися судорогами в артикуляционном, голосовом или дыхательном отделе речевого аппарата. Заикание у детей характеризуется «</w:t>
      </w:r>
      <w:proofErr w:type="spellStart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застреванием</w:t>
      </w:r>
      <w:proofErr w:type="spellEnd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на </w:t>
      </w:r>
      <w:proofErr w:type="gramStart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дельных</w:t>
      </w:r>
      <w:proofErr w:type="gramEnd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звуках, их неоднократным, непроизвольным повторением, сопутствующими движениями, речевыми уловками, </w:t>
      </w:r>
      <w:proofErr w:type="spellStart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логофобией</w:t>
      </w:r>
      <w:proofErr w:type="spellEnd"/>
      <w:r w:rsidR="00A80EBE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, вегетативными реакциями.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заикание возникает у детей в возрасте двух – пяти лет. Это период наиболее активного развития речи. Именно поэтому проблемы речевого характера происходят в эти годы. Мальчики в речевом отношении оказываются слабее девочек. Заикание возникает в три – четыре раза чаще. </w:t>
      </w:r>
      <w:r w:rsidR="00AD3869">
        <w:rPr>
          <w:noProof/>
          <w:lang w:eastAsia="ru-RU"/>
        </w:rPr>
        <w:t xml:space="preserve">           </w:t>
      </w:r>
      <w:r w:rsidR="00AD3869">
        <w:rPr>
          <w:noProof/>
          <w:lang w:eastAsia="ru-RU"/>
        </w:rPr>
        <w:drawing>
          <wp:inline distT="0" distB="0" distL="0" distR="0" wp14:anchorId="4DBD64A6" wp14:editId="59463DB2">
            <wp:extent cx="2600325" cy="1905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052" t="29606" r="36687" b="31693"/>
                    <a:stretch/>
                  </pic:blipFill>
                  <pic:spPr bwMode="auto">
                    <a:xfrm>
                      <a:off x="0" y="0"/>
                      <a:ext cx="2600057" cy="190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EBE" w:rsidRPr="0064199D" w:rsidRDefault="00A80EBE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Может ли оно появиться у вашего ребенка? Может, если существуют следующие предрасполагающие факторы:</w:t>
      </w:r>
    </w:p>
    <w:p w:rsidR="00A80EBE" w:rsidRPr="0064199D" w:rsidRDefault="00A80EBE" w:rsidP="00B84DC1">
      <w:pPr>
        <w:pStyle w:val="a6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Наследственная</w:t>
      </w:r>
      <w:r w:rsidRPr="006419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предрасположенность. 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определяется врожденной слабостью речевого аппарата.</w:t>
      </w:r>
    </w:p>
    <w:p w:rsidR="00A80EBE" w:rsidRPr="0064199D" w:rsidRDefault="00A80EBE" w:rsidP="00B84DC1">
      <w:pPr>
        <w:pStyle w:val="a6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Невропатическая конституция</w:t>
      </w:r>
      <w:r w:rsidRPr="006419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ребенка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детей, страдающих заиканием, часто выявляется 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"https://www.krasotaimedicina.ru/diseases/zabolevanija_urology/enuresis" </w:instrTex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4199D">
        <w:rPr>
          <w:rFonts w:ascii="Times New Roman" w:eastAsia="Times New Roman" w:hAnsi="Times New Roman" w:cs="Times New Roman"/>
          <w:color w:val="0660DD"/>
          <w:sz w:val="28"/>
          <w:szCs w:val="28"/>
          <w:bdr w:val="none" w:sz="0" w:space="0" w:color="auto" w:frame="1"/>
          <w:lang w:eastAsia="ru-RU"/>
        </w:rPr>
        <w:t>энурез</w:t>
      </w:r>
      <w:proofErr w:type="spell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ночные страхи, </w:t>
      </w:r>
      <w:hyperlink r:id="rId7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повышенная тревожность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ранимость.</w:t>
      </w:r>
    </w:p>
    <w:p w:rsidR="00A80EBE" w:rsidRPr="0064199D" w:rsidRDefault="00A80EBE" w:rsidP="00B84DC1">
      <w:pPr>
        <w:pStyle w:val="a6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Внутриутробное поражение ЦНС. 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Перинатальные повреждения головного мозга у детей могут быть связаны с </w:t>
      </w:r>
      <w:hyperlink r:id="rId8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токсикозами беременности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9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гемолитической болезнью плода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внутриутробной гипоксией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1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асфиксией в родах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родовыми травмами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т. д.</w:t>
      </w:r>
    </w:p>
    <w:p w:rsidR="00A80EBE" w:rsidRPr="0064199D" w:rsidRDefault="0064199D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заикания более подвержены дети физически ослабленные, с </w:t>
      </w:r>
      <w:proofErr w:type="spellStart"/>
      <w:proofErr w:type="gram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развитым чувством ритма, общими моторными навыками, мимикой и </w:t>
      </w:r>
      <w:proofErr w:type="spell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ей. </w:t>
      </w:r>
      <w:proofErr w:type="gram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частоты случаев заикания, наблюдаемое в последние годы, напрямую связывается с бурным внедрением в повседневную жизнь видеоигр, различных 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пьютерных</w:t>
      </w:r>
      <w:proofErr w:type="spellEnd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обрушивающих огромный поток аудиовизуальной </w:t>
      </w:r>
      <w:proofErr w:type="spell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proofErr w:type="spellEnd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неокрепшую нервную систему детей.</w:t>
      </w:r>
      <w:proofErr w:type="gramEnd"/>
    </w:p>
    <w:p w:rsidR="00A80EBE" w:rsidRPr="0064199D" w:rsidRDefault="00A80EBE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также производящие факторы возникновения заикания: 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тяжелые инфекции (</w:t>
      </w:r>
      <w:hyperlink r:id="rId13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менингит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4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энцефалит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5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корь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6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коклюш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7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тиф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др.);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ЧМТ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гипотрофия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рахит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интоксикации;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одномоментные психические потрясения или </w:t>
      </w:r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длительная</w:t>
      </w:r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травматизация</w:t>
      </w:r>
      <w:proofErr w:type="spell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первом случае это может быть кратковременный страх, испуг, чрезмерная радость; во втором – затяжные конфликты, авторитарный стиль воспитания и т. п.</w:t>
      </w:r>
    </w:p>
    <w:p w:rsidR="00A80EBE" w:rsidRPr="0064199D" w:rsidRDefault="00A80EBE" w:rsidP="00B84DC1">
      <w:pPr>
        <w:pStyle w:val="a6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подражание заикающимся, раннее обучение иностранным языкам, перегрузка сложным речевым материалом, переучивание </w:t>
      </w:r>
      <w:hyperlink r:id="rId21" w:history="1">
        <w:r w:rsidRPr="0064199D">
          <w:rPr>
            <w:rFonts w:ascii="Times New Roman" w:eastAsia="Times New Roman" w:hAnsi="Times New Roman" w:cs="Times New Roman"/>
            <w:color w:val="0660DD"/>
            <w:sz w:val="28"/>
            <w:szCs w:val="28"/>
            <w:bdr w:val="none" w:sz="0" w:space="0" w:color="auto" w:frame="1"/>
            <w:lang w:eastAsia="ru-RU"/>
          </w:rPr>
          <w:t>леворукости</w:t>
        </w:r>
      </w:hyperlink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80EBE" w:rsidRPr="0064199D" w:rsidRDefault="0064199D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 созревания коры больших полушарий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головного мозга в основном </w:t>
      </w:r>
      <w:proofErr w:type="gram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вершаются</w:t>
      </w:r>
      <w:proofErr w:type="spellEnd"/>
      <w:proofErr w:type="gramEnd"/>
      <w:r w:rsidR="00A80EBE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5 годам жизни, поэтому воздействие любого чрезмерного по силе или длительности раздражителя может привести к нервному срыву и заиканию у детей.</w:t>
      </w:r>
    </w:p>
    <w:p w:rsidR="001F2E63" w:rsidRPr="0064199D" w:rsidRDefault="00662005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F2E63" w:rsidRPr="00641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Чтобы вовремя помочь ребенку, очень важно не пропустить первые </w:t>
      </w:r>
      <w:proofErr w:type="spellStart"/>
      <w:proofErr w:type="gramStart"/>
      <w:r w:rsidR="001F2E63" w:rsidRPr="00641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призна</w:t>
      </w:r>
      <w:r w:rsidR="00641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1F2E63" w:rsidRPr="00641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</w:t>
      </w:r>
      <w:proofErr w:type="spellEnd"/>
      <w:proofErr w:type="gramEnd"/>
      <w:r w:rsidR="001F2E63" w:rsidRPr="00641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заикания:</w:t>
      </w:r>
    </w:p>
    <w:p w:rsidR="001F2E63" w:rsidRPr="0064199D" w:rsidRDefault="001F2E63" w:rsidP="00B84DC1">
      <w:pPr>
        <w:pStyle w:val="a6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вдруг внезапно замолкает, отказывается говорить, это длиться от двух часов до суток, после чего ребенок вновь начинает говорить, но уже заикаясь;</w:t>
      </w:r>
    </w:p>
    <w:p w:rsidR="001F2E63" w:rsidRPr="0064199D" w:rsidRDefault="001F2E63" w:rsidP="00B84DC1">
      <w:pPr>
        <w:pStyle w:val="a6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перед отдельными словами лишних звуков (а, и);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вынужденные остановки в середине слова, фразы; затруднения перед началом речи.</w:t>
      </w:r>
    </w:p>
    <w:p w:rsidR="0064199D" w:rsidRDefault="00AD3869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Заикающимся детям, разумеется, можно эффективно помочь.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этого </w:t>
      </w:r>
      <w:proofErr w:type="spellStart"/>
      <w:proofErr w:type="gramStart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proofErr w:type="gramEnd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усилий разных специалистов и родителей, так как без подобного комплексного подхода успех невозможен.</w:t>
      </w:r>
      <w:r w:rsid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005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заиканием должны быть </w:t>
      </w:r>
      <w:proofErr w:type="spellStart"/>
      <w:r w:rsidR="00662005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обследова</w:t>
      </w:r>
      <w:r w:rsid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62005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proofErr w:type="spellEnd"/>
      <w:r w:rsidR="00662005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неврологом, логопедом, психологом, психиатром</w:t>
      </w:r>
      <w:proofErr w:type="gramStart"/>
      <w:r w:rsidR="00662005" w:rsidRPr="006419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4199D">
        <w:rPr>
          <w:rFonts w:ascii="Times New Roman" w:hAnsi="Times New Roman" w:cs="Times New Roman"/>
          <w:sz w:val="28"/>
          <w:szCs w:val="28"/>
        </w:rPr>
        <w:t xml:space="preserve">  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62005" w:rsidRPr="006419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62005" w:rsidRPr="0064199D">
        <w:rPr>
          <w:rFonts w:ascii="Times New Roman" w:hAnsi="Times New Roman" w:cs="Times New Roman"/>
          <w:sz w:val="28"/>
          <w:szCs w:val="28"/>
        </w:rPr>
        <w:t>ачи</w:t>
      </w:r>
      <w:proofErr w:type="spellEnd"/>
      <w:r w:rsidR="00662005" w:rsidRPr="0064199D">
        <w:rPr>
          <w:rFonts w:ascii="Times New Roman" w:hAnsi="Times New Roman" w:cs="Times New Roman"/>
          <w:sz w:val="28"/>
          <w:szCs w:val="28"/>
        </w:rPr>
        <w:t xml:space="preserve"> проводят</w:t>
      </w:r>
      <w:r w:rsidR="00662005" w:rsidRPr="0064199D">
        <w:rPr>
          <w:rFonts w:ascii="Times New Roman" w:hAnsi="Times New Roman" w:cs="Times New Roman"/>
          <w:sz w:val="28"/>
          <w:szCs w:val="28"/>
        </w:rPr>
        <w:t>   лече</w:t>
      </w:r>
      <w:r w:rsidR="00662005" w:rsidRPr="0064199D">
        <w:rPr>
          <w:rFonts w:ascii="Times New Roman" w:hAnsi="Times New Roman" w:cs="Times New Roman"/>
          <w:sz w:val="28"/>
          <w:szCs w:val="28"/>
        </w:rPr>
        <w:t>бно-</w:t>
      </w:r>
      <w:proofErr w:type="spellStart"/>
      <w:r w:rsidR="00662005" w:rsidRPr="0064199D">
        <w:rPr>
          <w:rFonts w:ascii="Times New Roman" w:hAnsi="Times New Roman" w:cs="Times New Roman"/>
          <w:sz w:val="28"/>
          <w:szCs w:val="28"/>
        </w:rPr>
        <w:t>оздо</w:t>
      </w:r>
      <w:proofErr w:type="spellEnd"/>
      <w:r w:rsidR="006419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62005" w:rsidRPr="0064199D">
        <w:rPr>
          <w:rFonts w:ascii="Times New Roman" w:hAnsi="Times New Roman" w:cs="Times New Roman"/>
          <w:sz w:val="28"/>
          <w:szCs w:val="28"/>
        </w:rPr>
        <w:t>ровительные</w:t>
      </w:r>
      <w:proofErr w:type="spellEnd"/>
      <w:r w:rsidR="00662005" w:rsidRPr="0064199D">
        <w:rPr>
          <w:rFonts w:ascii="Times New Roman" w:hAnsi="Times New Roman" w:cs="Times New Roman"/>
          <w:sz w:val="28"/>
          <w:szCs w:val="28"/>
        </w:rPr>
        <w:t xml:space="preserve"> мероприятия.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 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 Это </w:t>
      </w:r>
      <w:r w:rsidR="0064199D">
        <w:rPr>
          <w:rFonts w:ascii="Times New Roman" w:hAnsi="Times New Roman" w:cs="Times New Roman"/>
          <w:sz w:val="28"/>
          <w:szCs w:val="28"/>
        </w:rPr>
        <w:t xml:space="preserve"> 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лечение  специальными медикаментами, 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  лечебные процедуры, лечебная физкультура и другое</w:t>
      </w:r>
      <w:r w:rsidR="00662005" w:rsidRPr="0064199D">
        <w:rPr>
          <w:rFonts w:ascii="Times New Roman" w:hAnsi="Times New Roman" w:cs="Times New Roman"/>
          <w:sz w:val="28"/>
          <w:szCs w:val="28"/>
        </w:rPr>
        <w:t>.</w:t>
      </w:r>
    </w:p>
    <w:p w:rsidR="00B84DC1" w:rsidRDefault="00662005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4199D">
        <w:rPr>
          <w:rFonts w:ascii="Times New Roman" w:hAnsi="Times New Roman" w:cs="Times New Roman"/>
          <w:sz w:val="28"/>
          <w:szCs w:val="28"/>
        </w:rPr>
        <w:t xml:space="preserve">   </w:t>
      </w:r>
      <w:r w:rsidR="0064199D">
        <w:rPr>
          <w:rFonts w:ascii="Times New Roman" w:hAnsi="Times New Roman" w:cs="Times New Roman"/>
          <w:sz w:val="28"/>
          <w:szCs w:val="28"/>
        </w:rPr>
        <w:t xml:space="preserve">   </w:t>
      </w:r>
      <w:r w:rsidR="0064199D" w:rsidRPr="0064199D">
        <w:rPr>
          <w:rFonts w:ascii="Times New Roman" w:hAnsi="Times New Roman" w:cs="Times New Roman"/>
          <w:sz w:val="28"/>
          <w:szCs w:val="28"/>
        </w:rPr>
        <w:t xml:space="preserve"> </w:t>
      </w:r>
      <w:r w:rsidRPr="0064199D">
        <w:rPr>
          <w:rFonts w:ascii="Times New Roman" w:hAnsi="Times New Roman" w:cs="Times New Roman"/>
          <w:sz w:val="28"/>
          <w:szCs w:val="28"/>
        </w:rPr>
        <w:t xml:space="preserve"> Основную коррекционную работу проводят логопеды и психологи. </w:t>
      </w:r>
    </w:p>
    <w:p w:rsidR="00B84DC1" w:rsidRDefault="00B84DC1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B0C6F" wp14:editId="3CB8D1A5">
            <wp:extent cx="2826937" cy="1971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304" t="31435" r="36067" b="34015"/>
                    <a:stretch/>
                  </pic:blipFill>
                  <pic:spPr bwMode="auto">
                    <a:xfrm>
                      <a:off x="0" y="0"/>
                      <a:ext cx="2828633" cy="197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94F802F" wp14:editId="19F54B5E">
            <wp:extent cx="2924175" cy="1971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648" t="28832" r="34829" b="31113"/>
                    <a:stretch/>
                  </pic:blipFill>
                  <pic:spPr bwMode="auto">
                    <a:xfrm>
                      <a:off x="0" y="0"/>
                      <a:ext cx="2923874" cy="197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05" w:rsidRPr="0064199D" w:rsidRDefault="00662005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4199D">
        <w:rPr>
          <w:rFonts w:ascii="Times New Roman" w:hAnsi="Times New Roman" w:cs="Times New Roman"/>
          <w:sz w:val="28"/>
          <w:szCs w:val="28"/>
        </w:rPr>
        <w:t xml:space="preserve">Обязательными  и регулярными  должны быть </w:t>
      </w:r>
      <w:proofErr w:type="spellStart"/>
      <w:r w:rsidRPr="0064199D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Pr="0064199D">
        <w:rPr>
          <w:rFonts w:ascii="Times New Roman" w:hAnsi="Times New Roman" w:cs="Times New Roman"/>
          <w:sz w:val="28"/>
          <w:szCs w:val="28"/>
        </w:rPr>
        <w:t>  занятия. Все другие педагоги ДОО осуществляют психолого-педагогические коррекционные  мероприятия по рекомендациям логопеда, психолога и врачей.</w:t>
      </w:r>
    </w:p>
    <w:p w:rsidR="00662005" w:rsidRPr="0064199D" w:rsidRDefault="0064199D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в преодолении заикания во многом определяется поведением родителей, их готовностью помочь ребенку.</w:t>
      </w:r>
    </w:p>
    <w:p w:rsidR="00662005" w:rsidRPr="0064199D" w:rsidRDefault="00662005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>Что делать категорически нельзя:</w:t>
      </w:r>
    </w:p>
    <w:p w:rsidR="00662005" w:rsidRPr="0064199D" w:rsidRDefault="00662005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не паниковать, ни в коем случае нельзя показывать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озабоченность по поводу заикания и даже употреблять при ребенке само слово «заикание».</w:t>
      </w:r>
      <w:r w:rsidR="00F94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требовать от ребенка плавной речи, стыдить и наказывать его, сообщать, что он «</w:t>
      </w:r>
      <w:proofErr w:type="spellStart"/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</w:t>
      </w:r>
      <w:proofErr w:type="spellEnd"/>
      <w:r w:rsidR="00F947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</w:t>
      </w:r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плохо», и не настаивать, чтобы он повторил фразу «правильно». Никогда не </w:t>
      </w:r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F947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</w:t>
      </w:r>
      <w:proofErr w:type="spellEnd"/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вдохнуть побольше воздуха, а потом говорить. Вдох должен быть рефлекторным, неосознаваемым. И, конечно, недопустимы передразнивания и насмешки.</w:t>
      </w:r>
    </w:p>
    <w:p w:rsidR="00662005" w:rsidRPr="0064199D" w:rsidRDefault="00662005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>Какие меры нужно принять в первую очередь:</w:t>
      </w:r>
    </w:p>
    <w:p w:rsidR="00662005" w:rsidRPr="0064199D" w:rsidRDefault="00662005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забрать ребенка из детского сада на 1-2 месяца. Весь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период ребенок 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мамой. В ее любви и заботе в данный момент он нуждается больше всего.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с ребенка все домашние запреты и ограничения (конечно,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разумного).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</w:t>
      </w:r>
      <w:proofErr w:type="spellEnd"/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-вить</w:t>
      </w:r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только любимую еду (ее можно готовить и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 с ребенком) и не </w:t>
      </w:r>
      <w:proofErr w:type="spellStart"/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зас-тавлять</w:t>
      </w:r>
      <w:proofErr w:type="spell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есть то, чего он не любит. Еда должна приносить удовольствие и вызывать у ребенка только положительные эмоции. Это тоже расслабляет.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Наладить режим дня; больше ходить и гулять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спокойных,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малолюдных местах; пусть ребенок помогает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маме по хозяйству; можно кататься на велосипеде, заниматься плаванием. Тогда у </w:t>
      </w:r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</w:t>
      </w:r>
      <w:proofErr w:type="spellEnd"/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крепкий, здоровый дневной и вечерний сон.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ограничить </w:t>
      </w:r>
      <w:proofErr w:type="spellStart"/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ственную</w:t>
      </w:r>
      <w:proofErr w:type="spellEnd"/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ребенка. 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много говорить должна мама (речь мамы должна опережать возможные вопросы ребенка). Мама комментирует все действия и события, которые происходят или произойдут в ближайшее время. Это ребенка тормозит, </w:t>
      </w:r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тупляет</w:t>
      </w:r>
      <w:proofErr w:type="spellEnd"/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ограничивает речевую мотивацию. У ребенка нет вопросов и, как следствие, </w:t>
      </w:r>
      <w:proofErr w:type="gram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потребности вступать</w:t>
      </w:r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диалог. У ребенка должна быть предсказуемая жизнь.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Ог</w:t>
      </w:r>
      <w:r w:rsidR="00B84D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раничить</w:t>
      </w:r>
      <w:proofErr w:type="spellEnd"/>
      <w:proofErr w:type="gram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внешние контакты (сами в гости не ходим и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никого к себе не при</w:t>
      </w:r>
      <w:r w:rsidR="00B84D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глашаем</w:t>
      </w:r>
      <w:proofErr w:type="spellEnd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Ребенок нуждается в теплой, спокойной, семейной обстановке.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должно быть ровно, без каких- либо положительных или отрицательных всплесков.</w:t>
      </w:r>
      <w:r w:rsidR="00AD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bookmarkStart w:id="0" w:name="_GoBack"/>
      <w:bookmarkEnd w:id="0"/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телепередач: мультики и передачи только с хорошим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концом - новые или те, которые ребенок любит смотреть довольно часто.</w:t>
      </w:r>
      <w:r w:rsidR="00AD3869" w:rsidRPr="00AD3869">
        <w:rPr>
          <w:noProof/>
          <w:lang w:eastAsia="ru-RU"/>
        </w:rPr>
        <w:t xml:space="preserve"> </w:t>
      </w:r>
      <w:r w:rsidR="00AD3869">
        <w:rPr>
          <w:noProof/>
          <w:lang w:eastAsia="ru-RU"/>
        </w:rPr>
        <w:drawing>
          <wp:inline distT="0" distB="0" distL="0" distR="0" wp14:anchorId="725902C7" wp14:editId="5BCC7DE2">
            <wp:extent cx="201930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196" t="29219" r="47213" b="30532"/>
                    <a:stretch/>
                  </pic:blipFill>
                  <pic:spPr bwMode="auto">
                    <a:xfrm>
                      <a:off x="0" y="0"/>
                      <a:ext cx="2028846" cy="17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05" w:rsidRPr="0064199D" w:rsidRDefault="00AD3869" w:rsidP="00B84DC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самое главное! Вам нужно перевести ребенка на</w:t>
      </w:r>
      <w:r w:rsidR="0064199D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замедленную речь. Для </w:t>
      </w:r>
      <w:proofErr w:type="gramStart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proofErr w:type="gramEnd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вся семья начинает говорить на порядок медленнее, короткими и понятны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фразами, употребляя простые, знакомые ребенку слова.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подражают речи </w:t>
      </w:r>
      <w:proofErr w:type="spellStart"/>
      <w:proofErr w:type="gramStart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ружающих</w:t>
      </w:r>
      <w:proofErr w:type="spellEnd"/>
      <w:proofErr w:type="gramEnd"/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  и, спустя какое-то время, Вы увидите, что 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84D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  включаться в этот процесс, подражая Вашей неторопливой, размеренной и чет</w:t>
      </w:r>
      <w:r w:rsidR="00B84D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2005" w:rsidRPr="00641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речи.</w:t>
      </w:r>
    </w:p>
    <w:p w:rsidR="00662005" w:rsidRPr="0064199D" w:rsidRDefault="00AD3869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2005" w:rsidRPr="0064199D">
        <w:rPr>
          <w:rFonts w:ascii="Times New Roman" w:hAnsi="Times New Roman" w:cs="Times New Roman"/>
          <w:sz w:val="28"/>
          <w:szCs w:val="28"/>
        </w:rPr>
        <w:t xml:space="preserve">Так как заикание является одним из самых стойких тяжелых нарушений речи, </w:t>
      </w:r>
      <w:proofErr w:type="gramStart"/>
      <w:r w:rsidR="00662005" w:rsidRPr="0064199D">
        <w:rPr>
          <w:rFonts w:ascii="Times New Roman" w:hAnsi="Times New Roman" w:cs="Times New Roman"/>
          <w:sz w:val="28"/>
          <w:szCs w:val="28"/>
        </w:rPr>
        <w:t>за</w:t>
      </w:r>
      <w:r w:rsidR="00B84DC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62005" w:rsidRPr="0064199D">
        <w:rPr>
          <w:rFonts w:ascii="Times New Roman" w:hAnsi="Times New Roman" w:cs="Times New Roman"/>
          <w:sz w:val="28"/>
          <w:szCs w:val="28"/>
        </w:rPr>
        <w:t>трагивающим</w:t>
      </w:r>
      <w:proofErr w:type="spellEnd"/>
      <w:proofErr w:type="gramEnd"/>
      <w:r w:rsidR="00662005" w:rsidRPr="0064199D">
        <w:rPr>
          <w:rFonts w:ascii="Times New Roman" w:hAnsi="Times New Roman" w:cs="Times New Roman"/>
          <w:sz w:val="28"/>
          <w:szCs w:val="28"/>
        </w:rPr>
        <w:t xml:space="preserve"> не только речь, но и другие сферы жизнедеятельности  ребенка  – сома</w:t>
      </w:r>
      <w:r w:rsidR="00B84DC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62005" w:rsidRPr="0064199D">
        <w:rPr>
          <w:rFonts w:ascii="Times New Roman" w:hAnsi="Times New Roman" w:cs="Times New Roman"/>
          <w:sz w:val="28"/>
          <w:szCs w:val="28"/>
        </w:rPr>
        <w:t>тическую</w:t>
      </w:r>
      <w:proofErr w:type="spellEnd"/>
      <w:r w:rsidR="00662005" w:rsidRPr="0064199D">
        <w:rPr>
          <w:rFonts w:ascii="Times New Roman" w:hAnsi="Times New Roman" w:cs="Times New Roman"/>
          <w:sz w:val="28"/>
          <w:szCs w:val="28"/>
        </w:rPr>
        <w:t>, неврологическую, психологическую, моторную,  личностную и другие, то можно сделать вывод, что заикание легче предупредить, чем его исправить.</w:t>
      </w:r>
    </w:p>
    <w:p w:rsidR="002D384A" w:rsidRPr="0064199D" w:rsidRDefault="0064199D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419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FBE" w:rsidRPr="0064199D" w:rsidRDefault="00A04FBE" w:rsidP="00B84D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A04FBE" w:rsidRPr="0064199D" w:rsidSect="001F2E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4AD9"/>
    <w:multiLevelType w:val="multilevel"/>
    <w:tmpl w:val="3F1A414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A60B06"/>
    <w:multiLevelType w:val="multilevel"/>
    <w:tmpl w:val="0896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091CBB"/>
    <w:multiLevelType w:val="multilevel"/>
    <w:tmpl w:val="B6F0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D5E5B"/>
    <w:multiLevelType w:val="multilevel"/>
    <w:tmpl w:val="18D05F3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095761"/>
    <w:multiLevelType w:val="multilevel"/>
    <w:tmpl w:val="F9DAB04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A12BAA"/>
    <w:multiLevelType w:val="multilevel"/>
    <w:tmpl w:val="AB12714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195938"/>
    <w:multiLevelType w:val="multilevel"/>
    <w:tmpl w:val="289424E6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C11F6B"/>
    <w:multiLevelType w:val="multilevel"/>
    <w:tmpl w:val="072431D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CE3F13"/>
    <w:multiLevelType w:val="multilevel"/>
    <w:tmpl w:val="DC462D04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E012DE"/>
    <w:multiLevelType w:val="multilevel"/>
    <w:tmpl w:val="ECD0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3419C"/>
    <w:multiLevelType w:val="multilevel"/>
    <w:tmpl w:val="6940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9D44B3"/>
    <w:multiLevelType w:val="multilevel"/>
    <w:tmpl w:val="99EA4DD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26F3467"/>
    <w:multiLevelType w:val="multilevel"/>
    <w:tmpl w:val="2370D0EE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2973BC1"/>
    <w:multiLevelType w:val="multilevel"/>
    <w:tmpl w:val="19A4FB4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CF321F9"/>
    <w:multiLevelType w:val="hybridMultilevel"/>
    <w:tmpl w:val="FF60BF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F3F9E"/>
    <w:multiLevelType w:val="multilevel"/>
    <w:tmpl w:val="B9B856F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59B3E34"/>
    <w:multiLevelType w:val="hybridMultilevel"/>
    <w:tmpl w:val="7792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B531EF"/>
    <w:multiLevelType w:val="multilevel"/>
    <w:tmpl w:val="BB40353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9A10B3F"/>
    <w:multiLevelType w:val="multilevel"/>
    <w:tmpl w:val="637C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78453B"/>
    <w:multiLevelType w:val="multilevel"/>
    <w:tmpl w:val="4D0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67074E4"/>
    <w:multiLevelType w:val="multilevel"/>
    <w:tmpl w:val="2250A51A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7D200B0"/>
    <w:multiLevelType w:val="multilevel"/>
    <w:tmpl w:val="0A407372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B4C7892"/>
    <w:multiLevelType w:val="hybridMultilevel"/>
    <w:tmpl w:val="E020B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0"/>
  </w:num>
  <w:num w:numId="5">
    <w:abstractNumId w:val="17"/>
  </w:num>
  <w:num w:numId="6">
    <w:abstractNumId w:val="3"/>
  </w:num>
  <w:num w:numId="7">
    <w:abstractNumId w:val="6"/>
  </w:num>
  <w:num w:numId="8">
    <w:abstractNumId w:val="21"/>
  </w:num>
  <w:num w:numId="9">
    <w:abstractNumId w:val="11"/>
  </w:num>
  <w:num w:numId="10">
    <w:abstractNumId w:val="12"/>
  </w:num>
  <w:num w:numId="11">
    <w:abstractNumId w:val="20"/>
  </w:num>
  <w:num w:numId="12">
    <w:abstractNumId w:val="8"/>
  </w:num>
  <w:num w:numId="13">
    <w:abstractNumId w:val="10"/>
  </w:num>
  <w:num w:numId="14">
    <w:abstractNumId w:val="4"/>
  </w:num>
  <w:num w:numId="15">
    <w:abstractNumId w:val="13"/>
  </w:num>
  <w:num w:numId="16">
    <w:abstractNumId w:val="1"/>
  </w:num>
  <w:num w:numId="17">
    <w:abstractNumId w:val="7"/>
  </w:num>
  <w:num w:numId="18">
    <w:abstractNumId w:val="15"/>
  </w:num>
  <w:num w:numId="19">
    <w:abstractNumId w:val="18"/>
  </w:num>
  <w:num w:numId="20">
    <w:abstractNumId w:val="9"/>
  </w:num>
  <w:num w:numId="21">
    <w:abstractNumId w:val="22"/>
  </w:num>
  <w:num w:numId="22">
    <w:abstractNumId w:val="1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E63"/>
    <w:rsid w:val="001F2E63"/>
    <w:rsid w:val="002D384A"/>
    <w:rsid w:val="0064199D"/>
    <w:rsid w:val="00662005"/>
    <w:rsid w:val="00A04FBE"/>
    <w:rsid w:val="00A80EBE"/>
    <w:rsid w:val="00AD3869"/>
    <w:rsid w:val="00B84DC1"/>
    <w:rsid w:val="00F9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E63"/>
    <w:rPr>
      <w:b/>
      <w:bCs/>
    </w:rPr>
  </w:style>
  <w:style w:type="paragraph" w:styleId="a4">
    <w:name w:val="Normal (Web)"/>
    <w:basedOn w:val="a"/>
    <w:uiPriority w:val="99"/>
    <w:semiHidden/>
    <w:unhideWhenUsed/>
    <w:rsid w:val="002D3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D384A"/>
    <w:rPr>
      <w:i/>
      <w:iCs/>
    </w:rPr>
  </w:style>
  <w:style w:type="paragraph" w:styleId="a6">
    <w:name w:val="No Spacing"/>
    <w:uiPriority w:val="1"/>
    <w:qFormat/>
    <w:rsid w:val="0064199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D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E63"/>
    <w:rPr>
      <w:b/>
      <w:bCs/>
    </w:rPr>
  </w:style>
  <w:style w:type="paragraph" w:styleId="a4">
    <w:name w:val="Normal (Web)"/>
    <w:basedOn w:val="a"/>
    <w:uiPriority w:val="99"/>
    <w:semiHidden/>
    <w:unhideWhenUsed/>
    <w:rsid w:val="002D3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D384A"/>
    <w:rPr>
      <w:i/>
      <w:iCs/>
    </w:rPr>
  </w:style>
  <w:style w:type="paragraph" w:styleId="a6">
    <w:name w:val="No Spacing"/>
    <w:uiPriority w:val="1"/>
    <w:qFormat/>
    <w:rsid w:val="0064199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D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asotaimedicina.ru/diseases/zabolevanija_gynaecology/pregnancy-toxemia" TargetMode="External"/><Relationship Id="rId13" Type="http://schemas.openxmlformats.org/officeDocument/2006/relationships/hyperlink" Target="https://www.krasotaimedicina.ru/diseases/zabolevanija_neurology/meningitis" TargetMode="External"/><Relationship Id="rId18" Type="http://schemas.openxmlformats.org/officeDocument/2006/relationships/hyperlink" Target="https://www.krasotaimedicina.ru/diseases/zabolevanija_neurology/brain-injury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krasotaimedicina.ru/diseases/children/left-handedness" TargetMode="External"/><Relationship Id="rId7" Type="http://schemas.openxmlformats.org/officeDocument/2006/relationships/hyperlink" Target="https://www.krasotaimedicina.ru/diseases/children/increased-anxiety" TargetMode="External"/><Relationship Id="rId12" Type="http://schemas.openxmlformats.org/officeDocument/2006/relationships/hyperlink" Target="https://www.krasotaimedicina.ru/diseases/children/neonatal-birth-trauma" TargetMode="External"/><Relationship Id="rId17" Type="http://schemas.openxmlformats.org/officeDocument/2006/relationships/hyperlink" Target="https://www.krasotaimedicina.ru/diseases/infectious/typhu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rasotaimedicina.ru/diseases/infectious/pertussis" TargetMode="External"/><Relationship Id="rId20" Type="http://schemas.openxmlformats.org/officeDocument/2006/relationships/hyperlink" Target="https://www.krasotaimedicina.ru/diseases/children/rachiti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krasotaimedicina.ru/diseases/zabolevanija_gynaecology/newborn-asphyxia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krasotaimedicina.ru/diseases/infectious/measles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www.krasotaimedicina.ru/diseases/zabolevanija_gynaecology/fetal-hypoxia" TargetMode="External"/><Relationship Id="rId19" Type="http://schemas.openxmlformats.org/officeDocument/2006/relationships/hyperlink" Target="https://www.krasotaimedicina.ru/diseases/children/hypotroph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rasotaimedicina.ru/diseases/zabolevanija_gynaecology/newborn-hemolytic-disease" TargetMode="External"/><Relationship Id="rId14" Type="http://schemas.openxmlformats.org/officeDocument/2006/relationships/hyperlink" Target="https://www.krasotaimedicina.ru/diseases/zabolevanija_neurology/encephalitis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2023-02-15T10:12:00Z</dcterms:created>
  <dcterms:modified xsi:type="dcterms:W3CDTF">2023-02-15T12:12:00Z</dcterms:modified>
</cp:coreProperties>
</file>