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B2DE" w14:textId="726D4CC9" w:rsidR="00744945" w:rsidRDefault="00744945" w:rsidP="0074494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Муниципальное бюджетное образовательное </w:t>
      </w:r>
      <w:proofErr w:type="gramStart"/>
      <w:r>
        <w:rPr>
          <w:rFonts w:ascii="Times New Roman" w:hAnsi="Times New Roman" w:cs="Times New Roman"/>
          <w:b/>
          <w:bCs/>
          <w:sz w:val="28"/>
          <w:szCs w:val="28"/>
        </w:rPr>
        <w:t>учреждение  города</w:t>
      </w:r>
      <w:proofErr w:type="gramEnd"/>
      <w:r>
        <w:rPr>
          <w:rFonts w:ascii="Times New Roman" w:hAnsi="Times New Roman" w:cs="Times New Roman"/>
          <w:b/>
          <w:bCs/>
          <w:sz w:val="28"/>
          <w:szCs w:val="28"/>
        </w:rPr>
        <w:t xml:space="preserve"> Иркутска детский сад №41</w:t>
      </w:r>
    </w:p>
    <w:p w14:paraId="6627BBE5" w14:textId="1D602A38" w:rsidR="00744945" w:rsidRPr="00744945" w:rsidRDefault="00744945" w:rsidP="00744945">
      <w:pPr>
        <w:spacing w:line="360" w:lineRule="auto"/>
        <w:jc w:val="center"/>
        <w:rPr>
          <w:rFonts w:ascii="Times New Roman" w:hAnsi="Times New Roman" w:cs="Times New Roman"/>
          <w:b/>
          <w:bCs/>
          <w:sz w:val="44"/>
          <w:szCs w:val="44"/>
        </w:rPr>
      </w:pPr>
    </w:p>
    <w:p w14:paraId="7CAD43ED" w14:textId="77777777" w:rsidR="00744945" w:rsidRDefault="00744945" w:rsidP="00744945">
      <w:pPr>
        <w:spacing w:line="360" w:lineRule="auto"/>
        <w:jc w:val="center"/>
        <w:rPr>
          <w:rFonts w:ascii="Times New Roman" w:hAnsi="Times New Roman" w:cs="Times New Roman"/>
          <w:b/>
          <w:bCs/>
          <w:sz w:val="44"/>
          <w:szCs w:val="44"/>
        </w:rPr>
      </w:pPr>
    </w:p>
    <w:p w14:paraId="781F09C1" w14:textId="77777777" w:rsidR="00744945" w:rsidRDefault="00744945" w:rsidP="00744945">
      <w:pPr>
        <w:spacing w:line="360" w:lineRule="auto"/>
        <w:jc w:val="center"/>
        <w:rPr>
          <w:rFonts w:ascii="Times New Roman" w:hAnsi="Times New Roman" w:cs="Times New Roman"/>
          <w:b/>
          <w:bCs/>
          <w:sz w:val="44"/>
          <w:szCs w:val="44"/>
        </w:rPr>
      </w:pPr>
    </w:p>
    <w:p w14:paraId="10C4C61A" w14:textId="1E13C952" w:rsidR="00744945" w:rsidRPr="00744945" w:rsidRDefault="00744945" w:rsidP="00744945">
      <w:pPr>
        <w:spacing w:line="360" w:lineRule="auto"/>
        <w:jc w:val="center"/>
        <w:rPr>
          <w:rFonts w:ascii="Times New Roman" w:hAnsi="Times New Roman" w:cs="Times New Roman"/>
          <w:sz w:val="44"/>
          <w:szCs w:val="44"/>
        </w:rPr>
      </w:pPr>
      <w:r w:rsidRPr="00744945">
        <w:rPr>
          <w:rFonts w:ascii="Times New Roman" w:hAnsi="Times New Roman" w:cs="Times New Roman"/>
          <w:b/>
          <w:bCs/>
          <w:sz w:val="44"/>
          <w:szCs w:val="44"/>
        </w:rPr>
        <w:t>Консультация для родителей</w:t>
      </w:r>
    </w:p>
    <w:p w14:paraId="67F09082" w14:textId="59C62F71" w:rsidR="00744945" w:rsidRDefault="00744945" w:rsidP="00744945">
      <w:pPr>
        <w:spacing w:line="360" w:lineRule="auto"/>
        <w:jc w:val="center"/>
        <w:rPr>
          <w:rFonts w:ascii="Times New Roman" w:hAnsi="Times New Roman" w:cs="Times New Roman"/>
          <w:b/>
          <w:bCs/>
          <w:sz w:val="44"/>
          <w:szCs w:val="44"/>
        </w:rPr>
      </w:pPr>
      <w:r w:rsidRPr="00744945">
        <w:rPr>
          <w:rFonts w:ascii="Times New Roman" w:hAnsi="Times New Roman" w:cs="Times New Roman"/>
          <w:b/>
          <w:bCs/>
          <w:sz w:val="44"/>
          <w:szCs w:val="44"/>
        </w:rPr>
        <w:t>Потешки для развития речи детей младшего дошкольного возраста</w:t>
      </w:r>
    </w:p>
    <w:p w14:paraId="2316E57C" w14:textId="406E7AF2" w:rsidR="00744945" w:rsidRDefault="00744945" w:rsidP="00744945">
      <w:pPr>
        <w:spacing w:line="360" w:lineRule="auto"/>
        <w:jc w:val="center"/>
        <w:rPr>
          <w:rFonts w:ascii="Times New Roman" w:hAnsi="Times New Roman" w:cs="Times New Roman"/>
          <w:b/>
          <w:bCs/>
          <w:sz w:val="44"/>
          <w:szCs w:val="44"/>
        </w:rPr>
      </w:pPr>
    </w:p>
    <w:p w14:paraId="696F78E4" w14:textId="747DC101" w:rsidR="00744945" w:rsidRDefault="00744945" w:rsidP="00744945">
      <w:pPr>
        <w:spacing w:line="360" w:lineRule="auto"/>
        <w:jc w:val="center"/>
        <w:rPr>
          <w:rFonts w:ascii="Times New Roman" w:hAnsi="Times New Roman" w:cs="Times New Roman"/>
          <w:b/>
          <w:bCs/>
          <w:sz w:val="44"/>
          <w:szCs w:val="44"/>
        </w:rPr>
      </w:pPr>
    </w:p>
    <w:p w14:paraId="6BE9F2EB" w14:textId="77777777" w:rsidR="00744945" w:rsidRDefault="00744945" w:rsidP="00744945">
      <w:pPr>
        <w:spacing w:line="360" w:lineRule="auto"/>
        <w:jc w:val="right"/>
        <w:rPr>
          <w:rFonts w:ascii="Times New Roman" w:hAnsi="Times New Roman" w:cs="Times New Roman"/>
          <w:b/>
          <w:bCs/>
          <w:sz w:val="44"/>
          <w:szCs w:val="44"/>
        </w:rPr>
      </w:pPr>
      <w:r>
        <w:rPr>
          <w:rFonts w:ascii="Times New Roman" w:hAnsi="Times New Roman" w:cs="Times New Roman"/>
          <w:b/>
          <w:bCs/>
          <w:sz w:val="44"/>
          <w:szCs w:val="44"/>
        </w:rPr>
        <w:t>Выполнил</w:t>
      </w:r>
    </w:p>
    <w:p w14:paraId="17623F13" w14:textId="0919087A" w:rsidR="00744945" w:rsidRDefault="00744945" w:rsidP="00744945">
      <w:pPr>
        <w:spacing w:line="360" w:lineRule="auto"/>
        <w:jc w:val="right"/>
        <w:rPr>
          <w:rFonts w:ascii="Times New Roman" w:hAnsi="Times New Roman" w:cs="Times New Roman"/>
          <w:b/>
          <w:bCs/>
          <w:sz w:val="44"/>
          <w:szCs w:val="44"/>
        </w:rPr>
      </w:pPr>
      <w:r>
        <w:rPr>
          <w:rFonts w:ascii="Times New Roman" w:hAnsi="Times New Roman" w:cs="Times New Roman"/>
          <w:b/>
          <w:bCs/>
          <w:sz w:val="44"/>
          <w:szCs w:val="44"/>
        </w:rPr>
        <w:t xml:space="preserve"> воспитатель группы «Крепыши»</w:t>
      </w:r>
    </w:p>
    <w:p w14:paraId="2066E167" w14:textId="01A5B99C" w:rsidR="00744945" w:rsidRDefault="00744945" w:rsidP="00744945">
      <w:pPr>
        <w:spacing w:line="360" w:lineRule="auto"/>
        <w:jc w:val="right"/>
        <w:rPr>
          <w:rFonts w:ascii="Times New Roman" w:hAnsi="Times New Roman" w:cs="Times New Roman"/>
          <w:b/>
          <w:bCs/>
          <w:sz w:val="44"/>
          <w:szCs w:val="44"/>
        </w:rPr>
      </w:pPr>
      <w:r>
        <w:rPr>
          <w:rFonts w:ascii="Times New Roman" w:hAnsi="Times New Roman" w:cs="Times New Roman"/>
          <w:b/>
          <w:bCs/>
          <w:sz w:val="44"/>
          <w:szCs w:val="44"/>
        </w:rPr>
        <w:t>Кустова Зоя Александровна</w:t>
      </w:r>
    </w:p>
    <w:p w14:paraId="4DCE5549" w14:textId="7FAAB386" w:rsidR="00744945" w:rsidRDefault="00744945" w:rsidP="00744945">
      <w:pPr>
        <w:spacing w:line="360" w:lineRule="auto"/>
        <w:jc w:val="right"/>
        <w:rPr>
          <w:rFonts w:ascii="Times New Roman" w:hAnsi="Times New Roman" w:cs="Times New Roman"/>
          <w:b/>
          <w:bCs/>
          <w:sz w:val="44"/>
          <w:szCs w:val="44"/>
        </w:rPr>
      </w:pPr>
    </w:p>
    <w:p w14:paraId="52B61776" w14:textId="2EAEE668" w:rsidR="00744945" w:rsidRDefault="00744945" w:rsidP="00744945">
      <w:pPr>
        <w:spacing w:line="360" w:lineRule="auto"/>
        <w:jc w:val="right"/>
        <w:rPr>
          <w:rFonts w:ascii="Times New Roman" w:hAnsi="Times New Roman" w:cs="Times New Roman"/>
          <w:b/>
          <w:bCs/>
          <w:sz w:val="44"/>
          <w:szCs w:val="44"/>
        </w:rPr>
      </w:pPr>
    </w:p>
    <w:p w14:paraId="06C9E3C6" w14:textId="0A33DB0E" w:rsidR="00744945" w:rsidRDefault="00744945" w:rsidP="00744945">
      <w:pPr>
        <w:spacing w:line="360" w:lineRule="auto"/>
        <w:jc w:val="right"/>
        <w:rPr>
          <w:rFonts w:ascii="Times New Roman" w:hAnsi="Times New Roman" w:cs="Times New Roman"/>
          <w:b/>
          <w:bCs/>
          <w:sz w:val="44"/>
          <w:szCs w:val="44"/>
        </w:rPr>
      </w:pPr>
    </w:p>
    <w:p w14:paraId="0FB47FC9" w14:textId="18E0C38C" w:rsidR="00744945" w:rsidRDefault="00744945" w:rsidP="00744945">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2023 год</w:t>
      </w:r>
    </w:p>
    <w:p w14:paraId="6B788F44" w14:textId="207BA220" w:rsidR="00744945" w:rsidRPr="00744945" w:rsidRDefault="00744945" w:rsidP="00744945">
      <w:pPr>
        <w:spacing w:line="360" w:lineRule="auto"/>
        <w:jc w:val="center"/>
        <w:rPr>
          <w:rFonts w:ascii="Times New Roman" w:hAnsi="Times New Roman" w:cs="Times New Roman"/>
          <w:sz w:val="36"/>
          <w:szCs w:val="36"/>
        </w:rPr>
      </w:pPr>
      <w:r w:rsidRPr="00744945">
        <w:rPr>
          <w:rFonts w:ascii="Times New Roman" w:hAnsi="Times New Roman" w:cs="Times New Roman"/>
          <w:b/>
          <w:bCs/>
          <w:sz w:val="36"/>
          <w:szCs w:val="36"/>
        </w:rPr>
        <w:lastRenderedPageBreak/>
        <w:t>Консультация для родителей</w:t>
      </w:r>
    </w:p>
    <w:p w14:paraId="0B1D2170" w14:textId="77777777" w:rsidR="00744945" w:rsidRPr="00744945" w:rsidRDefault="00744945" w:rsidP="00744945">
      <w:pPr>
        <w:spacing w:line="360" w:lineRule="auto"/>
        <w:jc w:val="center"/>
        <w:rPr>
          <w:rFonts w:ascii="Times New Roman" w:hAnsi="Times New Roman" w:cs="Times New Roman"/>
          <w:sz w:val="36"/>
          <w:szCs w:val="36"/>
        </w:rPr>
      </w:pPr>
      <w:r w:rsidRPr="00744945">
        <w:rPr>
          <w:rFonts w:ascii="Times New Roman" w:hAnsi="Times New Roman" w:cs="Times New Roman"/>
          <w:b/>
          <w:bCs/>
          <w:sz w:val="36"/>
          <w:szCs w:val="36"/>
        </w:rPr>
        <w:t>Потешки для развития речи детей младшего дошкольного возраста</w:t>
      </w:r>
    </w:p>
    <w:p w14:paraId="7798884C" w14:textId="77777777" w:rsidR="00744945" w:rsidRPr="00744945" w:rsidRDefault="00744945" w:rsidP="00744945">
      <w:pPr>
        <w:spacing w:line="360" w:lineRule="auto"/>
        <w:rPr>
          <w:rFonts w:ascii="Times New Roman" w:hAnsi="Times New Roman" w:cs="Times New Roman"/>
          <w:sz w:val="28"/>
          <w:szCs w:val="28"/>
        </w:rPr>
      </w:pPr>
      <w:r w:rsidRPr="00744945">
        <w:rPr>
          <w:rFonts w:ascii="Times New Roman" w:hAnsi="Times New Roman" w:cs="Times New Roman"/>
          <w:sz w:val="28"/>
          <w:szCs w:val="28"/>
        </w:rPr>
        <w:t>Богатейшим материалом, основой для игр, развивающих коммуникативные навыки, развивающих речь во всех её аспектах, является русский народный фольклор.</w:t>
      </w:r>
      <w:r w:rsidRPr="00744945">
        <w:rPr>
          <w:rFonts w:ascii="Times New Roman" w:hAnsi="Times New Roman" w:cs="Times New Roman"/>
          <w:sz w:val="28"/>
          <w:szCs w:val="28"/>
        </w:rPr>
        <w:br/>
        <w:t>Особую роль в развитии детей младшего дошкольного возраста играют потешки. Неповторимое своеобразие потешки особенно ценно для ребёнка. Активизирующее воздействие оказывает звуковой речевой поток. Дети выделяют речь из всех других звуковых сигналов, оказывают ей предпочтение. Простая рифма, неоднократно повторяющиеся слова, восклицания и эмоциональное обращение невольно заставляют малыша прислушаться, повторять слова. Повторяющиеся звукосочетания, слова, их напевность создают эффект музыкальности. С их помощью у ребёнка развивается речевой слух, произношение звуков.</w:t>
      </w:r>
    </w:p>
    <w:p w14:paraId="31B1B7CF" w14:textId="77777777" w:rsidR="00744945" w:rsidRPr="00744945" w:rsidRDefault="00744945" w:rsidP="00744945">
      <w:pPr>
        <w:spacing w:line="360" w:lineRule="auto"/>
        <w:rPr>
          <w:rFonts w:ascii="Times New Roman" w:hAnsi="Times New Roman" w:cs="Times New Roman"/>
          <w:sz w:val="28"/>
          <w:szCs w:val="28"/>
        </w:rPr>
      </w:pPr>
      <w:r w:rsidRPr="00744945">
        <w:rPr>
          <w:rFonts w:ascii="Times New Roman" w:hAnsi="Times New Roman" w:cs="Times New Roman"/>
          <w:sz w:val="28"/>
          <w:szCs w:val="28"/>
        </w:rPr>
        <w:t>Польза потешек для малышей</w:t>
      </w:r>
    </w:p>
    <w:p w14:paraId="09E53EC5" w14:textId="77777777" w:rsidR="00744945" w:rsidRPr="00744945" w:rsidRDefault="00744945" w:rsidP="00744945">
      <w:pPr>
        <w:spacing w:line="360" w:lineRule="auto"/>
        <w:rPr>
          <w:rFonts w:ascii="Times New Roman" w:hAnsi="Times New Roman" w:cs="Times New Roman"/>
          <w:sz w:val="28"/>
          <w:szCs w:val="28"/>
        </w:rPr>
      </w:pPr>
      <w:r w:rsidRPr="00744945">
        <w:rPr>
          <w:rFonts w:ascii="Times New Roman" w:hAnsi="Times New Roman" w:cs="Times New Roman"/>
          <w:sz w:val="28"/>
          <w:szCs w:val="28"/>
        </w:rPr>
        <w:t>Потешки для развития речи ребенка очень важны, но их значение только этим не ограничивается. Они положительно действуют на интеллект, эмоции, на физическое и сенсорное развитие ребенка. Чем полезны малые фольклорные формы для всестороннего развития малышей:</w:t>
      </w:r>
      <w:r w:rsidRPr="00744945">
        <w:rPr>
          <w:rFonts w:ascii="Times New Roman" w:hAnsi="Times New Roman" w:cs="Times New Roman"/>
          <w:sz w:val="28"/>
          <w:szCs w:val="28"/>
        </w:rPr>
        <w:br/>
        <w:t>Способствуют эмоциональному и тактильному контакту малыша и взрослого Взрослый, напевая или рассказывая потешку, обычно улыбается. Видя маму или папу в хорошем настроении, малыш получает сигнал о том, что все благополучно. Такое психологическое состояние способствует полноценному эмоциональному развитию. Пение потешек, сопровождающихся прикосновениями, объятиями и поцелуями, дает повод для тактильного контакта и сближения детей и взрослых.</w:t>
      </w:r>
      <w:r w:rsidRPr="00744945">
        <w:rPr>
          <w:rFonts w:ascii="Times New Roman" w:hAnsi="Times New Roman" w:cs="Times New Roman"/>
          <w:sz w:val="28"/>
          <w:szCs w:val="28"/>
        </w:rPr>
        <w:br/>
      </w:r>
      <w:r w:rsidRPr="00744945">
        <w:rPr>
          <w:rFonts w:ascii="Times New Roman" w:hAnsi="Times New Roman" w:cs="Times New Roman"/>
          <w:sz w:val="28"/>
          <w:szCs w:val="28"/>
        </w:rPr>
        <w:br/>
      </w:r>
      <w:r w:rsidRPr="00744945">
        <w:rPr>
          <w:rFonts w:ascii="Times New Roman" w:hAnsi="Times New Roman" w:cs="Times New Roman"/>
          <w:b/>
          <w:bCs/>
          <w:sz w:val="28"/>
          <w:szCs w:val="28"/>
        </w:rPr>
        <w:lastRenderedPageBreak/>
        <w:t>Развивают речь.</w:t>
      </w:r>
      <w:r w:rsidRPr="00744945">
        <w:rPr>
          <w:rFonts w:ascii="Times New Roman" w:hAnsi="Times New Roman" w:cs="Times New Roman"/>
          <w:sz w:val="28"/>
          <w:szCs w:val="28"/>
        </w:rPr>
        <w:t> С помощью потешек развивается фонематический слух. В этих малых фольклорных формах используются часто повторяющиеся сочетания звуков – наигрыши. Они произносятся с разной интонацией, в различном темпе. Роль потешек в развитии речи ребенка трудно переоценить — она становится образной и эмоциональной.</w:t>
      </w:r>
      <w:r w:rsidRPr="00744945">
        <w:rPr>
          <w:rFonts w:ascii="Times New Roman" w:hAnsi="Times New Roman" w:cs="Times New Roman"/>
          <w:sz w:val="28"/>
          <w:szCs w:val="28"/>
        </w:rPr>
        <w:br/>
      </w:r>
      <w:r w:rsidRPr="00744945">
        <w:rPr>
          <w:rFonts w:ascii="Times New Roman" w:hAnsi="Times New Roman" w:cs="Times New Roman"/>
          <w:b/>
          <w:bCs/>
          <w:sz w:val="28"/>
          <w:szCs w:val="28"/>
        </w:rPr>
        <w:t>Развивают мелкую моторику.</w:t>
      </w:r>
      <w:r w:rsidRPr="00744945">
        <w:rPr>
          <w:rFonts w:ascii="Times New Roman" w:hAnsi="Times New Roman" w:cs="Times New Roman"/>
          <w:sz w:val="28"/>
          <w:szCs w:val="28"/>
        </w:rPr>
        <w:t> Стихи с движением позволяют совершать различные действия, развивая мелкую и крупную моторику. Это способствует физическому развитию малышей. Имитация слов потешек координирует движения детей, связь текста с моторикой развивает внимание. Поскольку речь и мелкая моторика тесно связаны, такие потешки, как «Сорока-белобока», «Мальчик-пальчик», «Ладушки-ладушки», с раннего возраста готовят почву для стимуляции речевых навыков.</w:t>
      </w:r>
      <w:r w:rsidRPr="00744945">
        <w:rPr>
          <w:rFonts w:ascii="Times New Roman" w:hAnsi="Times New Roman" w:cs="Times New Roman"/>
          <w:sz w:val="28"/>
          <w:szCs w:val="28"/>
        </w:rPr>
        <w:br/>
      </w:r>
      <w:r w:rsidRPr="00744945">
        <w:rPr>
          <w:rFonts w:ascii="Times New Roman" w:hAnsi="Times New Roman" w:cs="Times New Roman"/>
          <w:sz w:val="28"/>
          <w:szCs w:val="28"/>
        </w:rPr>
        <w:br/>
      </w:r>
      <w:r w:rsidRPr="00744945">
        <w:rPr>
          <w:rFonts w:ascii="Times New Roman" w:hAnsi="Times New Roman" w:cs="Times New Roman"/>
          <w:b/>
          <w:bCs/>
          <w:sz w:val="28"/>
          <w:szCs w:val="28"/>
        </w:rPr>
        <w:t>Имеют отвлекающий от боли, лечебный эффект.</w:t>
      </w:r>
      <w:r w:rsidRPr="00744945">
        <w:rPr>
          <w:rFonts w:ascii="Times New Roman" w:hAnsi="Times New Roman" w:cs="Times New Roman"/>
          <w:sz w:val="28"/>
          <w:szCs w:val="28"/>
        </w:rPr>
        <w:t> Ласковые слова потешек, произнесенные нежным голосом мамы или бабушки, отвлекают от боли, заставляют забыть об огорчениях. Существует мнение, что слушание потешек настраивает организм ребенка на биоритмы Земли. Поглаживая и массажируя пальчики малыша под известную «Сороку-ворону», мама стимулирует работу мозга, желудочно-кишечного тракта и других внутренних органов.</w:t>
      </w:r>
      <w:r w:rsidRPr="00744945">
        <w:rPr>
          <w:rFonts w:ascii="Times New Roman" w:hAnsi="Times New Roman" w:cs="Times New Roman"/>
          <w:sz w:val="28"/>
          <w:szCs w:val="28"/>
        </w:rPr>
        <w:br/>
      </w:r>
      <w:r w:rsidRPr="00744945">
        <w:rPr>
          <w:rFonts w:ascii="Times New Roman" w:hAnsi="Times New Roman" w:cs="Times New Roman"/>
          <w:sz w:val="28"/>
          <w:szCs w:val="28"/>
        </w:rPr>
        <w:br/>
      </w:r>
      <w:r w:rsidRPr="00744945">
        <w:rPr>
          <w:rFonts w:ascii="Times New Roman" w:hAnsi="Times New Roman" w:cs="Times New Roman"/>
          <w:b/>
          <w:bCs/>
          <w:sz w:val="28"/>
          <w:szCs w:val="28"/>
        </w:rPr>
        <w:t>Развивают музыкальный слух.</w:t>
      </w:r>
      <w:r w:rsidRPr="00744945">
        <w:rPr>
          <w:rFonts w:ascii="Times New Roman" w:hAnsi="Times New Roman" w:cs="Times New Roman"/>
          <w:sz w:val="28"/>
          <w:szCs w:val="28"/>
        </w:rPr>
        <w:t> Многие потешки произносятся нараспев, тем самым позволяя петь их даже тем, кто не обладает музыкальными талантами. Эти небольшие фольклорные произведения, отшлифованные до совершенства многими поколениями, с раннего возраста знакомят малышей с лучшими образцами народного музыкального творчества.</w:t>
      </w:r>
      <w:r w:rsidRPr="00744945">
        <w:rPr>
          <w:rFonts w:ascii="Times New Roman" w:hAnsi="Times New Roman" w:cs="Times New Roman"/>
          <w:sz w:val="28"/>
          <w:szCs w:val="28"/>
        </w:rPr>
        <w:br/>
      </w:r>
      <w:r w:rsidRPr="00744945">
        <w:rPr>
          <w:rFonts w:ascii="Times New Roman" w:hAnsi="Times New Roman" w:cs="Times New Roman"/>
          <w:sz w:val="28"/>
          <w:szCs w:val="28"/>
        </w:rPr>
        <w:br/>
      </w:r>
      <w:r w:rsidRPr="00744945">
        <w:rPr>
          <w:rFonts w:ascii="Times New Roman" w:hAnsi="Times New Roman" w:cs="Times New Roman"/>
          <w:b/>
          <w:bCs/>
          <w:sz w:val="28"/>
          <w:szCs w:val="28"/>
        </w:rPr>
        <w:t>Развивают эмоции.</w:t>
      </w:r>
      <w:r w:rsidRPr="00744945">
        <w:rPr>
          <w:rFonts w:ascii="Times New Roman" w:hAnsi="Times New Roman" w:cs="Times New Roman"/>
          <w:sz w:val="28"/>
          <w:szCs w:val="28"/>
        </w:rPr>
        <w:t xml:space="preserve"> Нередко в потешках слова используются в уменьшительно-ласкательном варианте (головушка, бородушка, петушок), что вызывает любовь и уважение к герою этих малых фольклорных форм. </w:t>
      </w:r>
      <w:r w:rsidRPr="00744945">
        <w:rPr>
          <w:rFonts w:ascii="Times New Roman" w:hAnsi="Times New Roman" w:cs="Times New Roman"/>
          <w:sz w:val="28"/>
          <w:szCs w:val="28"/>
        </w:rPr>
        <w:lastRenderedPageBreak/>
        <w:t>Животные очеловечиваются — они продают орешки, метут избушку, несут воду.</w:t>
      </w:r>
      <w:r w:rsidRPr="00744945">
        <w:rPr>
          <w:rFonts w:ascii="Times New Roman" w:hAnsi="Times New Roman" w:cs="Times New Roman"/>
          <w:sz w:val="28"/>
          <w:szCs w:val="28"/>
        </w:rPr>
        <w:br/>
      </w:r>
      <w:r w:rsidRPr="00744945">
        <w:rPr>
          <w:rFonts w:ascii="Times New Roman" w:hAnsi="Times New Roman" w:cs="Times New Roman"/>
          <w:sz w:val="28"/>
          <w:szCs w:val="28"/>
        </w:rPr>
        <w:br/>
      </w:r>
      <w:r w:rsidRPr="00744945">
        <w:rPr>
          <w:rFonts w:ascii="Times New Roman" w:hAnsi="Times New Roman" w:cs="Times New Roman"/>
          <w:b/>
          <w:bCs/>
          <w:sz w:val="28"/>
          <w:szCs w:val="28"/>
        </w:rPr>
        <w:t>Развивают чувство ритма</w:t>
      </w:r>
      <w:r w:rsidRPr="00744945">
        <w:rPr>
          <w:rFonts w:ascii="Times New Roman" w:hAnsi="Times New Roman" w:cs="Times New Roman"/>
          <w:sz w:val="28"/>
          <w:szCs w:val="28"/>
        </w:rPr>
        <w:t>. Звукоподражания (</w:t>
      </w:r>
      <w:proofErr w:type="spellStart"/>
      <w:r w:rsidRPr="00744945">
        <w:rPr>
          <w:rFonts w:ascii="Times New Roman" w:hAnsi="Times New Roman" w:cs="Times New Roman"/>
          <w:sz w:val="28"/>
          <w:szCs w:val="28"/>
        </w:rPr>
        <w:t>ду-</w:t>
      </w:r>
      <w:proofErr w:type="gramStart"/>
      <w:r w:rsidRPr="00744945">
        <w:rPr>
          <w:rFonts w:ascii="Times New Roman" w:hAnsi="Times New Roman" w:cs="Times New Roman"/>
          <w:sz w:val="28"/>
          <w:szCs w:val="28"/>
        </w:rPr>
        <w:t>ду-ду</w:t>
      </w:r>
      <w:proofErr w:type="spellEnd"/>
      <w:proofErr w:type="gramEnd"/>
      <w:r w:rsidRPr="00744945">
        <w:rPr>
          <w:rFonts w:ascii="Times New Roman" w:hAnsi="Times New Roman" w:cs="Times New Roman"/>
          <w:sz w:val="28"/>
          <w:szCs w:val="28"/>
        </w:rPr>
        <w:t>, ту-ту-ту, баю-бай) и рифмы (на дубу, во трубу) придают тексту потешек особую ритмичность. Ритм и рифма, разнообразные интонации в голосе родителей вызывают у детей чувство тепла и безопасности.</w:t>
      </w:r>
      <w:r w:rsidRPr="00744945">
        <w:rPr>
          <w:rFonts w:ascii="Times New Roman" w:hAnsi="Times New Roman" w:cs="Times New Roman"/>
          <w:sz w:val="28"/>
          <w:szCs w:val="28"/>
        </w:rPr>
        <w:br/>
      </w:r>
      <w:r w:rsidRPr="00744945">
        <w:rPr>
          <w:rFonts w:ascii="Times New Roman" w:hAnsi="Times New Roman" w:cs="Times New Roman"/>
          <w:sz w:val="28"/>
          <w:szCs w:val="28"/>
        </w:rPr>
        <w:br/>
        <w:t>Воспитывают малыша, дают образец для подражания Во многих потешках рассказывается о пользе умывания, правильного поведения во время еды, о том, что нужно заботиться о своем организме.</w:t>
      </w:r>
      <w:r w:rsidRPr="00744945">
        <w:rPr>
          <w:rFonts w:ascii="Times New Roman" w:hAnsi="Times New Roman" w:cs="Times New Roman"/>
          <w:sz w:val="28"/>
          <w:szCs w:val="28"/>
        </w:rPr>
        <w:br/>
      </w:r>
      <w:r w:rsidRPr="00744945">
        <w:rPr>
          <w:rFonts w:ascii="Times New Roman" w:hAnsi="Times New Roman" w:cs="Times New Roman"/>
          <w:sz w:val="28"/>
          <w:szCs w:val="28"/>
        </w:rPr>
        <w:br/>
        <w:t>Учат доброте, сопереживанию С помощью потешек ребенок получает образец правильного поведения: нужно делиться с другими, не обижать маленьких, быть добрыми, отзывчивыми, дружить и приходить на помощь друзьям.</w:t>
      </w:r>
    </w:p>
    <w:p w14:paraId="246C7CBD" w14:textId="77777777" w:rsidR="008B6449" w:rsidRPr="00744945" w:rsidRDefault="008B6449" w:rsidP="00744945">
      <w:pPr>
        <w:spacing w:line="360" w:lineRule="auto"/>
        <w:rPr>
          <w:rFonts w:ascii="Times New Roman" w:hAnsi="Times New Roman" w:cs="Times New Roman"/>
          <w:sz w:val="28"/>
          <w:szCs w:val="28"/>
        </w:rPr>
      </w:pPr>
    </w:p>
    <w:sectPr w:rsidR="008B6449" w:rsidRPr="00744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45"/>
    <w:rsid w:val="00744945"/>
    <w:rsid w:val="008B6449"/>
    <w:rsid w:val="00F94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49B4"/>
  <w15:chartTrackingRefBased/>
  <w15:docId w15:val="{76231750-49A3-4C93-A38D-323CA36E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7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2023-02-14T06:40:00Z</dcterms:created>
  <dcterms:modified xsi:type="dcterms:W3CDTF">2023-02-14T06:47:00Z</dcterms:modified>
</cp:coreProperties>
</file>