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7D" w:rsidRPr="00E9317D" w:rsidRDefault="00E9317D" w:rsidP="00E9317D">
      <w:pPr>
        <w:pStyle w:val="typography-moduletextccovh"/>
        <w:shd w:val="clear" w:color="auto" w:fill="FFFFFF"/>
        <w:spacing w:before="0" w:beforeAutospacing="0" w:after="0" w:afterAutospacing="0" w:line="378" w:lineRule="atLeast"/>
        <w:textAlignment w:val="baseline"/>
        <w:rPr>
          <w:rFonts w:ascii="Arial" w:hAnsi="Arial" w:cs="Arial"/>
          <w:color w:val="000000"/>
        </w:rPr>
      </w:pPr>
      <w:r w:rsidRPr="00E9317D">
        <w:t>блокадный Ленинград</w:t>
      </w:r>
      <w:proofErr w:type="gramStart"/>
      <w:r w:rsidRPr="00E9317D">
        <w:rPr>
          <w:rFonts w:ascii="Arial" w:hAnsi="Arial" w:cs="Arial"/>
          <w:color w:val="000000"/>
        </w:rPr>
        <w:t xml:space="preserve"> Д</w:t>
      </w:r>
      <w:proofErr w:type="gramEnd"/>
      <w:r w:rsidRPr="00E9317D">
        <w:rPr>
          <w:rFonts w:ascii="Arial" w:hAnsi="Arial" w:cs="Arial"/>
          <w:color w:val="000000"/>
        </w:rPr>
        <w:t>вадцать седьмого января Россия отмечает 79-ю годовщину со дня снятия блокады Ленинграда. Страшное кольцо сомкнулось над ним 8 сентября 1941-го и сжимало 872 дня. Гитлеровцы не просто держали окружение, но еще постоянно обстреливали и бомбили голодный город. Однако люди выдержали и победили. Они смогли отстоять не только свой дом, страну, но и мир во всем мире.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317D">
        <w:rPr>
          <w:rFonts w:ascii="Times New Roman" w:eastAsia="Times New Roman" w:hAnsi="Times New Roman" w:cs="Times New Roman"/>
          <w:b/>
          <w:bCs/>
          <w:sz w:val="36"/>
          <w:szCs w:val="36"/>
        </w:rPr>
        <w:t>Стратегический ориентир немцев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 xml:space="preserve">Ленинград по плану «Барбаросса» был одним из трех стратегических ориентиров гитлеровцев — наравне с Киевом и Москвой, напомнил в разговоре с «360» доктор исторических наук, декан факультета истории, политологии и права МГОУ, профессор кафедры государственной политики МГУ </w:t>
      </w:r>
      <w:proofErr w:type="spellStart"/>
      <w:r w:rsidRPr="00E9317D">
        <w:rPr>
          <w:rFonts w:ascii="Arial" w:eastAsia="Times New Roman" w:hAnsi="Arial" w:cs="Arial"/>
          <w:sz w:val="24"/>
          <w:szCs w:val="24"/>
        </w:rPr>
        <w:t>Вардан</w:t>
      </w:r>
      <w:proofErr w:type="spellEnd"/>
      <w:r w:rsidRPr="00E9317D">
        <w:rPr>
          <w:rFonts w:ascii="Arial" w:eastAsia="Times New Roman" w:hAnsi="Arial" w:cs="Arial"/>
          <w:sz w:val="24"/>
          <w:szCs w:val="24"/>
        </w:rPr>
        <w:t xml:space="preserve"> Багдасарян.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«Окружение Ленинграда входило в изначальный план продвижения войск Гитлера. Поскольку удар осуществлялся с одной стороны немцами, а с другой стороны — финскими войсками, город на Неве оказался в кольце», — рассказал историк.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 xml:space="preserve">Первая попытка взять Ленинград штурмом не увенчалась успехом во многом благодаря расширению территорий Советского Союза в 1939-1940 годах. Бывшие финские земли </w:t>
      </w:r>
      <w:proofErr w:type="gramStart"/>
      <w:r w:rsidRPr="00E9317D">
        <w:rPr>
          <w:rFonts w:ascii="Arial" w:eastAsia="Times New Roman" w:hAnsi="Arial" w:cs="Arial"/>
          <w:sz w:val="24"/>
          <w:szCs w:val="24"/>
        </w:rPr>
        <w:t>стали</w:t>
      </w:r>
      <w:proofErr w:type="gramEnd"/>
      <w:r w:rsidRPr="00E9317D">
        <w:rPr>
          <w:rFonts w:ascii="Arial" w:eastAsia="Times New Roman" w:hAnsi="Arial" w:cs="Arial"/>
          <w:sz w:val="24"/>
          <w:szCs w:val="24"/>
        </w:rPr>
        <w:t xml:space="preserve"> сдерживающим фактором и не позволили немцам сходу захватить город на Неве.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Зенитчики в Ленинграде, октябрь 1941 года" style="width:24pt;height:24pt"/>
        </w:pic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Зенитчики в Ленинграде, октябрь 1941 года/</w:t>
      </w:r>
      <w:proofErr w:type="spellStart"/>
      <w:r w:rsidRPr="00E9317D">
        <w:rPr>
          <w:rFonts w:ascii="Arial" w:eastAsia="Times New Roman" w:hAnsi="Arial" w:cs="Arial"/>
          <w:color w:val="000000"/>
          <w:sz w:val="24"/>
          <w:szCs w:val="24"/>
        </w:rPr>
        <w:t>Викимедиа</w:t>
      </w:r>
      <w:proofErr w:type="spellEnd"/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317D">
        <w:rPr>
          <w:rFonts w:ascii="Times New Roman" w:eastAsia="Times New Roman" w:hAnsi="Times New Roman" w:cs="Times New Roman"/>
          <w:b/>
          <w:bCs/>
          <w:sz w:val="36"/>
          <w:szCs w:val="36"/>
        </w:rPr>
        <w:t>Сдать город было нельзя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 xml:space="preserve">Сдавать Ленинград было невозможно уже потому, что его ждало полное уничтожение — именно так планировали поступить нацисты, отметил историк. Как утверждал Гитлер, «250 лет </w:t>
      </w:r>
      <w:proofErr w:type="gramStart"/>
      <w:r w:rsidRPr="00E9317D">
        <w:rPr>
          <w:rFonts w:ascii="Arial" w:eastAsia="Times New Roman" w:hAnsi="Arial" w:cs="Arial"/>
          <w:sz w:val="24"/>
          <w:szCs w:val="24"/>
        </w:rPr>
        <w:t>азиатчины</w:t>
      </w:r>
      <w:proofErr w:type="gramEnd"/>
      <w:r w:rsidRPr="00E9317D">
        <w:rPr>
          <w:rFonts w:ascii="Arial" w:eastAsia="Times New Roman" w:hAnsi="Arial" w:cs="Arial"/>
          <w:sz w:val="24"/>
          <w:szCs w:val="24"/>
        </w:rPr>
        <w:t xml:space="preserve"> закончились», имея в виду, что через созданный Петром город Россия выходила в Европу.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Руководитель фашистской Германии считал, что русских и другие братские народы СССР стоит вернуть обратно в Азию. Также не нужно забывать, что фюрер вел борьбу с большевизмом, а Ленинград — город Октябрьской революции. Взятие его было бы символично.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pict>
          <v:shape id="_x0000_i1026" type="#_x0000_t75" alt="После налета вражеской авиации на улицах блокадного Ленинграда" style="width:24pt;height:24pt"/>
        </w:pic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После налета вражеской авиации на улицах блокадного Ленинграда/РИА «Новости»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«Кроме того, Ленинград означал выход на Балтику, Балтийский флот. Сдать город было бы огромной культурной, геополитической и человеческой катастрофой», — подчеркнул Багдасарян.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Защитники города стояли за него до конца. Эта героическая оборона беспрецедентна, заверил историк. Не знал мир и такого числа смертей от голода: по разным оценкам, за время блокады погибли от 60 тысяч до полутора миллионов ленинградцев.</w:t>
      </w:r>
    </w:p>
    <w:p w:rsidR="00E9317D" w:rsidRPr="00E9317D" w:rsidRDefault="00E9317D" w:rsidP="00E9317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lastRenderedPageBreak/>
        <w:t>Во время блокады Ленинград продолжал культурную жизнь, работали предприятия, причем в повышенном режиме с двойными сменами. Все это делает подвиг людей уникальным событием в мировой истории.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9317D">
        <w:rPr>
          <w:rFonts w:ascii="Arial" w:eastAsia="Times New Roman" w:hAnsi="Arial" w:cs="Arial"/>
          <w:color w:val="000000"/>
          <w:sz w:val="24"/>
          <w:szCs w:val="24"/>
        </w:rPr>
        <w:t>Вардан</w:t>
      </w:r>
      <w:proofErr w:type="spellEnd"/>
      <w:r w:rsidRPr="00E9317D">
        <w:rPr>
          <w:rFonts w:ascii="Arial" w:eastAsia="Times New Roman" w:hAnsi="Arial" w:cs="Arial"/>
          <w:color w:val="000000"/>
          <w:sz w:val="24"/>
          <w:szCs w:val="24"/>
        </w:rPr>
        <w:t xml:space="preserve"> Багдасарян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317D">
        <w:rPr>
          <w:rFonts w:ascii="Times New Roman" w:eastAsia="Times New Roman" w:hAnsi="Times New Roman" w:cs="Times New Roman"/>
          <w:b/>
          <w:bCs/>
          <w:sz w:val="36"/>
          <w:szCs w:val="36"/>
        </w:rPr>
        <w:t>Символы блокады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Продуктовые карточки стали одним из символов блокадного Ленинграда. Их потеря была равносильна смерти. Запас продуктов был конечен, и чтобы хоть как-то накормить людей, в ход шло все: пищевая целлюлоза, жмых, технический альбумин из яичного белка, плазма крови животных.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Ученые из Лесотехнической академии разработали технологию получения пищевых дрожжей из древесины. Витамин</w:t>
      </w:r>
      <w:proofErr w:type="gramStart"/>
      <w:r w:rsidRPr="00E9317D">
        <w:rPr>
          <w:rFonts w:ascii="Arial" w:eastAsia="Times New Roman" w:hAnsi="Arial" w:cs="Arial"/>
          <w:sz w:val="24"/>
          <w:szCs w:val="24"/>
        </w:rPr>
        <w:t xml:space="preserve"> С</w:t>
      </w:r>
      <w:proofErr w:type="gramEnd"/>
      <w:r w:rsidRPr="00E9317D">
        <w:rPr>
          <w:rFonts w:ascii="Arial" w:eastAsia="Times New Roman" w:hAnsi="Arial" w:cs="Arial"/>
          <w:sz w:val="24"/>
          <w:szCs w:val="24"/>
        </w:rPr>
        <w:t> получали из настоя лапок хвои, пекли хлеб с добавлением муки из затхлого зерна, отрубей, обойной пыли, мучной сметки и вытряски из мешков.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pict>
          <v:shape id="_x0000_i1027" type="#_x0000_t75" alt="Паек блокадного хлеба и хлебная карточка" style="width:24pt;height:24pt"/>
        </w:pic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Паек блокадного хлеба и хлебная карточка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Актриса Алиса Фрейндлих рассказывала, что выжить в блокаде они смогли только благодаря бабушке: та поддерживала в семье жесткую дисциплину и </w:t>
      </w:r>
      <w:proofErr w:type="gramStart"/>
      <w:r w:rsidRPr="00E9317D">
        <w:rPr>
          <w:rFonts w:ascii="Arial" w:eastAsia="Times New Roman" w:hAnsi="Arial" w:cs="Arial"/>
          <w:sz w:val="24"/>
          <w:szCs w:val="24"/>
        </w:rPr>
        <w:t>разрешала</w:t>
      </w:r>
      <w:proofErr w:type="gramEnd"/>
      <w:r w:rsidRPr="00E9317D">
        <w:rPr>
          <w:rFonts w:ascii="Arial" w:eastAsia="Times New Roman" w:hAnsi="Arial" w:cs="Arial"/>
          <w:sz w:val="24"/>
          <w:szCs w:val="24"/>
        </w:rPr>
        <w:t xml:space="preserve"> есть строго по часам разделенный на части ломтик хлеба.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В сохранившемся меню столовой одного из цехов Кировского завода в 1942 году описан рацион рабочих: щи из подорожника, пюре из крапивы и щавеля, котлеты из свекольной ботвы, биточки из лебеды, «печень» из жмыха, капустного листа и свекольной ботвы.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pict>
          <v:shape id="_x0000_i1028" type="#_x0000_t75" alt="Обстрел немецкой артиллерией Невского проспекта" style="width:24pt;height:24pt"/>
        </w:pic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Обстрел немецкой артиллерией Невского проспекта/РИА «Новости»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Академик Дмитрий Лихачев вспоминал, что они ели студень из столярного клея: в него кла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ли су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хие ко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ренья, добавляли ук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су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с и гор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чи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цу — так еду мож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но бы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ло хоть как-то прог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ло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тить. По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ка варили клей, за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пах был ужа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са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ющий.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Единственной зыбкой связью с миром для ленинградцев была Дорога жизни через Ладожское озеро. На буксирах, а зимой — на машинах по льду, под обстрелами солдаты везли в город продукты для самых слабых жителей. Везло не всем, но спасти удалось десятки тысяч.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pict>
          <v:shape id="_x0000_i1029" type="#_x0000_t75" alt="Буксир ведет по Ладоге баржу, сентябрь 1942 года" style="width:24pt;height:24pt"/>
        </w:pic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Буксир ведет по Ладоге баржу, сентябрь 1942 года/</w:t>
      </w:r>
      <w:proofErr w:type="spellStart"/>
      <w:r w:rsidRPr="00E9317D">
        <w:rPr>
          <w:rFonts w:ascii="Arial" w:eastAsia="Times New Roman" w:hAnsi="Arial" w:cs="Arial"/>
          <w:color w:val="000000"/>
          <w:sz w:val="24"/>
          <w:szCs w:val="24"/>
        </w:rPr>
        <w:t>Викимедиа</w:t>
      </w:r>
      <w:proofErr w:type="spellEnd"/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317D">
        <w:rPr>
          <w:rFonts w:ascii="Times New Roman" w:eastAsia="Times New Roman" w:hAnsi="Times New Roman" w:cs="Times New Roman"/>
          <w:b/>
          <w:bCs/>
          <w:sz w:val="36"/>
          <w:szCs w:val="36"/>
        </w:rPr>
        <w:t>Слепые «слухачи»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Одними из самых главных защитников города стали слепые ленинградцы. Когда ПВО объявило набор незрячих добровольцев для службы «слухачами», заявления подали практически все инвалиды по зрению, которые на тот момент находились в Ленинграде.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После отбора и обучения слепые с помощью зрячего напарника и специальных труб «слушали» небо. Различив гул самолетных моторов, могли не только определить, вражеский ли это борт, но еще его модель и на какой высоте и расстоянии он находится.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lastRenderedPageBreak/>
        <w:t>Благодаря «слухачам» противовоздушная оборона могла загодя подготовиться к отражению налета, ведь незрячие засекали машины задолго до полета к городу. Слепые спасли десятки тысяч жизней своим землякам и не позволили разрушить Ленинград.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pict>
          <v:shape id="_x0000_i1030" type="#_x0000_t75" alt="Ленинградцы набирают воду на Невском проспекте, декабрь 1941 года" style="width:24pt;height:24pt"/>
        </w:pic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Ленинградцы набирают воду на Невском проспекте, декабрь 1941 года/</w:t>
      </w:r>
      <w:proofErr w:type="spellStart"/>
      <w:r w:rsidRPr="00E9317D">
        <w:rPr>
          <w:rFonts w:ascii="Arial" w:eastAsia="Times New Roman" w:hAnsi="Arial" w:cs="Arial"/>
          <w:color w:val="000000"/>
          <w:sz w:val="24"/>
          <w:szCs w:val="24"/>
        </w:rPr>
        <w:t>Викимедиа</w:t>
      </w:r>
      <w:proofErr w:type="spellEnd"/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317D">
        <w:rPr>
          <w:rFonts w:ascii="Times New Roman" w:eastAsia="Times New Roman" w:hAnsi="Times New Roman" w:cs="Times New Roman"/>
          <w:b/>
          <w:bCs/>
          <w:sz w:val="36"/>
          <w:szCs w:val="36"/>
        </w:rPr>
        <w:t>Ленинградские санки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Немцы целенаправленно бомбили во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доп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ро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вод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ные стан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ции и очистные со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ору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жения. К на</w:t>
      </w:r>
      <w:r w:rsidRPr="00E9317D">
        <w:rPr>
          <w:rFonts w:ascii="Arial" w:eastAsia="Times New Roman" w:hAnsi="Arial" w:cs="Arial"/>
          <w:sz w:val="24"/>
          <w:szCs w:val="24"/>
        </w:rPr>
        <w:softHyphen/>
        <w:t>ча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лу 1942 го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да людям пришлось ходить за водой к ре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кам и ка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на</w:t>
      </w:r>
      <w:r w:rsidRPr="00E9317D">
        <w:rPr>
          <w:rFonts w:ascii="Arial" w:eastAsia="Times New Roman" w:hAnsi="Arial" w:cs="Arial"/>
          <w:sz w:val="24"/>
          <w:szCs w:val="24"/>
        </w:rPr>
        <w:softHyphen/>
        <w:t>лам.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Слабые от голода, они черпали воду из проруби в ведра и бидоны, которые потом медленно везли на санках по заснеженным улицам.</w:t>
      </w:r>
    </w:p>
    <w:p w:rsidR="00E9317D" w:rsidRPr="00E9317D" w:rsidRDefault="00E9317D" w:rsidP="00E9317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По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ка до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ве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зем эту во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ду, она, ко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неч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но, уже в лед прев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ра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ща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ет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ся. При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но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си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ли до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мой, от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таи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ва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ли ее. Эта во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да, ко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неч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но, гряз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ная бы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ла. Ну, ки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пя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ти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ли ее. На еду немнож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ко, а по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том на мытье на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до бы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ло…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«Бло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кад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ная кни</w:t>
      </w:r>
      <w:r w:rsidRPr="00E9317D">
        <w:rPr>
          <w:rFonts w:ascii="Arial" w:eastAsia="Times New Roman" w:hAnsi="Arial" w:cs="Arial"/>
          <w:color w:val="000000"/>
          <w:sz w:val="24"/>
          <w:szCs w:val="24"/>
        </w:rPr>
        <w:softHyphen/>
        <w:t>га»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Документальная хроника блокады Ленинграда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softHyphen/>
        <w:t>Так же, на санках, полуживые люди отвозили хоронить погибших от голода близких. Пожалуй, самым страшным свидетельством тех лет стал дневник ленинградской школьницы Тани Савичевой, который девочка вела с начала блокады.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Всего девять заполненных страниц, на шести из них — даты смерти родственников: матери, бабушки, сестры, брата и двух дядей. Измученную цингой и дистрофией, ослепшую 14-летнюю Таню эвакуировали в 1944 году, но спасти уже не смогли.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pict>
          <v:shape id="_x0000_i1031" type="#_x0000_t75" alt="Таня Савичева и страницы ее дневника" style="width:24pt;height:24pt"/>
        </w:pic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Таня Савичева и страницы ее дневника/</w:t>
      </w:r>
      <w:proofErr w:type="spellStart"/>
      <w:r w:rsidRPr="00E9317D">
        <w:rPr>
          <w:rFonts w:ascii="Arial" w:eastAsia="Times New Roman" w:hAnsi="Arial" w:cs="Arial"/>
          <w:color w:val="000000"/>
          <w:sz w:val="24"/>
          <w:szCs w:val="24"/>
        </w:rPr>
        <w:t>Викимедиа</w:t>
      </w:r>
      <w:proofErr w:type="spellEnd"/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9317D">
        <w:rPr>
          <w:rFonts w:ascii="Times New Roman" w:eastAsia="Times New Roman" w:hAnsi="Times New Roman" w:cs="Times New Roman"/>
          <w:b/>
          <w:bCs/>
          <w:sz w:val="36"/>
          <w:szCs w:val="36"/>
        </w:rPr>
        <w:t>Музыка блокады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Несмотря на все, город продолжал жить. Выходили газеты, звучали радиопередачи. Постоянно выступали труппа Ленинградского государственного театра музыкальной комедии и Симфонический оркестр Радиокомитета. Артисты Радиокомитета и Театра драмы имени Пушкина создали Блокадный театр.</w: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pict>
          <v:shape id="_x0000_i1032" type="#_x0000_t75" alt="Прорыв блокады Ленинграда. Встреча солдат Ленинградского и Волховского фронтов 18 января 1943 года" style="width:24pt;height:24pt"/>
        </w:pict>
      </w:r>
    </w:p>
    <w:p w:rsidR="00E9317D" w:rsidRPr="00E9317D" w:rsidRDefault="00E9317D" w:rsidP="00E9317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E9317D">
        <w:rPr>
          <w:rFonts w:ascii="Arial" w:eastAsia="Times New Roman" w:hAnsi="Arial" w:cs="Arial"/>
          <w:color w:val="000000"/>
          <w:sz w:val="24"/>
          <w:szCs w:val="24"/>
        </w:rPr>
        <w:t>Прорыв блокады Ленинграда. Встреча солдат Ленинградского и </w:t>
      </w:r>
      <w:proofErr w:type="spellStart"/>
      <w:r w:rsidRPr="00E9317D">
        <w:rPr>
          <w:rFonts w:ascii="Arial" w:eastAsia="Times New Roman" w:hAnsi="Arial" w:cs="Arial"/>
          <w:color w:val="000000"/>
          <w:sz w:val="24"/>
          <w:szCs w:val="24"/>
        </w:rPr>
        <w:t>Волховского</w:t>
      </w:r>
      <w:proofErr w:type="spellEnd"/>
      <w:r w:rsidRPr="00E9317D">
        <w:rPr>
          <w:rFonts w:ascii="Arial" w:eastAsia="Times New Roman" w:hAnsi="Arial" w:cs="Arial"/>
          <w:color w:val="000000"/>
          <w:sz w:val="24"/>
          <w:szCs w:val="24"/>
        </w:rPr>
        <w:t xml:space="preserve"> фронтов 18 января 1943 года/РИА «Новости»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 xml:space="preserve">Они не прерывали выступлений даже при артиллерийских обстрелах, в лютые </w:t>
      </w:r>
      <w:proofErr w:type="gramStart"/>
      <w:r w:rsidRPr="00E9317D">
        <w:rPr>
          <w:rFonts w:ascii="Arial" w:eastAsia="Times New Roman" w:hAnsi="Arial" w:cs="Arial"/>
          <w:sz w:val="24"/>
          <w:szCs w:val="24"/>
        </w:rPr>
        <w:t>холода</w:t>
      </w:r>
      <w:proofErr w:type="gramEnd"/>
      <w:r w:rsidRPr="00E9317D">
        <w:rPr>
          <w:rFonts w:ascii="Arial" w:eastAsia="Times New Roman" w:hAnsi="Arial" w:cs="Arial"/>
          <w:sz w:val="24"/>
          <w:szCs w:val="24"/>
        </w:rPr>
        <w:t xml:space="preserve"> выходя на сцену в облегченной одежде, которая соответствовала их персонажам. Случалось, что актеры умирали во время представлений.</w:t>
      </w:r>
    </w:p>
    <w:p w:rsidR="00E9317D" w:rsidRPr="00E9317D" w:rsidRDefault="00E9317D" w:rsidP="00E9317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E9317D">
        <w:rPr>
          <w:rFonts w:ascii="Arial" w:eastAsia="Times New Roman" w:hAnsi="Arial" w:cs="Arial"/>
          <w:sz w:val="24"/>
          <w:szCs w:val="24"/>
        </w:rPr>
        <w:t>Городская филармония регулярно давала концерты классической музыки. Именно там ленинградцы впервые услышали Героическую симфонию Дмитрия Шостаковича, которую он создал в осажденном городе. Эта музыка стала символом блокады, торжеством жизни над смертью.</w:t>
      </w:r>
    </w:p>
    <w:p w:rsidR="00214B07" w:rsidRDefault="00214B07"/>
    <w:sectPr w:rsidR="0021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317D"/>
    <w:rsid w:val="00214B07"/>
    <w:rsid w:val="00E9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1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17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ypography-moduletextccovh">
    <w:name w:val="typography-module_text__ccovh"/>
    <w:basedOn w:val="a"/>
    <w:rsid w:val="00E9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-moduletextccovh1">
    <w:name w:val="typography-module_text__ccovh1"/>
    <w:basedOn w:val="a0"/>
    <w:rsid w:val="00E9317D"/>
  </w:style>
  <w:style w:type="paragraph" w:customStyle="1" w:styleId="blockquote-moduletexthx3vs">
    <w:name w:val="blockquote-module_text__hx3vs"/>
    <w:basedOn w:val="a"/>
    <w:rsid w:val="00E9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97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3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5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58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81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97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61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096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90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2023-01-29T08:45:00Z</dcterms:created>
  <dcterms:modified xsi:type="dcterms:W3CDTF">2023-01-29T08:45:00Z</dcterms:modified>
</cp:coreProperties>
</file>