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17" w:rsidRDefault="002F3BF5">
      <w:pPr>
        <w:pStyle w:val="20"/>
        <w:framePr w:w="9446" w:h="14078" w:hRule="exact" w:wrap="none" w:vAnchor="page" w:hAnchor="page" w:x="1374" w:y="1512"/>
        <w:shd w:val="clear" w:color="auto" w:fill="auto"/>
        <w:ind w:firstLine="620"/>
      </w:pPr>
      <w:r>
        <w:t xml:space="preserve">Дошкольное детство - важный период в становлении личности ребенка. Этому способствует высокая детская восприимчивость и внушаемость. Каким станет в будущем ребенок, зависит от воспитания. Поэтому хочется подчеркнуть особую роль семьи в воспитании и </w:t>
      </w:r>
      <w:r>
        <w:t>развитии ребенка. Семья для дошкольника - жизненно необходимая социальная среда, определяющая путь развития его личности. Любовь родителей обеспечивает ребенку эмоциональную защиту, дает ему жизненную опору. В условиях, когда большинство семей озабочено ре</w:t>
      </w:r>
      <w:r>
        <w:t>шением проблем экономического выживания, усилилась тенденция самоустранения многих родителей от решения вопросов воспитания. Родители не замечают, что многие дошкольники испытывают серьезные трудности в общении с окружающими, особенно со сверстниками. Комм</w:t>
      </w:r>
      <w:r>
        <w:t>уникативное развитие детей вызывает серьёзную тревогу. Замыкаясь на компьютере и телевизоре, дети стали меньше общаться не только со взрослыми, но и друг с другом. А ведь живое человеческое общение существенно обогащает жизнь детей, раскрашивает яркими кра</w:t>
      </w:r>
      <w:r>
        <w:t>сками сферу их ощущений. Коммуникативные навыки наиболее интенсивно развиваются в детстве. Задача взрослых - помочь ребенку вступить в сложный мир взаимоотношений и адаптироваться в нем, приобретать новых друзей, находить выход из сложных ситуаций.</w:t>
      </w:r>
    </w:p>
    <w:p w:rsidR="00FB3217" w:rsidRDefault="002F3BF5">
      <w:pPr>
        <w:pStyle w:val="20"/>
        <w:framePr w:w="9446" w:h="14078" w:hRule="exact" w:wrap="none" w:vAnchor="page" w:hAnchor="page" w:x="1374" w:y="1512"/>
        <w:shd w:val="clear" w:color="auto" w:fill="auto"/>
        <w:ind w:firstLine="620"/>
      </w:pPr>
      <w:r>
        <w:t>В нашем</w:t>
      </w:r>
      <w:r>
        <w:t xml:space="preserve"> ДОУ большое внимание уделяется развитию эмоциональной и коммуникативной сферы ребенка.</w:t>
      </w:r>
    </w:p>
    <w:p w:rsidR="00FB3217" w:rsidRDefault="002F3BF5">
      <w:pPr>
        <w:pStyle w:val="20"/>
        <w:framePr w:w="9446" w:h="14078" w:hRule="exact" w:wrap="none" w:vAnchor="page" w:hAnchor="page" w:x="1374" w:y="1512"/>
        <w:shd w:val="clear" w:color="auto" w:fill="auto"/>
        <w:ind w:firstLine="620"/>
      </w:pPr>
      <w:r>
        <w:rPr>
          <w:rStyle w:val="21"/>
        </w:rPr>
        <w:t xml:space="preserve">В </w:t>
      </w:r>
      <w:r>
        <w:t xml:space="preserve">связи с этим определили </w:t>
      </w:r>
      <w:r>
        <w:rPr>
          <w:rStyle w:val="21"/>
        </w:rPr>
        <w:t xml:space="preserve">цель: </w:t>
      </w:r>
      <w:r>
        <w:t>развитие социальных умений и</w:t>
      </w:r>
    </w:p>
    <w:p w:rsidR="00FB3217" w:rsidRDefault="002F3BF5">
      <w:pPr>
        <w:pStyle w:val="30"/>
        <w:framePr w:w="9446" w:h="14078" w:hRule="exact" w:wrap="none" w:vAnchor="page" w:hAnchor="page" w:x="1374" w:y="1512"/>
        <w:shd w:val="clear" w:color="auto" w:fill="auto"/>
        <w:spacing w:after="0" w:line="210" w:lineRule="exact"/>
        <w:ind w:left="3960"/>
      </w:pPr>
      <w:r>
        <w:t>ч</w:t>
      </w:r>
    </w:p>
    <w:p w:rsidR="00FB3217" w:rsidRDefault="002F3BF5">
      <w:pPr>
        <w:pStyle w:val="20"/>
        <w:framePr w:w="9446" w:h="14078" w:hRule="exact" w:wrap="none" w:vAnchor="page" w:hAnchor="page" w:x="1374" w:y="1512"/>
        <w:shd w:val="clear" w:color="auto" w:fill="auto"/>
        <w:ind w:firstLine="0"/>
      </w:pPr>
      <w:r>
        <w:t>коммуникативных навыков у детей дошкольного возраста, умение понимать свое эмоциональное состояние и расп</w:t>
      </w:r>
      <w:r>
        <w:t>ознавать чувства окружающих людей.</w:t>
      </w:r>
    </w:p>
    <w:p w:rsidR="00FB3217" w:rsidRDefault="002F3BF5">
      <w:pPr>
        <w:pStyle w:val="20"/>
        <w:framePr w:w="9446" w:h="14078" w:hRule="exact" w:wrap="none" w:vAnchor="page" w:hAnchor="page" w:x="1374" w:y="1512"/>
        <w:shd w:val="clear" w:color="auto" w:fill="auto"/>
        <w:ind w:firstLine="620"/>
      </w:pPr>
      <w:r>
        <w:t xml:space="preserve">Для достижения поставленной цели были поставлены </w:t>
      </w:r>
      <w:r>
        <w:rPr>
          <w:rStyle w:val="21"/>
        </w:rPr>
        <w:t>задачи:</w:t>
      </w:r>
    </w:p>
    <w:p w:rsidR="00FB3217" w:rsidRDefault="002F3BF5">
      <w:pPr>
        <w:pStyle w:val="20"/>
        <w:framePr w:w="9446" w:h="14078" w:hRule="exact" w:wrap="none" w:vAnchor="page" w:hAnchor="page" w:x="1374" w:y="1512"/>
        <w:numPr>
          <w:ilvl w:val="0"/>
          <w:numId w:val="1"/>
        </w:numPr>
        <w:shd w:val="clear" w:color="auto" w:fill="auto"/>
        <w:tabs>
          <w:tab w:val="left" w:pos="967"/>
        </w:tabs>
        <w:ind w:firstLine="620"/>
      </w:pPr>
      <w:r>
        <w:t>Учить детей преодолевать застенчивость, умение раскрепощаться.</w:t>
      </w:r>
    </w:p>
    <w:p w:rsidR="00FB3217" w:rsidRDefault="002F3BF5">
      <w:pPr>
        <w:pStyle w:val="20"/>
        <w:framePr w:w="9446" w:h="14078" w:hRule="exact" w:wrap="none" w:vAnchor="page" w:hAnchor="page" w:x="1374" w:y="1512"/>
        <w:numPr>
          <w:ilvl w:val="0"/>
          <w:numId w:val="1"/>
        </w:numPr>
        <w:shd w:val="clear" w:color="auto" w:fill="auto"/>
        <w:tabs>
          <w:tab w:val="left" w:pos="967"/>
        </w:tabs>
        <w:ind w:firstLine="620"/>
      </w:pPr>
      <w:r>
        <w:t>Развивать язык жестов, мимики, пантомимики.</w:t>
      </w:r>
    </w:p>
    <w:p w:rsidR="00FB3217" w:rsidRDefault="002F3BF5">
      <w:pPr>
        <w:pStyle w:val="20"/>
        <w:framePr w:w="9446" w:h="14078" w:hRule="exact" w:wrap="none" w:vAnchor="page" w:hAnchor="page" w:x="1374" w:y="1512"/>
        <w:numPr>
          <w:ilvl w:val="0"/>
          <w:numId w:val="1"/>
        </w:numPr>
        <w:shd w:val="clear" w:color="auto" w:fill="auto"/>
        <w:tabs>
          <w:tab w:val="left" w:pos="967"/>
        </w:tabs>
        <w:ind w:left="960" w:hanging="340"/>
        <w:jc w:val="left"/>
      </w:pPr>
      <w:r>
        <w:t>Осознавать собственные чувства, эмоции, распознавать разн</w:t>
      </w:r>
      <w:r>
        <w:t>ые эмоциональные состояния других людей.</w:t>
      </w:r>
    </w:p>
    <w:p w:rsidR="00FB3217" w:rsidRDefault="00FB3217">
      <w:pPr>
        <w:rPr>
          <w:sz w:val="2"/>
          <w:szCs w:val="2"/>
        </w:rPr>
        <w:sectPr w:rsidR="00FB32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3217" w:rsidRDefault="002F3BF5">
      <w:pPr>
        <w:pStyle w:val="20"/>
        <w:framePr w:w="9413" w:h="14635" w:hRule="exact" w:wrap="none" w:vAnchor="page" w:hAnchor="page" w:x="1391" w:y="941"/>
        <w:numPr>
          <w:ilvl w:val="0"/>
          <w:numId w:val="1"/>
        </w:numPr>
        <w:shd w:val="clear" w:color="auto" w:fill="auto"/>
        <w:tabs>
          <w:tab w:val="left" w:pos="947"/>
        </w:tabs>
        <w:ind w:left="900" w:hanging="340"/>
        <w:jc w:val="left"/>
      </w:pPr>
      <w:r>
        <w:lastRenderedPageBreak/>
        <w:t>Развивать навыки совместной деятельности со сверстниками и взрослыми.</w:t>
      </w:r>
    </w:p>
    <w:p w:rsidR="00FB3217" w:rsidRDefault="002F3BF5">
      <w:pPr>
        <w:pStyle w:val="20"/>
        <w:framePr w:w="9413" w:h="14635" w:hRule="exact" w:wrap="none" w:vAnchor="page" w:hAnchor="page" w:x="1391" w:y="941"/>
        <w:numPr>
          <w:ilvl w:val="0"/>
          <w:numId w:val="1"/>
        </w:numPr>
        <w:shd w:val="clear" w:color="auto" w:fill="auto"/>
        <w:tabs>
          <w:tab w:val="left" w:pos="947"/>
        </w:tabs>
        <w:ind w:left="900" w:hanging="340"/>
        <w:jc w:val="left"/>
      </w:pPr>
      <w:r>
        <w:t>Воспитывать доброжелательное отношение друг к другу, формировать способность выражать словами свои чувства.</w:t>
      </w:r>
    </w:p>
    <w:p w:rsidR="00FB3217" w:rsidRDefault="002F3BF5">
      <w:pPr>
        <w:pStyle w:val="20"/>
        <w:framePr w:w="9413" w:h="14635" w:hRule="exact" w:wrap="none" w:vAnchor="page" w:hAnchor="page" w:x="1391" w:y="941"/>
        <w:numPr>
          <w:ilvl w:val="0"/>
          <w:numId w:val="1"/>
        </w:numPr>
        <w:shd w:val="clear" w:color="auto" w:fill="auto"/>
        <w:tabs>
          <w:tab w:val="left" w:pos="947"/>
        </w:tabs>
        <w:ind w:left="900" w:hanging="340"/>
        <w:jc w:val="left"/>
      </w:pPr>
      <w:r>
        <w:t xml:space="preserve">Объединить </w:t>
      </w:r>
      <w:r>
        <w:t>усилия педагогов и родителей для развития коммуникативных навыков детей.</w:t>
      </w:r>
    </w:p>
    <w:p w:rsidR="00FB3217" w:rsidRDefault="002F3BF5">
      <w:pPr>
        <w:pStyle w:val="20"/>
        <w:framePr w:w="9413" w:h="14635" w:hRule="exact" w:wrap="none" w:vAnchor="page" w:hAnchor="page" w:x="1391" w:y="941"/>
        <w:shd w:val="clear" w:color="auto" w:fill="auto"/>
        <w:ind w:firstLine="560"/>
      </w:pPr>
      <w:r>
        <w:t>Для достижения положительных результатов по данному направлению</w:t>
      </w:r>
    </w:p>
    <w:p w:rsidR="00FB3217" w:rsidRDefault="002F3BF5">
      <w:pPr>
        <w:pStyle w:val="20"/>
        <w:framePr w:w="9413" w:h="14635" w:hRule="exact" w:wrap="none" w:vAnchor="page" w:hAnchor="page" w:x="1391" w:y="941"/>
        <w:shd w:val="clear" w:color="auto" w:fill="auto"/>
        <w:ind w:firstLine="560"/>
      </w:pPr>
      <w:r>
        <w:t>в своей работе использую следующие методы и приемы:</w:t>
      </w:r>
    </w:p>
    <w:p w:rsidR="00FB3217" w:rsidRDefault="002F3BF5">
      <w:pPr>
        <w:pStyle w:val="20"/>
        <w:framePr w:w="9413" w:h="14635" w:hRule="exact" w:wrap="none" w:vAnchor="page" w:hAnchor="page" w:x="1391" w:y="941"/>
        <w:numPr>
          <w:ilvl w:val="0"/>
          <w:numId w:val="2"/>
        </w:numPr>
        <w:shd w:val="clear" w:color="auto" w:fill="auto"/>
        <w:tabs>
          <w:tab w:val="left" w:pos="1619"/>
        </w:tabs>
        <w:spacing w:line="485" w:lineRule="exact"/>
        <w:ind w:left="1640"/>
      </w:pPr>
      <w:r>
        <w:t xml:space="preserve">Словесные (рассказ, беседа, составление детьми рассказов и сказок, </w:t>
      </w:r>
      <w:r>
        <w:t>обсуждение, объяснение, чтение художественных и фольклорных произведений);</w:t>
      </w:r>
    </w:p>
    <w:p w:rsidR="00FB3217" w:rsidRDefault="002F3BF5">
      <w:pPr>
        <w:pStyle w:val="20"/>
        <w:framePr w:w="9413" w:h="14635" w:hRule="exact" w:wrap="none" w:vAnchor="page" w:hAnchor="page" w:x="1391" w:y="941"/>
        <w:numPr>
          <w:ilvl w:val="0"/>
          <w:numId w:val="2"/>
        </w:numPr>
        <w:shd w:val="clear" w:color="auto" w:fill="auto"/>
        <w:tabs>
          <w:tab w:val="left" w:pos="1619"/>
        </w:tabs>
        <w:spacing w:line="485" w:lineRule="exact"/>
        <w:ind w:left="1640"/>
      </w:pPr>
      <w:r>
        <w:t>Наглядные (наблюдение, демонстрация наглядных пособий, иллюстраций, разыгрывание театрализованных сценок);</w:t>
      </w:r>
    </w:p>
    <w:p w:rsidR="00FB3217" w:rsidRDefault="002F3BF5">
      <w:pPr>
        <w:pStyle w:val="20"/>
        <w:framePr w:w="9413" w:h="14635" w:hRule="exact" w:wrap="none" w:vAnchor="page" w:hAnchor="page" w:x="1391" w:y="941"/>
        <w:numPr>
          <w:ilvl w:val="0"/>
          <w:numId w:val="2"/>
        </w:numPr>
        <w:shd w:val="clear" w:color="auto" w:fill="auto"/>
        <w:tabs>
          <w:tab w:val="left" w:pos="1619"/>
          <w:tab w:val="left" w:pos="3824"/>
        </w:tabs>
        <w:spacing w:line="485" w:lineRule="exact"/>
        <w:ind w:left="1640"/>
      </w:pPr>
      <w:r>
        <w:t>Практические</w:t>
      </w:r>
      <w:r>
        <w:tab/>
        <w:t>(упражнения, творческая деятельность,</w:t>
      </w:r>
    </w:p>
    <w:p w:rsidR="00FB3217" w:rsidRDefault="002F3BF5">
      <w:pPr>
        <w:pStyle w:val="20"/>
        <w:framePr w:w="9413" w:h="14635" w:hRule="exact" w:wrap="none" w:vAnchor="page" w:hAnchor="page" w:x="1391" w:y="941"/>
        <w:shd w:val="clear" w:color="auto" w:fill="auto"/>
        <w:tabs>
          <w:tab w:val="left" w:pos="3856"/>
        </w:tabs>
        <w:spacing w:line="485" w:lineRule="exact"/>
        <w:ind w:left="1640" w:firstLine="0"/>
      </w:pPr>
      <w:r>
        <w:t>самостоятельное</w:t>
      </w:r>
      <w:r>
        <w:tab/>
        <w:t>разыгры</w:t>
      </w:r>
      <w:r>
        <w:t>вание ситуаций, театрализация с</w:t>
      </w:r>
    </w:p>
    <w:p w:rsidR="00FB3217" w:rsidRDefault="002F3BF5">
      <w:pPr>
        <w:pStyle w:val="20"/>
        <w:framePr w:w="9413" w:h="14635" w:hRule="exact" w:wrap="none" w:vAnchor="page" w:hAnchor="page" w:x="1391" w:y="941"/>
        <w:shd w:val="clear" w:color="auto" w:fill="auto"/>
        <w:spacing w:line="485" w:lineRule="exact"/>
        <w:ind w:left="1640" w:firstLine="0"/>
      </w:pPr>
      <w:r>
        <w:t>участием детей, решение социально-нравственных задач);</w:t>
      </w:r>
    </w:p>
    <w:p w:rsidR="00FB3217" w:rsidRDefault="002F3BF5">
      <w:pPr>
        <w:pStyle w:val="20"/>
        <w:framePr w:w="9413" w:h="14635" w:hRule="exact" w:wrap="none" w:vAnchor="page" w:hAnchor="page" w:x="1391" w:y="941"/>
        <w:numPr>
          <w:ilvl w:val="0"/>
          <w:numId w:val="2"/>
        </w:numPr>
        <w:shd w:val="clear" w:color="auto" w:fill="auto"/>
        <w:tabs>
          <w:tab w:val="left" w:pos="1619"/>
        </w:tabs>
        <w:ind w:left="1640"/>
      </w:pPr>
      <w:r>
        <w:t>Игровые (дидактическая игра, игры для эмоционального</w:t>
      </w:r>
    </w:p>
    <w:p w:rsidR="00FB3217" w:rsidRDefault="002F3BF5">
      <w:pPr>
        <w:pStyle w:val="20"/>
        <w:framePr w:w="9413" w:h="14635" w:hRule="exact" w:wrap="none" w:vAnchor="page" w:hAnchor="page" w:x="1391" w:y="941"/>
        <w:shd w:val="clear" w:color="auto" w:fill="auto"/>
        <w:tabs>
          <w:tab w:val="left" w:pos="3824"/>
        </w:tabs>
        <w:ind w:left="1640" w:firstLine="0"/>
      </w:pPr>
      <w:r>
        <w:t>развития, режиссерские и сюжетно-ролевые игры, воображаемая</w:t>
      </w:r>
      <w:r>
        <w:tab/>
        <w:t>ситуация, здоровьесберегающие игры</w:t>
      </w:r>
    </w:p>
    <w:p w:rsidR="00FB3217" w:rsidRDefault="002F3BF5">
      <w:pPr>
        <w:pStyle w:val="20"/>
        <w:framePr w:w="9413" w:h="14635" w:hRule="exact" w:wrap="none" w:vAnchor="page" w:hAnchor="page" w:x="1391" w:y="941"/>
        <w:shd w:val="clear" w:color="auto" w:fill="auto"/>
        <w:tabs>
          <w:tab w:val="left" w:pos="3824"/>
        </w:tabs>
        <w:ind w:left="1640" w:firstLine="0"/>
      </w:pPr>
      <w:r>
        <w:t>(пальчиковые</w:t>
      </w:r>
      <w:r>
        <w:tab/>
        <w:t xml:space="preserve">игры, </w:t>
      </w:r>
      <w:r>
        <w:t>психогимнастика, дыхательные</w:t>
      </w:r>
    </w:p>
    <w:p w:rsidR="00FB3217" w:rsidRDefault="002F3BF5">
      <w:pPr>
        <w:pStyle w:val="20"/>
        <w:framePr w:w="9413" w:h="14635" w:hRule="exact" w:wrap="none" w:vAnchor="page" w:hAnchor="page" w:x="1391" w:y="941"/>
        <w:shd w:val="clear" w:color="auto" w:fill="auto"/>
        <w:ind w:left="1640" w:firstLine="0"/>
      </w:pPr>
      <w:r>
        <w:t>гимнастики, подвижные игры и др.), сюрпризные моменты, загадки, игры для воспитания гуманных отношений.</w:t>
      </w:r>
    </w:p>
    <w:p w:rsidR="00FB3217" w:rsidRDefault="002F3BF5">
      <w:pPr>
        <w:pStyle w:val="20"/>
        <w:framePr w:w="9413" w:h="14635" w:hRule="exact" w:wrap="none" w:vAnchor="page" w:hAnchor="page" w:x="1391" w:y="941"/>
        <w:shd w:val="clear" w:color="auto" w:fill="auto"/>
        <w:ind w:firstLine="0"/>
      </w:pPr>
      <w:r>
        <w:t>Говоря о здоровье, мы должны учитывать здоровье не только физическое, но и эмоциональный комфорт детей.</w:t>
      </w:r>
    </w:p>
    <w:p w:rsidR="00FB3217" w:rsidRDefault="002F3BF5">
      <w:pPr>
        <w:pStyle w:val="20"/>
        <w:framePr w:w="9413" w:h="14635" w:hRule="exact" w:wrap="none" w:vAnchor="page" w:hAnchor="page" w:x="1391" w:y="941"/>
        <w:shd w:val="clear" w:color="auto" w:fill="auto"/>
        <w:ind w:firstLine="560"/>
      </w:pPr>
      <w:r>
        <w:t>Опыт работы с детьм</w:t>
      </w:r>
      <w:r>
        <w:t>и старшего дошкольного возраста показал, что занятия в форме игры можно использовать как средство формирования способностей к общению, так как именно в игре можно помочь ребенку установить контакт с окружающим миром, а также со сверстниками и взрослыми. Пр</w:t>
      </w:r>
      <w:r>
        <w:t>и составлении занятий стараюсь включать игры на развитие эмоциональной отзывчивости детей. Например, игра «Давайте говорить</w:t>
      </w:r>
    </w:p>
    <w:p w:rsidR="00FB3217" w:rsidRDefault="00FB3217">
      <w:pPr>
        <w:rPr>
          <w:sz w:val="2"/>
          <w:szCs w:val="2"/>
        </w:rPr>
        <w:sectPr w:rsidR="00FB32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3217" w:rsidRDefault="002F3BF5">
      <w:pPr>
        <w:pStyle w:val="20"/>
        <w:framePr w:w="9456" w:h="14073" w:hRule="exact" w:wrap="none" w:vAnchor="page" w:hAnchor="page" w:x="1369" w:y="974"/>
        <w:shd w:val="clear" w:color="auto" w:fill="auto"/>
        <w:ind w:firstLine="0"/>
      </w:pPr>
      <w:r>
        <w:lastRenderedPageBreak/>
        <w:t xml:space="preserve">друг другу комплименты» развивает эмоциональные переживания ребенка, возникает потребность в общении. В </w:t>
      </w:r>
      <w:r>
        <w:t>ситуации общения, на основе ярких эмоциональных переживаний у ребенка развиваются желание и потребность в сотрудничестве, возникают новые отношения к окружающему его миру.</w:t>
      </w:r>
    </w:p>
    <w:p w:rsidR="00FB3217" w:rsidRDefault="002F3BF5">
      <w:pPr>
        <w:pStyle w:val="20"/>
        <w:framePr w:w="9456" w:h="14073" w:hRule="exact" w:wrap="none" w:vAnchor="page" w:hAnchor="page" w:x="1369" w:y="974"/>
        <w:shd w:val="clear" w:color="auto" w:fill="auto"/>
        <w:ind w:firstLine="620"/>
      </w:pPr>
      <w:r>
        <w:t>Для налаживания диалогического общения используются настольно</w:t>
      </w:r>
      <w:r>
        <w:softHyphen/>
        <w:t>печатные, дидактически</w:t>
      </w:r>
      <w:r>
        <w:t>е игры, такие как лото, домино, игры с правилами. Играя парами, дети взаимодействуют друг с другом, соблюдают правила, вежливо обращаются друг к другу, аргументировано отстаивают свою точку зрения. Используя игру «Вежливые слова», дети закрепляют правила в</w:t>
      </w:r>
      <w:r>
        <w:t>ежливого этикета.</w:t>
      </w:r>
    </w:p>
    <w:p w:rsidR="00FB3217" w:rsidRDefault="002F3BF5">
      <w:pPr>
        <w:pStyle w:val="20"/>
        <w:framePr w:w="9456" w:h="14073" w:hRule="exact" w:wrap="none" w:vAnchor="page" w:hAnchor="page" w:x="1369" w:y="974"/>
        <w:shd w:val="clear" w:color="auto" w:fill="auto"/>
        <w:ind w:firstLine="620"/>
      </w:pPr>
      <w:r>
        <w:t>На занятиях психогимнастики дети учатся выражать эмоции, преодолевают барьер в общении. Через развитие эмоциональной сферы дети лучше понимают себя и других, имеют возможности для самовыражения. Особое значение в психогимнастике придается</w:t>
      </w:r>
      <w:r>
        <w:t xml:space="preserve"> общению детей со сверстниками, что очень важно для нормального эмоционального здоровья и развития ребенка. Так, например любимые игры детей «Разведчики», «Хвост дракона», «Нитка и иголка» развивают внимание, наблюдательность, снижают эмоциональное напряже</w:t>
      </w:r>
      <w:r>
        <w:t>ние. (Игра «Все кого зовут...»)</w:t>
      </w:r>
    </w:p>
    <w:p w:rsidR="00FB3217" w:rsidRDefault="002F3BF5">
      <w:pPr>
        <w:pStyle w:val="20"/>
        <w:framePr w:w="9456" w:h="14073" w:hRule="exact" w:wrap="none" w:vAnchor="page" w:hAnchor="page" w:x="1369" w:y="974"/>
        <w:shd w:val="clear" w:color="auto" w:fill="auto"/>
        <w:ind w:firstLine="620"/>
      </w:pPr>
      <w:r>
        <w:t>Подвижные игры, основанные на активных двигательных действиях детей, способствуют не только физическому воспитанию. В них происходит игровое перевоплощение в животных, подражание трудовым действиям людей. Подвижным играм пос</w:t>
      </w:r>
      <w:r>
        <w:t>вящаются специальные занятия, в основном они проводятся на занятиях чю физическому воспитанию, на прогулках, в свободное время.</w:t>
      </w:r>
    </w:p>
    <w:p w:rsidR="00FB3217" w:rsidRDefault="002F3BF5">
      <w:pPr>
        <w:pStyle w:val="20"/>
        <w:framePr w:w="9456" w:h="14073" w:hRule="exact" w:wrap="none" w:vAnchor="page" w:hAnchor="page" w:x="1369" w:y="974"/>
        <w:shd w:val="clear" w:color="auto" w:fill="auto"/>
        <w:ind w:firstLine="620"/>
      </w:pPr>
      <w:r>
        <w:t>Одним из направлений здоровьесберегающей работы в детском саду является проведение с детьми различных экскурсий, которые несут к</w:t>
      </w:r>
      <w:r>
        <w:t>ак практические, так и теоретические знания. Длительная экскурсия позволяет ребенку долго пробыть на- свежем воздухе, дать организму умеренную физическую нагрузку, А также узнать много нового и интересного.</w:t>
      </w:r>
    </w:p>
    <w:p w:rsidR="00FB3217" w:rsidRDefault="00FB3217">
      <w:pPr>
        <w:rPr>
          <w:sz w:val="2"/>
          <w:szCs w:val="2"/>
        </w:rPr>
        <w:sectPr w:rsidR="00FB32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3217" w:rsidRDefault="002F3BF5">
      <w:pPr>
        <w:pStyle w:val="20"/>
        <w:framePr w:w="9456" w:h="14559" w:hRule="exact" w:wrap="none" w:vAnchor="page" w:hAnchor="page" w:x="1369" w:y="1022"/>
        <w:shd w:val="clear" w:color="auto" w:fill="auto"/>
        <w:ind w:firstLine="660"/>
      </w:pPr>
      <w:r>
        <w:lastRenderedPageBreak/>
        <w:t>Важное средство развития на</w:t>
      </w:r>
      <w:r>
        <w:t xml:space="preserve">выков совместной деятельности - сюжетно-ролевая игра. Дети сочиняют сюжеты, обыгрывают их. Очень важно участие взрослого в игре, который задает наводящие вопросы, помогает детям организовать сюжет. Так, например, воспитатель, подойдя к группе детей, может </w:t>
      </w:r>
      <w:r>
        <w:t>спросить: «Ребята, во что будете играть?» Получив ответ, предлагает: «Давайте вместе придумаем, как играть интереснее, по- новому». Отталкиваясь от темы, заданной детьми, воспитатель сам предлагает дополнительный вариант (А если вот так...А может быть, по-</w:t>
      </w:r>
      <w:r>
        <w:t xml:space="preserve"> другому... А как еще можно?) В играх детей, наряду с действиями начинают отражаться разнообразные общественные отношения, поступки, эмоции. Мама проявляет заботу о дочке, не только кормит, купает, одевает, но и воспитывает, читает книжки, ведет к врачу. В</w:t>
      </w:r>
      <w:r>
        <w:t xml:space="preserve"> свою очередь врач не только делает уколы, ставит градусник, но и заботливо уговаривает, успокаивает больную. Необходимо научить ребенка согласовывать собственное поведение с поведением других детей. Развивать умение действовать с учетом потребностей, инте</w:t>
      </w:r>
      <w:r>
        <w:t>ресов остальных. Особое внимание эмоциональному воспитанию, навыкам общения уделяется в процессе театрализованной деятельности. Во всех группах, при помощи родителей, созданы условия для театрализованной деятельности. Дети со своими спектаклями выступают п</w:t>
      </w:r>
      <w:r>
        <w:t>еред детьми и родителями. Но не сюжетно-ролевая игра, не театрализация не будут интересны детям без ярких костюмов и атрибутов. Здесь необходима помощь родителей. Наши родители с удовольствием изготавливают костюмы. Для помощи в организации и проведении ме</w:t>
      </w:r>
      <w:r>
        <w:t>роприятий, обустройстве групп, выступлений в спектаклях родители наделяются ролью “добровольного помощника” с обязательным объявлением благодарности. “Копилка добрых дел родителей” постоянно пополняется. Проведенные совместные мероприятия такие как: открыт</w:t>
      </w:r>
      <w:r>
        <w:t>ые</w:t>
      </w:r>
    </w:p>
    <w:p w:rsidR="00FB3217" w:rsidRDefault="002F3BF5">
      <w:pPr>
        <w:pStyle w:val="40"/>
        <w:framePr w:w="9456" w:h="14559" w:hRule="exact" w:wrap="none" w:vAnchor="page" w:hAnchor="page" w:x="1369" w:y="1022"/>
        <w:shd w:val="clear" w:color="auto" w:fill="auto"/>
        <w:tabs>
          <w:tab w:val="left" w:pos="7694"/>
        </w:tabs>
        <w:spacing w:line="160" w:lineRule="exact"/>
        <w:ind w:left="4200"/>
      </w:pPr>
      <w:r>
        <w:t>А</w:t>
      </w:r>
      <w:r>
        <w:tab/>
        <w:t>_</w:t>
      </w:r>
    </w:p>
    <w:p w:rsidR="00FB3217" w:rsidRDefault="002F3BF5">
      <w:pPr>
        <w:pStyle w:val="20"/>
        <w:framePr w:w="9456" w:h="14559" w:hRule="exact" w:wrap="none" w:vAnchor="page" w:hAnchor="page" w:x="1369" w:y="1022"/>
        <w:shd w:val="clear" w:color="auto" w:fill="auto"/>
        <w:spacing w:line="485" w:lineRule="exact"/>
        <w:ind w:firstLine="0"/>
      </w:pPr>
      <w:r>
        <w:t>просмотры занятий «Моя семья», «Вежливые слова», «Наша группа Буратино», «День победы», развлечения «Путешествие по космической галактике», «Весенняя ярмарка», «Новогодний карнавал», круглые столы,</w:t>
      </w:r>
    </w:p>
    <w:p w:rsidR="00FB3217" w:rsidRDefault="00FB3217">
      <w:pPr>
        <w:rPr>
          <w:sz w:val="2"/>
          <w:szCs w:val="2"/>
        </w:rPr>
        <w:sectPr w:rsidR="00FB32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B3217" w:rsidRDefault="002F3BF5">
      <w:pPr>
        <w:pStyle w:val="20"/>
        <w:framePr w:w="9432" w:h="10680" w:hRule="exact" w:wrap="none" w:vAnchor="page" w:hAnchor="page" w:x="1381" w:y="1056"/>
        <w:shd w:val="clear" w:color="auto" w:fill="auto"/>
        <w:ind w:firstLine="0"/>
      </w:pPr>
      <w:r>
        <w:lastRenderedPageBreak/>
        <w:t xml:space="preserve">показали: мамы и папы глубже </w:t>
      </w:r>
      <w:r>
        <w:t>вникают в работу детского сада, интересуются различными сторонами воспитания детей, обмениваются опытом, активнее посещают наши мероприятия, участвуют в их организации. Совместные мероприятия благотворно влияют на эмоциональное состояние ребенка. Возможнос</w:t>
      </w:r>
      <w:r>
        <w:t xml:space="preserve">ть увидеть своего ребенка в условиях, отличных от домашних, способствует пересмотру родителями своих методов и приемов воспитания. Постепенно родители убеждаются, что их участие в жизни детского сада важно не потому, что этого хочет воспитатель, а потому, </w:t>
      </w:r>
      <w:r>
        <w:t>что это важно для их собственного ребенка. Все это влечет за собой благоприятное развитие коммуникативных навыков общения и прослеживается взаимосвязь «воспитатель - ребенок - семья». В результате совместной работы с родителями дети лучше ориентируются в ч</w:t>
      </w:r>
      <w:r>
        <w:t>еловеческих отношениях, понимают эмоциональное состояние людей. Научились чувствовать настроение взрослого и сверстника, проявлять сопереживание, отзывчивость, сдерживать желания и эмоции в разных ситуациях, уступать сверстнику, отстаивать свою точку зрени</w:t>
      </w:r>
      <w:r>
        <w:t>я, обращаться с просьбой, отказываться и предлагать помощь.</w:t>
      </w:r>
    </w:p>
    <w:p w:rsidR="00FB3217" w:rsidRDefault="002F3BF5">
      <w:pPr>
        <w:pStyle w:val="20"/>
        <w:framePr w:w="9432" w:h="10680" w:hRule="exact" w:wrap="none" w:vAnchor="page" w:hAnchor="page" w:x="1381" w:y="1056"/>
        <w:shd w:val="clear" w:color="auto" w:fill="auto"/>
        <w:ind w:firstLine="600"/>
      </w:pPr>
      <w:r>
        <w:t xml:space="preserve">В заключении хочется сказать, что работа по формированию коммуникативных навыков у детей дошкольного возраста способна обогатить социальный опыт детей и возможно устранить большую часть проблем в </w:t>
      </w:r>
      <w:r>
        <w:t>общении. Ведь во главе воспитания культурного человека стоим мы - воспитатели и родители.</w:t>
      </w:r>
    </w:p>
    <w:p w:rsidR="00FB3217" w:rsidRDefault="00FB3217">
      <w:pPr>
        <w:rPr>
          <w:sz w:val="2"/>
          <w:szCs w:val="2"/>
        </w:rPr>
      </w:pPr>
    </w:p>
    <w:sectPr w:rsidR="00FB3217" w:rsidSect="00FB321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BF5" w:rsidRDefault="002F3BF5" w:rsidP="00FB3217">
      <w:r>
        <w:separator/>
      </w:r>
    </w:p>
  </w:endnote>
  <w:endnote w:type="continuationSeparator" w:id="1">
    <w:p w:rsidR="002F3BF5" w:rsidRDefault="002F3BF5" w:rsidP="00FB3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BF5" w:rsidRDefault="002F3BF5"/>
  </w:footnote>
  <w:footnote w:type="continuationSeparator" w:id="1">
    <w:p w:rsidR="002F3BF5" w:rsidRDefault="002F3BF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118"/>
    <w:multiLevelType w:val="multilevel"/>
    <w:tmpl w:val="32729B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AA18CC"/>
    <w:multiLevelType w:val="multilevel"/>
    <w:tmpl w:val="AD3EC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B3217"/>
    <w:rsid w:val="002F3BF5"/>
    <w:rsid w:val="007642DE"/>
    <w:rsid w:val="00FB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2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3217"/>
    <w:rPr>
      <w:color w:val="5BADFF"/>
      <w:u w:val="single"/>
    </w:rPr>
  </w:style>
  <w:style w:type="character" w:customStyle="1" w:styleId="2">
    <w:name w:val="Основной текст (2)_"/>
    <w:basedOn w:val="a0"/>
    <w:link w:val="20"/>
    <w:rsid w:val="00FB3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FB321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B3217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FB321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rsid w:val="00FB3217"/>
    <w:pPr>
      <w:shd w:val="clear" w:color="auto" w:fill="FFFFFF"/>
      <w:spacing w:line="480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B3217"/>
    <w:pPr>
      <w:shd w:val="clear" w:color="auto" w:fill="FFFFFF"/>
      <w:spacing w:after="60" w:line="0" w:lineRule="atLeast"/>
    </w:pPr>
    <w:rPr>
      <w:rFonts w:ascii="Franklin Gothic Medium" w:eastAsia="Franklin Gothic Medium" w:hAnsi="Franklin Gothic Medium" w:cs="Franklin Gothic Medium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FB3217"/>
    <w:pPr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1297</Words>
  <Characters>7395</Characters>
  <Application>Microsoft Office Word</Application>
  <DocSecurity>0</DocSecurity>
  <Lines>61</Lines>
  <Paragraphs>17</Paragraphs>
  <ScaleCrop>false</ScaleCrop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 1</dc:creator>
  <cp:lastModifiedBy>Солнышко 1</cp:lastModifiedBy>
  <cp:revision>2</cp:revision>
  <dcterms:created xsi:type="dcterms:W3CDTF">2023-01-23T10:25:00Z</dcterms:created>
  <dcterms:modified xsi:type="dcterms:W3CDTF">2023-01-23T10:26:00Z</dcterms:modified>
</cp:coreProperties>
</file>