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08" w:rsidRDefault="00E57735" w:rsidP="008B69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ПОЛОВЫЕ</w:t>
      </w:r>
      <w:r w:rsidR="008B6908" w:rsidRPr="008B6908">
        <w:rPr>
          <w:rFonts w:ascii="Times New Roman" w:hAnsi="Times New Roman" w:cs="Times New Roman"/>
          <w:b/>
          <w:bCs/>
          <w:sz w:val="28"/>
          <w:szCs w:val="28"/>
        </w:rPr>
        <w:t xml:space="preserve"> РАЗЛИЧИЯ В ПРОЯВЛЕНИИ ЭМОЦИОНАЛЬНОЙ УСТОЙЧИВОСТИ ПОДРОСТКОВ</w:t>
      </w:r>
    </w:p>
    <w:p w:rsidR="008B6908" w:rsidRPr="009543AA" w:rsidRDefault="008B6908" w:rsidP="008B690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543AA">
        <w:rPr>
          <w:rFonts w:ascii="Times New Roman" w:hAnsi="Times New Roman" w:cs="Times New Roman"/>
          <w:b/>
          <w:i/>
          <w:sz w:val="28"/>
          <w:szCs w:val="28"/>
        </w:rPr>
        <w:t xml:space="preserve">Шарафиева Гульназ </w:t>
      </w:r>
      <w:proofErr w:type="spellStart"/>
      <w:r w:rsidRPr="009543AA">
        <w:rPr>
          <w:rFonts w:ascii="Times New Roman" w:hAnsi="Times New Roman" w:cs="Times New Roman"/>
          <w:b/>
          <w:i/>
          <w:sz w:val="28"/>
          <w:szCs w:val="28"/>
        </w:rPr>
        <w:t>Наилевна</w:t>
      </w:r>
      <w:proofErr w:type="spellEnd"/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Разделение людей на мужчин и женщин является центральной основой для нашего восприятия различий, существующих в человеческой психике и поведении.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Как раз в подростковом возрасте половые различия становятся наиболее яркими и ощутимыми. Это объясняется тем, что, собственно, в этом возрасте происходит взросление, понимание и принятие половой роли, позиции своего личного «Я», формируется мировоззрение, миропонимание, закрепляются и формируются важные черты личности и качества для дальнейшей жизни [1, С. 58].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Выраженные половые различия в обработке эмоциональной информации обнаруживаются уже в подростковом возрасте. Поэтому у современных девочек в целом более развит чувственный канал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, чем у мальчиков, они лучше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вербализуют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свои чувства, у них богаче словарный запас для описания эмоциональных состояний. Женщины более эмпатичны, чем мужчины, и с большей вероятностью будут плакать и говорить о своих проблемах в ответ на других, которые рассказывают им об их проблемах.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Девочки взрослеют быстрее, чем мальчики, как по морфологическим характеристикам, так и по физиологическому функционированию, например, более раннее половое созревание. В отношении развития физиологических функций сохраняется и иная закономерность онтогенетического развития: с каждым годом различия между мальчиками и девочками возрастают в пользу первых.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Девочки более эмоционально реагируют на жизненные события, фильмы, рассказы, чем мальчики. В период полового созревания гендерные различия становятся наиболее заметными и ощутимыми. Это можно объяснить тем, что в этом возрасте происходит половое созревание, осознание и принятие половой роли, позиции собственного «Я», миропонимания, устанавливаются и </w:t>
      </w:r>
      <w:r w:rsidRPr="008B6908">
        <w:rPr>
          <w:rFonts w:ascii="Times New Roman" w:hAnsi="Times New Roman" w:cs="Times New Roman"/>
          <w:sz w:val="28"/>
          <w:szCs w:val="28"/>
        </w:rPr>
        <w:lastRenderedPageBreak/>
        <w:t>складываются значимые свойства, качества и черты личности для дальнейшей жизни.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Очень интересную возрастную динамику выявила М.С. Пономарева (Ильин, Пономарева, 2001) в отношении склонности к переживанию гнева и печали. Чем младше школьники, тем более выражена склонность к переживанию этих эмоций у мальчиков, а чем старше школьники, тем более выражены эти тенденции у девочек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6908">
        <w:rPr>
          <w:rFonts w:ascii="Times New Roman" w:hAnsi="Times New Roman" w:cs="Times New Roman"/>
          <w:sz w:val="28"/>
          <w:szCs w:val="28"/>
        </w:rPr>
        <w:t>].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Согласно К. Юнгу, у мальчиков в процессе их воспитания чувствования подавляются, в то время как у девочек они доминируют. Для мужчин открытое проявление эмоций достойно насмешек и позора </w:t>
      </w:r>
      <w:r>
        <w:rPr>
          <w:rFonts w:ascii="Times New Roman" w:hAnsi="Times New Roman" w:cs="Times New Roman"/>
          <w:sz w:val="28"/>
          <w:szCs w:val="28"/>
        </w:rPr>
        <w:t>[3</w:t>
      </w:r>
      <w:r w:rsidRPr="008B6908">
        <w:rPr>
          <w:rFonts w:ascii="Times New Roman" w:hAnsi="Times New Roman" w:cs="Times New Roman"/>
          <w:sz w:val="28"/>
          <w:szCs w:val="28"/>
        </w:rPr>
        <w:t>, с. 344].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Айзенберг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и его коллеги связывают сильную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девочек 10—12 лет, чем мальчиков, с более ранним нравственным развитием первых. Большая склонность женщин к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>, чем мужчин, объясняется их гендерными ролями (заботливость первых и авторитет, самостоятельность, соперничество вторых), а также адекватным воспитанием детей [</w:t>
      </w:r>
      <w:r w:rsidR="00222D4B">
        <w:rPr>
          <w:rFonts w:ascii="Times New Roman" w:hAnsi="Times New Roman" w:cs="Times New Roman"/>
          <w:sz w:val="28"/>
          <w:szCs w:val="28"/>
        </w:rPr>
        <w:t>4</w:t>
      </w:r>
      <w:r w:rsidRPr="008B6908">
        <w:rPr>
          <w:rFonts w:ascii="Times New Roman" w:hAnsi="Times New Roman" w:cs="Times New Roman"/>
          <w:sz w:val="28"/>
          <w:szCs w:val="28"/>
        </w:rPr>
        <w:t>]. Игры девочек с куклами развивают эмпатическое выражение, а игрушки мальчиков — нет.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По мнению Д. Блока, в результате мужчины имеют не сильно богатый опыт в области эмпатической отзывчивости. В итоге они элементарно не понимают, как реагировать на иной эмоциональный дискомфорт </w:t>
      </w:r>
      <w:r w:rsidR="00222D4B">
        <w:rPr>
          <w:rFonts w:ascii="Times New Roman" w:hAnsi="Times New Roman" w:cs="Times New Roman"/>
          <w:sz w:val="28"/>
          <w:szCs w:val="28"/>
        </w:rPr>
        <w:t>[5</w:t>
      </w:r>
      <w:r w:rsidRPr="008B6908">
        <w:rPr>
          <w:rFonts w:ascii="Times New Roman" w:hAnsi="Times New Roman" w:cs="Times New Roman"/>
          <w:sz w:val="28"/>
          <w:szCs w:val="28"/>
        </w:rPr>
        <w:t xml:space="preserve">].  Обратите внимание, что данные исследования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связаны с изучением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согоревания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>. Интересно, какие различия в этой области будут между мужчинами и женщинами в ситуациях, требующих радости.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В литературе отмечается большая эмоциональная чувствительность и эмоциональная нестабильность женщин. Изучение этого вопроса В.Г.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Пинигиным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(2001) на школьниках и студентах с помощью оценок собственных жизненных проявлений выявило, что лица женского пола явно превосходят лиц мужского пола во всех возрастных группах по эмоциональной возбудимости, в меньшей степени – по интенсивности, еще в меньшей степени – по длительности сохранения эмоций и эмоциональной устойчивости.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B6908">
        <w:rPr>
          <w:rFonts w:ascii="Times New Roman" w:hAnsi="Times New Roman" w:cs="Times New Roman"/>
          <w:sz w:val="28"/>
          <w:szCs w:val="28"/>
        </w:rPr>
        <w:t>В экспериментальном исследовании, направленном на выявление особенностей эмоциональной устойчивости подростков с учетом гендерных различий, приняли участие группа подростков в возрасте 13-14 лет в количестве 40 человек, 20 из которых являлись мальчиками, а 20 - девочками.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После диагностики эмоциональной устойчивости были выявлены следующие результаты.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8B6908">
        <w:rPr>
          <w:rFonts w:ascii="Times New Roman" w:hAnsi="Times New Roman" w:cs="Times New Roman"/>
          <w:sz w:val="28"/>
          <w:szCs w:val="28"/>
        </w:rPr>
        <w:t xml:space="preserve">ысокий уровень присуще 8 девочкам (40% от общего количества девочек) и 3 мальчикам (15% от общего количества мальчиков). Данные подростки эмоционально неустойчивы. Это может свидетельствовать об агрессивной направленности личности в отношениях с окружающими, раздражительности, частых перепадах настроения. Такие подростки нуждаются в друзьях и поддержке. Это также указывает на то, что эти мальчики и девочки могут долго переживать по «пустякам», надолго затаить обиду, впасть в глубокое отчаяние, совершать необдуманные поступки в стрессовых и опасных ситуациях.                                                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Умеренный (средний) уровень характерен 11 девочкам (55%) и 5 мальчикам (25%). В большинстве стрессовых ситуаций могут адаптироваться и взять себя в руки, если нет реальной опасности для жизни, есть небольшие склонности к импульсивному поведению. Продолжительность эмоций у данных мальчиков и девочек недлительна, даже если и проявляется эмоциональная возбудимость, то эмоции не интенсивны, свои ошибки и неудачи они проворно забывают. В зависимости от ситуации и состояния эмоции либо влияют на деятельность, либо остаются на прежнем уровне.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>Низкий уровень (эмоционально устойчивы) имеют 2 девочки (10%) и 11 мальчиков (55%). Это может свидетельствовать о том, что испытуемые не склонны к стрессу и панике, стабильны и нераздражительны в общении с окружающими, сохраняют спокойствие в рискованных и стрессовых ситуациях. Даже в стрессовой ситуации они сохраняют спокойствие, эмоции не влияют на активность, испытуемые продолжают выполнять действия в том же темпе, в каком обычно работают. При этом мальчики более эмоционально устойчивы, чем девочки.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B6908">
        <w:rPr>
          <w:rFonts w:ascii="Times New Roman" w:hAnsi="Times New Roman" w:cs="Times New Roman"/>
          <w:sz w:val="28"/>
          <w:szCs w:val="28"/>
        </w:rPr>
        <w:t>Дальнейший анализ данных, полученных с помощью U-критерия Манна-Уитни, также подтвердил мою гипотезу и показал, что существуют гендерные различия в проявлениях эмоциональной устойчивости у подростков, причем эмоциональная устойчивость у мальчиков выше, чем у девочек.</w:t>
      </w: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6908">
        <w:rPr>
          <w:rFonts w:ascii="Times New Roman" w:hAnsi="Times New Roman" w:cs="Times New Roman"/>
          <w:sz w:val="28"/>
          <w:szCs w:val="28"/>
        </w:rPr>
        <w:t xml:space="preserve">Таким образом, эмоционально устойчивость присуще в большинстве мальчика. Это говорит о том, что мальчики по сравнению с девочками меньше всего склонны к ощущать стресс и панику, они стабильные и нераздражительные в коммуникации с окружающими, способны сохранять спокойствие в рискованных и стрессовых ситуациях. Эмоции не влияют на их активность, они продолжают выполнять действия в том же темпе, в каком обычно работают. 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908" w:rsidRP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908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6908">
        <w:rPr>
          <w:rFonts w:ascii="Times New Roman" w:hAnsi="Times New Roman" w:cs="Times New Roman"/>
          <w:sz w:val="28"/>
          <w:szCs w:val="28"/>
        </w:rPr>
        <w:t>.</w:t>
      </w:r>
      <w:r w:rsidRPr="008B69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, Г. Психология развития. / Г.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B6908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B6908">
        <w:rPr>
          <w:rFonts w:ascii="Times New Roman" w:hAnsi="Times New Roman" w:cs="Times New Roman"/>
          <w:sz w:val="28"/>
          <w:szCs w:val="28"/>
        </w:rPr>
        <w:t xml:space="preserve"> Питер, 2007. –  С. 987-996.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6908">
        <w:rPr>
          <w:rFonts w:ascii="Times New Roman" w:hAnsi="Times New Roman" w:cs="Times New Roman"/>
          <w:sz w:val="28"/>
          <w:szCs w:val="28"/>
        </w:rPr>
        <w:t>.</w:t>
      </w:r>
      <w:r w:rsidRPr="008B6908">
        <w:rPr>
          <w:rFonts w:ascii="Times New Roman" w:hAnsi="Times New Roman" w:cs="Times New Roman"/>
          <w:sz w:val="28"/>
          <w:szCs w:val="28"/>
        </w:rPr>
        <w:tab/>
        <w:t xml:space="preserve">Ильин, Е. П., Пономарева, М. С. Возрастно-половая динамика базовых эмоций. /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Ананьевские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 чтения, 2001: Тезисы научно-п</w:t>
      </w:r>
      <w:r w:rsidR="00222D4B">
        <w:rPr>
          <w:rFonts w:ascii="Times New Roman" w:hAnsi="Times New Roman" w:cs="Times New Roman"/>
          <w:sz w:val="28"/>
          <w:szCs w:val="28"/>
        </w:rPr>
        <w:t xml:space="preserve">рактической конференции – </w:t>
      </w:r>
      <w:proofErr w:type="gramStart"/>
      <w:r w:rsidR="00222D4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B6908">
        <w:rPr>
          <w:rFonts w:ascii="Times New Roman" w:hAnsi="Times New Roman" w:cs="Times New Roman"/>
          <w:sz w:val="28"/>
          <w:szCs w:val="28"/>
        </w:rPr>
        <w:t xml:space="preserve"> 2001. – С. 292-293.</w:t>
      </w:r>
    </w:p>
    <w:p w:rsidR="008B6908" w:rsidRDefault="008B6908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6908">
        <w:rPr>
          <w:rFonts w:ascii="Times New Roman" w:hAnsi="Times New Roman" w:cs="Times New Roman"/>
          <w:sz w:val="28"/>
          <w:szCs w:val="28"/>
        </w:rPr>
        <w:t>.</w:t>
      </w:r>
      <w:r w:rsidRPr="008B69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Бреслав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 xml:space="preserve">, Г. М. Психология эмоций. / Г. М. </w:t>
      </w:r>
      <w:proofErr w:type="spellStart"/>
      <w:r w:rsidRPr="008B6908">
        <w:rPr>
          <w:rFonts w:ascii="Times New Roman" w:hAnsi="Times New Roman" w:cs="Times New Roman"/>
          <w:sz w:val="28"/>
          <w:szCs w:val="28"/>
        </w:rPr>
        <w:t>Бреслав</w:t>
      </w:r>
      <w:proofErr w:type="spellEnd"/>
      <w:r w:rsidRPr="008B6908">
        <w:rPr>
          <w:rFonts w:ascii="Times New Roman" w:hAnsi="Times New Roman" w:cs="Times New Roman"/>
          <w:sz w:val="28"/>
          <w:szCs w:val="28"/>
        </w:rPr>
        <w:t>. – М.: Смысл; Издательский центр «Академия», 2004. – 544 с.</w:t>
      </w:r>
    </w:p>
    <w:p w:rsidR="00222D4B" w:rsidRPr="008B6908" w:rsidRDefault="00222D4B" w:rsidP="00222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B69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B6908">
        <w:rPr>
          <w:rFonts w:ascii="Times New Roman" w:hAnsi="Times New Roman" w:cs="Times New Roman"/>
          <w:sz w:val="28"/>
          <w:szCs w:val="28"/>
          <w:lang w:val="en-US"/>
        </w:rPr>
        <w:tab/>
        <w:t>Block, J. H. Conceptions of sex-role: Some cross cultural and longitudinal perspectives</w:t>
      </w:r>
      <w:r w:rsidRPr="008B6908">
        <w:rPr>
          <w:rFonts w:ascii="Times New Roman" w:hAnsi="Times New Roman" w:cs="Times New Roman"/>
          <w:sz w:val="28"/>
          <w:szCs w:val="28"/>
        </w:rPr>
        <w:t>с</w:t>
      </w:r>
      <w:r w:rsidRPr="008B6908">
        <w:rPr>
          <w:rFonts w:ascii="Times New Roman" w:hAnsi="Times New Roman" w:cs="Times New Roman"/>
          <w:sz w:val="28"/>
          <w:szCs w:val="28"/>
          <w:lang w:val="en-US"/>
        </w:rPr>
        <w:t xml:space="preserve"> / J. H. Block //American </w:t>
      </w:r>
      <w:proofErr w:type="spellStart"/>
      <w:r w:rsidRPr="008B6908">
        <w:rPr>
          <w:rFonts w:ascii="Times New Roman" w:hAnsi="Times New Roman" w:cs="Times New Roman"/>
          <w:sz w:val="28"/>
          <w:szCs w:val="28"/>
          <w:lang w:val="en-US"/>
        </w:rPr>
        <w:t>Psechologist</w:t>
      </w:r>
      <w:proofErr w:type="spellEnd"/>
      <w:r w:rsidRPr="008B6908">
        <w:rPr>
          <w:rFonts w:ascii="Times New Roman" w:hAnsi="Times New Roman" w:cs="Times New Roman"/>
          <w:sz w:val="28"/>
          <w:szCs w:val="28"/>
          <w:lang w:val="en-US"/>
        </w:rPr>
        <w:t>, 1973, v. 28, p. 512-526.</w:t>
      </w:r>
    </w:p>
    <w:p w:rsidR="008B6908" w:rsidRPr="008B6908" w:rsidRDefault="00222D4B" w:rsidP="008B69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B6908" w:rsidRPr="008B69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6908" w:rsidRPr="008B6908">
        <w:rPr>
          <w:rFonts w:ascii="Times New Roman" w:hAnsi="Times New Roman" w:cs="Times New Roman"/>
          <w:sz w:val="28"/>
          <w:szCs w:val="28"/>
          <w:lang w:val="en-US"/>
        </w:rPr>
        <w:tab/>
        <w:t xml:space="preserve">Eisenberg, N. The developments of prosocial values // N. Eisenberg // Social and moral values: Individual and social perspectives. – Hillsdale, N.Y., 1989. – p. 265-267. </w:t>
      </w:r>
    </w:p>
    <w:p w:rsidR="00222D4B" w:rsidRPr="008B6908" w:rsidRDefault="00222D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22D4B" w:rsidRPr="008B6908" w:rsidSect="008B69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08"/>
    <w:rsid w:val="00222D4B"/>
    <w:rsid w:val="006D71CF"/>
    <w:rsid w:val="008B6908"/>
    <w:rsid w:val="009C0C31"/>
    <w:rsid w:val="00E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4D3A-7E51-4031-AB99-3B57115C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3</cp:revision>
  <dcterms:created xsi:type="dcterms:W3CDTF">2022-03-15T16:27:00Z</dcterms:created>
  <dcterms:modified xsi:type="dcterms:W3CDTF">2023-01-09T07:10:00Z</dcterms:modified>
</cp:coreProperties>
</file>