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РЕАЛИЗАЦИЯ КОНЦЕПЦИИ ПРЕПОДАВАНИЯ МАТЕМАТИКИ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ОБЩЕОБРАЗОВАТЕЛЬНОЙ ШКОЛЕ: РЕФЛЕКСИЯ УЧИТЕЛЯ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Мясаутова В.В.,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МОУ Чердаклинская средняя школа №2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Аннотация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sz w:val="28"/>
          <w:szCs w:val="28"/>
        </w:rPr>
        <w:t>В статье рассмотрены подходы к реализации концепции преподавания математики в условиях небольшого населенного пункта.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nnotation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sz w:val="28"/>
          <w:szCs w:val="28"/>
          <w:lang w:val="en-US"/>
        </w:rPr>
        <w:t>The article considers approaches to the implementation of the concept of teaching mathematics in a small town.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8"/>
          <w:szCs w:val="28"/>
        </w:rPr>
        <w:t>Ключевые слова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sz w:val="28"/>
          <w:szCs w:val="28"/>
        </w:rPr>
        <w:t>Математика, концепция, проблемное обучение.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val="en-US"/>
        </w:rPr>
        <w:t>Keywords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sz w:val="28"/>
          <w:szCs w:val="28"/>
          <w:lang w:val="en-US"/>
        </w:rPr>
        <w:t>Mathematics, concept, problem learning.</w:t>
      </w:r>
    </w:p>
    <w:p>
      <w:pPr>
        <w:pStyle w:val="Normal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</w:r>
    </w:p>
    <w:p>
      <w:pPr>
        <w:pStyle w:val="NormalWeb"/>
        <w:shd w:val="clear" w:color="auto" w:fill="FFFFFF"/>
        <w:spacing w:before="0" w:after="0"/>
        <w:jc w:val="right"/>
        <w:rPr/>
      </w:pPr>
      <w:r>
        <w:rPr>
          <w:i/>
          <w:iCs/>
          <w:color w:val="000000"/>
          <w:sz w:val="28"/>
          <w:szCs w:val="28"/>
          <w:highlight w:val="white"/>
        </w:rPr>
        <w:t xml:space="preserve">"Не в количестве знаний заключается образование, </w:t>
      </w:r>
    </w:p>
    <w:p>
      <w:pPr>
        <w:pStyle w:val="NormalWeb"/>
        <w:shd w:val="clear" w:color="auto" w:fill="FFFFFF"/>
        <w:spacing w:before="0" w:after="0"/>
        <w:jc w:val="right"/>
        <w:rPr/>
      </w:pPr>
      <w:r>
        <w:rPr>
          <w:i/>
          <w:iCs/>
          <w:color w:val="000000"/>
          <w:sz w:val="28"/>
          <w:szCs w:val="28"/>
          <w:highlight w:val="white"/>
        </w:rPr>
        <w:t xml:space="preserve">а в полном понимании и искусном </w:t>
      </w:r>
    </w:p>
    <w:p>
      <w:pPr>
        <w:pStyle w:val="NormalWeb"/>
        <w:shd w:val="clear" w:color="auto" w:fill="FFFFFF"/>
        <w:spacing w:before="0" w:after="0"/>
        <w:jc w:val="right"/>
        <w:rPr/>
      </w:pPr>
      <w:r>
        <w:rPr>
          <w:i/>
          <w:iCs/>
          <w:color w:val="000000"/>
          <w:sz w:val="28"/>
          <w:szCs w:val="28"/>
          <w:highlight w:val="white"/>
        </w:rPr>
        <w:t>применении всего того, что знаешь".</w:t>
        <w:br/>
        <w:t>А.Дистервег</w:t>
      </w:r>
    </w:p>
    <w:p>
      <w:pPr>
        <w:pStyle w:val="NormalWeb"/>
        <w:shd w:val="clear" w:color="auto" w:fill="FFFFFF"/>
        <w:spacing w:before="0" w:after="0"/>
        <w:jc w:val="right"/>
        <w:rPr>
          <w:i/>
          <w:i/>
          <w:iCs/>
          <w:color w:val="000000"/>
          <w:sz w:val="28"/>
          <w:szCs w:val="28"/>
          <w:highlight w:val="white"/>
        </w:rPr>
      </w:pPr>
      <w:r>
        <w:rPr>
          <w:i/>
          <w:iCs/>
          <w:color w:val="000000"/>
          <w:sz w:val="28"/>
          <w:szCs w:val="28"/>
          <w:highlight w:val="white"/>
        </w:rPr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 современном мире, математика занимает особое место в науке, культуре и общественной жизни, являясь одной из важнейших составляющих мирового научно-технического прогресса. Качественное математическое образование необходимо каждому человеку для его успешной жизни в современном обществе. Математическое образование является неотъемлемой частью гуманитарного образования в широком понимании этого слова, существенным элементом формирования личности.</w:t>
      </w:r>
    </w:p>
    <w:p>
      <w:pPr>
        <w:pStyle w:val="NormalWeb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В последние годы, вопрос математической компетентности приобретает все большую важность и обсуждается на самом высоком государственном уровне. Компетенции в математике считаются ключевыми в развитии личности, активной гражданственности, социальной интеграции и занятости в современном обществе.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Концепция  своевременна и актуальна, выступает как механизм повышения качества образования, уровня массовой математической культуры населения, развития науки и техники. Важными элементами в ней, несомненно, являются преемственность дошкольного и школьного, школьного и  вузовского математического образования, система подготовки, повышения квалификации и аттестации учителей математики, работа с одаренными детьми по повышению математической грамотности.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color w:val="000000"/>
          <w:sz w:val="28"/>
          <w:szCs w:val="28"/>
        </w:rPr>
        <w:t>Цель концепции — вывести российское математическое образование на лидирующие позиции в мире. Математика в России должна стать передовой и привлекательной областью знания и деятельности, получение математических знаний — осознанным и внутренне мотивированным процессом.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Школа должна создать условия для реализации индивидуальных потенций (потенции личности включают в себя: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- способности,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- одаренность,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- специальные способности,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- жизнеспособность,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- трудоспособность,</w:t>
      </w:r>
    </w:p>
    <w:p>
      <w:pPr>
        <w:pStyle w:val="NormalWeb"/>
        <w:shd w:val="clear" w:color="auto" w:fill="FFFFFF"/>
        <w:spacing w:before="0" w:after="0"/>
        <w:ind w:firstLine="567"/>
        <w:jc w:val="both"/>
        <w:rPr/>
      </w:pPr>
      <w:r>
        <w:rPr>
          <w:color w:val="000000"/>
          <w:sz w:val="28"/>
          <w:szCs w:val="28"/>
        </w:rPr>
        <w:t>- работоспособность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Основные проблемы математического образования в стране, выделенные в Концепции, можно объединить в три основные группы: 1) кадровые проблемы; 2) проблемы мотивационного характера; 3) проблемы содержательного характера.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Конечно, я, обычный учитель, не могу решить кадровые проблемы. Но проблемы надо решать сейчас, не откладывая их «на потом». И что может сделать рядовой учитель, чтобы сформировать у школьников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гибкость ума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, которая позволит им найти много вариантов решения проблемы,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последовательность и системность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благодаря которым решения будут до конца продуманными?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формирования такой творческой личности учащегося учитель сам должен быть творческим человеком. Реалии развития сегодняшнего школьного образования заставляют анализировать, размышлять, искать новые подходы к преподаванию математики в школе. С этой целью учителям необходимо глубоко заниматься самообразовательной работой, ежегодно составлять индивидуальный творческий план самообразования и развития, выполнение которого предполагает изучение нормативно-правовой базы образовательного процесса, погружение в основные элементы современных образовательных технологий. В педагогической деятельности необходимо опираться на технологию проблемного обучения.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Сегодня 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происходит творческое овладение профессиональными знаниями, навыками, умениями, развитие мыслительных способностей школьников.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создания проблемных ситуаций можно использовать следующие методические приёмы: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—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подводить учеников к противоречию и предлагать им самим найти способ его разрешения,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сталкивать противоречия в практической деятельности,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излагать различные точки зрения на один и тот же вопрос,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побуждать учащихся делать сравнения, обобщения, выводы из ситуации, сопоставлять факты.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Развитие творческого мышления на уроках можно осуществлять также через: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творческие развивающие задания, в том числе и старинные математические задачи,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различные способы доказательства теорем (теорема Пифагора),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составление задач по формулам и числовым выражениям,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—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математические кроссворды, игры, нестандартные задания, самостоятельное составление тестов по отдельным темам и по всем изученным темам в конце учебного года и  так далее.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Проживая в небольшом населённом пункте, невольно анализируешь дополнительные проблемы, с которыми приходится сталкиваться на каждом шагу в своей работе.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классах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немало учащихся с низким социальным статусом семей, из неблагополучных семей, с недостаточным уровнем образования родителей, — всё это влияет на уровень обученности детей. Но ведь каждый ребёнок хочет быть в этой жизни успешным человеком! И каждый ребёнок имеет на это право! Как же учителю помочь учащемуся самоутвердиться?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Для создания ситуации успеха возникает необходимость использования системы дифференцированного обучения, применение методики свободного выбора разноуровневых заданий. Благодаря этому учащиеся осознанно планируют свою деятельность, а цели ставят самостоятельно.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Современные изменения, происходящие в обществе, существенным образом повлияли на роль и приоритеты общего образования. Целесообразность подготовки выпускника общеобразовательной школы к инновационным преобразованиям общества стало жизненно необходимым условием его самоопределения и самореализации. В качестве одного из механизмов создания указанных условий, по нашему мнению, следует рассматривать приобретение опыта к анализу и исследованию ситуаций, с которыми выпускнику приходится сталкиваться после окончания школы при выборе своего профессионального пути. </w:t>
      </w:r>
      <w:r>
        <w:rPr>
          <w:rFonts w:ascii="Times New Roman" w:hAnsi="Times New Roman"/>
          <w:color w:val="333333"/>
          <w:sz w:val="28"/>
          <w:szCs w:val="28"/>
        </w:rPr>
        <w:t>Процесс обучения математике в 10–11 классах позволяет на его основе развивать индивидуальную проектно-исследовательскую деятельность учащихся. Это связано с тем, что, во-первых, курс математики 10–11 классов является завершающим, систематизирующим и обобщающим разделом школьной математики.</w:t>
      </w:r>
    </w:p>
    <w:p>
      <w:pPr>
        <w:pStyle w:val="Style15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color w:val="333333"/>
          <w:sz w:val="28"/>
          <w:szCs w:val="28"/>
        </w:rPr>
        <w:t>Во-вторых, содержательный компонент математики 10–11 классов раскрывает основные идеи и пути дальнейшего развития математического знания, использование которого позволяет усвоить фундаментальные основы построения математического анализа, установить связи с предметами естественнонаучного цикла.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Наряду с так называемыми "звездочками" в классе есть учащиеся, требующие педагогической поддержки. Ещё В.А.Сухомлинский обращал внимание на то, что «В наших школах не должно быть несчастных детей — детей, душу которых гложет мысль, что они ни на что не способны. Успех в учении — единственный источник внутренних сил ребёнка, рождающих энергию для преодоления трудностей, желание учиться». Как увлечь математикой таких детей – проблема для многих учителей. Основная группа учащихся в таких классах — дети с нормальными задатками, но педагогически запущенные. Достаточно индивидуализировать учебный процесс путём увеличения контактов с учащимися и учебная программа осваивается ими достаточно полно и глубоко. Сложнее работать в группе учащихся с несколько пониженными умственными способностями и даже явно выраженной задержкой психического развития. У таких детей неправильно сформировалось отношение к учению, отсутствуют правильные навыки учебной работы, не развиты познавательные и учебные интересы.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заключение хочу сказать, что у всех программ и основного, и базового, и профильного уровней есть очень большое достоинство: они примерные. Как сказано в пояснительной записке, «представляет широкие возможности для реализации различных подходов к построению учебного курса». Человеком, несущим знания ученику, является учитель. В конце концов, всё определяется совестью учителя. Если взять на себя ответственность и за воспитание детей, и за их обучение, и за их нравственное и физическое здоровье, а не ссылаться всякий раз на то, что «так велит программа»,- то даже «страшная» математика будет и интересной, и понятной, и вообще любимой.</w:t>
      </w:r>
    </w:p>
    <w:p>
      <w:pPr>
        <w:pStyle w:val="Normal"/>
        <w:shd w:val="clear" w:color="auto" w:fill="FFFFFF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firstLine="567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Библиографический список</w:t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1.Дмитриева Е.А., Прохорова С.Ю. Культурный капитал организации: изучение организационной культуры педагогического коллектива// Воспитывающая культурная среда образовательных организаций: модели развития. Сборник научных статей по материалам Всероссийской научно-практической конференции «Воспитывающая культурная среда образовательных организаций: модели развития», </w:t>
      </w:r>
      <w:r>
        <w:rPr>
          <w:rFonts w:eastAsia="Symbol" w:cs="Symbol" w:ascii="Symbol" w:hAnsi="Symbol"/>
          <w:color w:val="000000"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30 сентября 2021 г. / Составитель канд. пед. наук Н.В. Севрюкова   392 с.</w:t>
      </w:r>
      <w:r>
        <w:rPr>
          <w:rFonts w:eastAsia="Symbol" w:cs="Symbol" w:ascii="Symbol" w:hAnsi="Symbol"/>
          <w:color w:val="000000"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ФГБНУ «ИХОиК РАО», 2021 (с.198-211)</w:t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</w:t>
      </w:r>
      <w:r>
        <w:rPr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Дмитриева Е.А., Прохорова С.Ю. Культурный капитал семьи: анализ результатов анкетирования родителей обучающихся школы// Методист №9, 2021 года, с.9-13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2290"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132290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5">
    <w:name w:val="Body Text"/>
    <w:basedOn w:val="Normal"/>
    <w:rsid w:val="00132290"/>
    <w:pPr>
      <w:spacing w:lineRule="auto" w:line="276" w:before="0" w:after="140"/>
    </w:pPr>
    <w:rPr/>
  </w:style>
  <w:style w:type="paragraph" w:styleId="Style16">
    <w:name w:val="List"/>
    <w:basedOn w:val="Style15"/>
    <w:rsid w:val="00132290"/>
    <w:pPr/>
    <w:rPr/>
  </w:style>
  <w:style w:type="paragraph" w:styleId="Style17" w:customStyle="1">
    <w:name w:val="Caption"/>
    <w:basedOn w:val="Normal"/>
    <w:qFormat/>
    <w:rsid w:val="00132290"/>
    <w:pPr>
      <w:suppressLineNumbers/>
      <w:spacing w:before="120" w:after="120"/>
    </w:pPr>
    <w:rPr>
      <w:i/>
      <w:iCs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132290"/>
    <w:pPr>
      <w:suppressLineNumbers/>
    </w:pPr>
    <w:rPr/>
  </w:style>
  <w:style w:type="paragraph" w:styleId="NormalWeb">
    <w:name w:val="Normal (Web)"/>
    <w:basedOn w:val="Normal"/>
    <w:qFormat/>
    <w:rsid w:val="00132290"/>
    <w:pPr>
      <w:spacing w:before="280" w:after="28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Pages>4</Pages>
  <Words>1075</Words>
  <Characters>7844</Characters>
  <CharactersWithSpaces>8886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2022-09-11T17:51:00Z</dcterms:created>
  <dc:creator>User</dc:creator>
  <dc:description/>
  <dc:language>ru-RU</dc:language>
  <cp:lastModifiedBy/>
  <dcterms:modified xsi:type="dcterms:W3CDTF">2022-10-19T21:23:58Z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