
<file path=[Content_Types].xml><?xml version="1.0" encoding="utf-8"?>
<Types xmlns="http://schemas.openxmlformats.org/package/2006/content-types"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28ED5FE2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000080"/>
          <w:sz w:val="40"/>
          <w:shd w:val="clear" w:fill="FFFFFF"/>
        </w:rPr>
      </w:pPr>
      <w:bookmarkStart w:id="0" w:name="_dx_frag_StartFragment"/>
      <w:bookmarkEnd w:id="0"/>
      <w:bookmarkStart w:id="1" w:name="DOC12434758"/>
      <w:bookmarkEnd w:id="1"/>
      <w:bookmarkStart w:id="2" w:name="H.GJDGXS"/>
      <w:bookmarkEnd w:id="2"/>
      <w:r>
        <w:rPr>
          <w:rFonts w:ascii="Times New Roman" w:hAnsi="Times New Roman"/>
          <w:b w:val="1"/>
          <w:i w:val="0"/>
          <w:color w:val="000080"/>
          <w:sz w:val="48"/>
          <w:shd w:val="clear" w:fill="FFFFFF"/>
        </w:rPr>
        <w:t xml:space="preserve">         </w:t>
      </w:r>
      <w:r>
        <w:rPr>
          <w:rFonts w:ascii="Times New Roman" w:hAnsi="Times New Roman"/>
          <w:b w:val="1"/>
          <w:i w:val="0"/>
          <w:color w:val="000080"/>
          <w:sz w:val="44"/>
          <w:shd w:val="clear" w:fill="FFFFFF"/>
        </w:rPr>
        <w:t xml:space="preserve"> </w:t>
      </w:r>
      <w:r>
        <w:rPr>
          <w:rFonts w:ascii="Times New Roman" w:hAnsi="Times New Roman"/>
          <w:b w:val="1"/>
          <w:i w:val="0"/>
          <w:strike w:val="0"/>
          <w:color w:val="000080"/>
          <w:sz w:val="44"/>
          <w:u w:val="none"/>
          <w:shd w:val="clear" w:fill="FFFFFF"/>
        </w:rPr>
        <w:t xml:space="preserve"> </w:t>
      </w:r>
      <w:r>
        <w:rPr>
          <w:rFonts w:ascii="Times New Roman" w:hAnsi="Times New Roman"/>
          <w:b w:val="1"/>
          <w:i w:val="0"/>
          <w:strike w:val="0"/>
          <w:color w:val="8B0000"/>
          <w:sz w:val="44"/>
          <w:u w:val="none"/>
          <w:shd w:val="clear" w:fill="FFFFFF"/>
        </w:rPr>
        <w:t xml:space="preserve">    </w:t>
      </w:r>
      <w:r>
        <w:rPr>
          <w:rFonts w:ascii="Times New Roman" w:hAnsi="Times New Roman"/>
          <w:b w:val="1"/>
          <w:i w:val="0"/>
          <w:strike w:val="0"/>
          <w:color w:val="8B0000"/>
          <w:sz w:val="40"/>
          <w:u w:val="none"/>
          <w:shd w:val="clear" w:fill="FFFFFF"/>
        </w:rPr>
        <w:t xml:space="preserve"> </w:t>
      </w:r>
      <w:r>
        <w:rPr>
          <w:rFonts w:ascii="Times New Roman" w:hAnsi="Times New Roman"/>
          <w:b w:val="1"/>
          <w:i w:val="0"/>
          <w:strike w:val="0"/>
          <w:color w:val="000000"/>
          <w:sz w:val="40"/>
          <w:u w:val="none"/>
          <w:shd w:val="clear" w:fill="FFFFFF"/>
        </w:rPr>
        <w:t xml:space="preserve">                                           </w:t>
      </w:r>
      <w:r>
        <w:rPr>
          <w:rFonts w:ascii="Times New Roman" w:hAnsi="Times New Roman"/>
          <w:b w:val="1"/>
          <w:i w:val="0"/>
          <w:strike w:val="0"/>
          <w:color w:val="000000"/>
          <w:sz w:val="40"/>
          <w:u w:val="none"/>
          <w:shd w:val="clear" w:fill="FFFFFF"/>
        </w:rPr>
        <w:t xml:space="preserve">                               </w:t>
      </w:r>
      <w:r>
        <w:rPr>
          <w:rFonts w:ascii="Times New Roman" w:hAnsi="Times New Roman"/>
          <w:b w:val="1"/>
          <w:i w:val="0"/>
          <w:strike w:val="0"/>
          <w:color w:val="000000"/>
          <w:sz w:val="40"/>
          <w:u w:val="none"/>
          <w:shd w:val="clear" w:fill="FFFFFF"/>
        </w:rPr>
        <w:t xml:space="preserve">           </w:t>
      </w:r>
      <w:r>
        <w:rPr>
          <w:rFonts w:ascii="Times New Roman" w:hAnsi="Times New Roman"/>
          <w:b w:val="1"/>
          <w:i w:val="0"/>
          <w:strike w:val="0"/>
          <w:color w:val="BF0000"/>
          <w:sz w:val="40"/>
          <w:u w:val="none"/>
          <w:shd w:val="clear" w:fill="FFFFFF"/>
        </w:rPr>
        <w:t>«Что рассказать детям о России»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left"/>
        <w:rPr>
          <w:rFonts w:ascii="Times New Roman" w:hAnsi="Times New Roman"/>
          <w:b w:val="1"/>
          <w:i w:val="0"/>
          <w:color w:val="0000BF"/>
          <w:sz w:val="28"/>
          <w:shd w:val="clear" w:fill="FFFFFF"/>
        </w:rPr>
      </w:pPr>
      <w:r>
        <w:drawing>
          <wp:inline xmlns:wp="http://schemas.openxmlformats.org/drawingml/2006/wordprocessingDrawing">
            <wp:extent cx="4876800" cy="324866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24866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  <w:i w:val="0"/>
          <w:strike w:val="0"/>
          <w:color w:val="0000BF"/>
          <w:sz w:val="28"/>
          <w:u w:val="none"/>
          <w:shd w:val="clear" w:fill="FFFFFF"/>
        </w:rPr>
        <w:t xml:space="preserve">                           </w:t>
      </w:r>
      <w:r>
        <w:rPr>
          <w:rFonts w:ascii="Times New Roman" w:hAnsi="Times New Roman"/>
          <w:b w:val="1"/>
          <w:i w:val="0"/>
          <w:strike w:val="0"/>
          <w:color w:val="800000"/>
          <w:sz w:val="28"/>
          <w:u w:val="none"/>
          <w:shd w:val="clear" w:fill="FFFFFF"/>
        </w:rPr>
        <w:t>Дошкольное детство – пора открытий. Задача взрослых – помочь ребенку делать открытия, наполнив их воспитывающим содержанием, которое бы способствовало формированию нравственных чувств. Пусть маленький человек с вашей помощью открывает красоту родного города, удивляется тому новому, которое, казалось бы, давно ему известно.</w:t>
        <w:br w:type="textWrapping"/>
      </w:r>
      <w:r>
        <w:rPr>
          <w:rFonts w:ascii="Times New Roman" w:hAnsi="Times New Roman"/>
          <w:b w:val="1"/>
          <w:color w:val="800000"/>
          <w:sz w:val="28"/>
          <w:shd w:val="clear" w:fill="FFFFFF"/>
        </w:rPr>
        <w:t xml:space="preserve"> </w:t>
      </w:r>
      <w:r>
        <w:rPr>
          <w:rFonts w:ascii="Times New Roman" w:hAnsi="Times New Roman"/>
          <w:b w:val="1"/>
          <w:color w:val="0000BF"/>
          <w:sz w:val="28"/>
          <w:shd w:val="clear" w:fill="FFFFFF"/>
        </w:rPr>
        <w:t xml:space="preserve">Ребенок </w:t>
      </w:r>
      <w:r>
        <w:rPr>
          <w:rFonts w:ascii="Times New Roman" w:hAnsi="Times New Roman"/>
          <w:b w:val="1"/>
          <w:i w:val="0"/>
          <w:strike w:val="0"/>
          <w:color w:val="0000BF"/>
          <w:sz w:val="28"/>
          <w:u w:val="none"/>
          <w:shd w:val="clear" w:fill="FFFFFF"/>
        </w:rPr>
        <w:t xml:space="preserve">  способен усвоить название своей улицы и той, на которой находится его детский сад. Внимание ребенка постарше полезно привлечь к тем объектам, которые расположены на ближайших улицах – школа, кинотеатр, библиотека, почта, аптека, парикмахерская, универмаг, рассказать об их названии, подчеркнуть, что все это создано для удобства людей.</w:t>
        <w:br w:type="textWrapping"/>
        <w:t>Родной город… в каком бы городе вы ни жили – это всегда самый близкий вашему сердцу край. Каждый город славен своей историей, традициями, памятниками, местами, связанными с прошлым, героизмом людей в годы Великой Отечественной войны, лучшими людьми Родины.</w:t>
        <w:br w:type="textWrapping"/>
      </w:r>
      <w:r>
        <w:rPr>
          <w:rFonts w:ascii="Times New Roman" w:hAnsi="Times New Roman"/>
          <w:b w:val="1"/>
          <w:i w:val="0"/>
          <w:strike w:val="0"/>
          <w:color w:val="800000"/>
          <w:sz w:val="28"/>
          <w:u w:val="none"/>
          <w:shd w:val="clear" w:fill="FFFFFF"/>
        </w:rPr>
        <w:t>При ознакомлении ребенка с родным городом необходимо опираться на имеющийся у него опыт, а также учитывать психологические особенности дошкольников. В.А.Сухомлинский говорил: «Красота родного края… — это источник любви к Родине. Понимание и чувствование величия, могущества Родины приходит к человеку постепенно и имеет своими истоками красоту… Пусть ребенок чувствует красоту и восторгается ею, пусть в его сердце и памяти навсегда сохранятся образы, в которых воплощается Родина».</w:t>
        <w:br w:type="textWrapping"/>
      </w:r>
      <w:r>
        <w:rPr>
          <w:rFonts w:ascii="Times New Roman" w:hAnsi="Times New Roman"/>
          <w:b w:val="1"/>
          <w:i w:val="0"/>
          <w:strike w:val="0"/>
          <w:color w:val="0000BF"/>
          <w:sz w:val="28"/>
          <w:u w:val="none"/>
          <w:shd w:val="clear" w:fill="FFFFFF"/>
        </w:rPr>
        <w:t xml:space="preserve">                     </w:t>
      </w:r>
      <w:r>
        <w:rPr>
          <w:rFonts w:ascii="Times New Roman" w:hAnsi="Times New Roman"/>
          <w:b w:val="1"/>
          <w:i w:val="0"/>
          <w:strike w:val="0"/>
          <w:color w:val="0000BF"/>
          <w:sz w:val="40"/>
          <w:u w:val="none"/>
          <w:shd w:val="clear" w:fill="FFFFFF"/>
        </w:rPr>
        <w:t xml:space="preserve"> </w:t>
      </w:r>
      <w:r>
        <w:rPr>
          <w:rFonts w:ascii="Times New Roman" w:hAnsi="Times New Roman"/>
          <w:b w:val="1"/>
          <w:i w:val="0"/>
          <w:strike w:val="0"/>
          <w:color w:val="FF0000"/>
          <w:sz w:val="40"/>
          <w:u w:val="none"/>
          <w:shd w:val="clear" w:fill="FFFFFF"/>
        </w:rPr>
        <w:t>Как рассказать ребенку о России?</w:t>
      </w:r>
      <w:r>
        <w:rPr>
          <w:rFonts w:ascii="Times New Roman" w:hAnsi="Times New Roman"/>
          <w:b w:val="0"/>
          <w:i w:val="0"/>
          <w:strike w:val="0"/>
          <w:color w:val="FF0000"/>
          <w:sz w:val="40"/>
          <w:u w:val="none"/>
          <w:shd w:val="clear" w:fill="FFFFFF"/>
        </w:rPr>
        <w:br w:type="textWrapping"/>
      </w:r>
      <w:r>
        <w:rPr>
          <w:rFonts w:ascii="Times New Roman" w:hAnsi="Times New Roman"/>
          <w:b w:val="1"/>
          <w:i w:val="0"/>
          <w:strike w:val="0"/>
          <w:color w:val="0C3627"/>
          <w:sz w:val="28"/>
          <w:u w:val="none"/>
          <w:shd w:val="clear" w:fill="FFFFFF"/>
        </w:rPr>
        <w:t xml:space="preserve">• Сходите в краеведческий музей.                                                                                 • Расскажите детям о войне на примерах наших бабушек и дедушек.</w:t>
        <w:br w:type="textWrapping"/>
        <w:t xml:space="preserve">• Покажите   на карте, какая наша страна огромная, какие у нас леса, моря, поля, какие животные. Расскажите про наш климат. Для наглядности можно сравнить размер России с размерами других стран.</w:t>
        <w:br w:type="textWrapping"/>
        <w:t>• Можно самостоятельно сделать книжку о России с крупными картинками и изучать ее вместе с ребенком.</w:t>
        <w:br w:type="textWrapping"/>
        <w:t xml:space="preserve">• Посмотрите   традиционные российские сувениры (например, матрешку), распечатайте ее, чтобы раскрасить, напеките пирожков с капустой или блинчиков с вареньем (что-то из традиционной русской кухни), поставьте русские народные песни («Калинка ? малинка») и водите хоровод.</w:t>
        <w:br w:type="textWrapping"/>
        <w:t>• Вместе нарисуйте и раскрасьте российский флаг.</w:t>
        <w:br w:type="textWrapping"/>
        <w:t>• Посмотрите и попробуйте сыграть на русских народных инструментах (например, на гармошке).</w:t>
        <w:br w:type="textWrapping"/>
        <w:t>• Девочкам интересно будет сделать и украсить кокошник.</w:t>
        <w:br w:type="textWrapping"/>
        <w:t>Факты о России, которые будут интересны детям</w:t>
        <w:br w:type="textWrapping"/>
        <w:t>• Россия самая большая страна в мире. Ее площадь занимает 17,1 миллион квадратных километров.</w:t>
        <w:br w:type="textWrapping"/>
        <w:t>• Россия граничит с 18 странами. Общая протяженность границ ? 60 тыс. км, более 20 тыс. из них ? сухопутные. Это самая большая граница в мире.</w:t>
        <w:br w:type="textWrapping"/>
        <w:t>• Леса занимают 60% территории нашей страны.</w:t>
        <w:br w:type="textWrapping"/>
        <w:t>• Россия единственная в мире страна, омываемая 12 морями: Черное, Азовское, Балтийское, Белое, Карское, Лаптевых, Баренцево, Чукотское, Восточно-Сибирское, Японское, Охотское, Берингово, Каспийское.</w:t>
        <w:br w:type="textWrapping"/>
        <w:t>• Россия седьмая страна в мире по численности населения. В ней проживает порядка 145 миллионов человек.</w:t>
        <w:br w:type="textWrapping"/>
      </w:r>
      <w:r>
        <w:rPr>
          <w:rFonts w:ascii="Times New Roman" w:hAnsi="Times New Roman"/>
          <w:b w:val="1"/>
          <w:i w:val="0"/>
          <w:strike w:val="0"/>
          <w:color w:val="0000BF"/>
          <w:sz w:val="28"/>
          <w:u w:val="none"/>
          <w:shd w:val="clear" w:fill="FFFFFF"/>
        </w:rPr>
        <w:t>Пусть ваша влюблённость в родной город, ваше деятельное участие в его судьбе послужит примером сыну, дочери.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708" w:right="0"/>
        <w:jc w:val="left"/>
        <w:rPr>
          <w:rFonts w:ascii="Times New Roman" w:hAnsi="Times New Roman"/>
          <w:b w:val="0"/>
          <w:color w:val="7030A0"/>
          <w:sz w:val="28"/>
        </w:rPr>
      </w:pPr>
      <w:r>
        <w:rPr>
          <w:rFonts w:ascii="Times New Roman" w:hAnsi="Times New Roman"/>
          <w:b w:val="1"/>
          <w:i w:val="0"/>
          <w:strike w:val="0"/>
          <w:color w:val="0C3627"/>
          <w:sz w:val="28"/>
          <w:u w:val="none"/>
          <w:shd w:val="clear" w:fill="FFFFFF"/>
        </w:rPr>
        <w:t xml:space="preserve"> </w:t>
        <w:br w:type="textWrapping"/>
        <w:t>У каждого государства есть свой флаг и свой герб. Раньше, когда наша страна еще называлась СССР, у нее был красный флаг, в верхнем углу которого были изображены звезда, серп и молот. Но Декларация о государственном суверенитете России обозначила, что появилось новое государство, а значит, необходимо было создать новые Государственный герб и Государственный флаг. Для организации этой работы была создана Правительственная комиссия. После долгого обсуждения комиссия предложила, чтобы флаг России был трехцветным — бело-сине-красным, а на российском гербе был изображен золотой двуглавый орел на красном поле. И в 1993 году Указами Президента Б. Н. Ельцина флаг и герб были утверждены.</w:t>
        <w:br w:type="textWrapping"/>
        <w:t>Герб России</w:t>
        <w:br w:type="textWrapping"/>
        <w:t>Герб с золотым двуглавым орлом на красном поле напоминает гербы конца XV-XVII веков. Рисунок орла похож на те рисунки, что украшали памятники эпохи Петра Великого. Над головами орла изображены три исторические короны Петра Великого, символизирующие в новых условиях суверенитет — как всей Российской Федерации, так и ее частей.</w:t>
        <w:br w:type="textWrapping"/>
        <w:t>Скипетр и держава олицетворяют государственную власть и единое государство. Изображение всадника, поражающего копьем дракона, — это один из древних символов борьбы добра со злом, света с тьмой, защиты Отечества.</w:t>
        <w:br w:type="textWrapping"/>
        <w:t>Восстановление двуглавого орла как Государственного герба России символизирует неразрывность отечественной истории. Герб современной России — новый, но его составные части выполнены в традициях истории нашего государства.</w:t>
        <w:br w:type="textWrapping"/>
        <w:t>Флаг России</w:t>
        <w:br w:type="textWrapping"/>
        <w:t>Флаг является одним из важных символов государства. Государственный Флаг России — символ единения и согласия, национальной принадлежности и культуры. И если вы подойдете к правительственному зданию, то непременно увидите, что над ним развевается российский флаг.</w:t>
        <w:br w:type="textWrapping"/>
        <w:t>Флаг — это знак уважения к Родине. За осквернение флага следует строгое наказание, как за оскорбление государства.</w:t>
        <w:br w:type="textWrapping"/>
        <w:t>Каждый цвет российского флага имеет свое значение:</w:t>
        <w:br w:type="textWrapping"/>
        <w:t>белый — мир, чистота, совершенство;</w:t>
        <w:br w:type="textWrapping"/>
        <w:t>синий — вера и верность;</w:t>
        <w:br w:type="textWrapping"/>
        <w:t>красный — энергия, сила, кровь, пролитая за Отечество.</w:t>
        <w:br w:type="textWrapping"/>
        <w:t>Флаг Российской Федерации вывешивается на стенах зданий государственных учреждений или поднимается на мачтах-флагштоках в дни государственных праздников.</w:t>
      </w:r>
      <w:r>
        <w:rPr>
          <w:rFonts w:ascii="Times New Roman" w:hAnsi="Times New Roman"/>
          <w:sz w:val="28"/>
        </w:rPr>
        <w:br w:type="textWrapping"/>
      </w:r>
      <w:r>
        <w:rPr>
          <w:rFonts w:ascii="Times New Roman" w:hAnsi="Times New Roman"/>
          <w:b w:val="1"/>
          <w:i w:val="0"/>
          <w:color w:val="FF0000"/>
          <w:sz w:val="28"/>
          <w:shd w:val="clear" w:fill="FFFFFF"/>
        </w:rPr>
        <w:t xml:space="preserve"> </w:t>
      </w: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58D8A3A4"/>
    <w:multiLevelType w:val="hybridMultilevel"/>
    <w:lvl w:ilvl="0" w:tplc="050F5175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7ECA507F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3F648AF7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1C0FCF18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2D38CC3A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33C11084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6E5AFFBE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7477B025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75962C5F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1">
    <w:nsid w:val="35C44639"/>
    <w:multiLevelType w:val="hybridMultilevel"/>
    <w:lvl w:ilvl="0" w:tplc="7921CB86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7663E174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6F3E310D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2CD92947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2A3D11D3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1949F695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13712FC3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0CBF177D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381D8F85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2">
    <w:nsid w:val="3ED7051F"/>
    <w:multiLevelType w:val="hybridMultilevel"/>
    <w:lvl w:ilvl="0" w:tplc="7DFAA2D1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3C4BA88F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3866ECBC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793612F0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76EBEE85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1133BB24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0C47404A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112F8BCF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41227F37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3">
    <w:nsid w:val="4EBAE1B1"/>
    <w:multiLevelType w:val="hybridMultilevel"/>
    <w:lvl w:ilvl="0" w:tplc="659B6765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62CA8A31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6CD891FD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1E327BFE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505ED486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547A831C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1802A6AE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7887F766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78F9B8CA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4">
    <w:nsid w:val="0396307A"/>
    <w:multiLevelType w:val="hybridMultilevel"/>
    <w:lvl w:ilvl="0" w:tplc="520E520F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2A086930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10325D76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6571AB27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0AF9E5AB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46E5803C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0AB3E9DF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6949E0F6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78A549FD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5">
    <w:nsid w:val="5AC21C64"/>
    <w:multiLevelType w:val="hybridMultilevel"/>
    <w:lvl w:ilvl="0" w:tplc="64DA31E6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0B65FB5C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39B930CB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1B7AB006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35B164CA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59D70F5C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2580100A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6A1462D7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0AA69E47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6">
    <w:nsid w:val="6796A1F8"/>
    <w:multiLevelType w:val="hybridMultilevel"/>
    <w:lvl w:ilvl="0" w:tplc="6D48C4F3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465E947E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208AD2F8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18EC03F0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5B4DD9F5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222A751C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3DE28C6B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24D05C3E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47882C1B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7">
    <w:nsid w:val="0D41CFDF"/>
    <w:multiLevelType w:val="hybridMultilevel"/>
    <w:lvl w:ilvl="0" w:tplc="518506B3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1D9A3E7A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39850D1B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1286B9A3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62314028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3B58B62C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33841CCD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25C39FBB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4B09B78C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>
  <w:displayBackgroundShape w:val="1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left"/>
    </w:pPr>
    <w:rPr/>
  </w:style>
  <w:style w:type="paragraph" w:styleId="P1">
    <w:name w:val="c0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c1"/>
    <w:basedOn w:val="C0"/>
    <w:rPr/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