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7" w:rsidRPr="00244E47" w:rsidRDefault="00253298" w:rsidP="001B2A2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29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6" style="position:absolute;margin-left:-3.4pt;margin-top:2.65pt;width:228.85pt;height:299.35pt;z-index:251658240" fillcolor="white [3201]" strokecolor="#8064a2 [3207]" strokeweight="5pt">
            <v:stroke linestyle="thickThin"/>
            <v:shadow color="#868686"/>
            <v:textbox>
              <w:txbxContent>
                <w:p w:rsidR="00476292" w:rsidRPr="001B2A2D" w:rsidRDefault="004701C8" w:rsidP="00476292">
                  <w:pPr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AB2936">
                    <w:rPr>
                      <w:rFonts w:ascii="Times New Roman" w:hAnsi="Times New Roman" w:cs="Times New Roman"/>
                      <w:b/>
                      <w:sz w:val="40"/>
                      <w:u w:val="single"/>
                      <w:shd w:val="clear" w:color="auto" w:fill="FFFFFF"/>
                    </w:rPr>
                    <w:t>Слабовидя</w:t>
                  </w:r>
                  <w:r w:rsidR="00620AF3" w:rsidRPr="00AB2936">
                    <w:rPr>
                      <w:rFonts w:ascii="Times New Roman" w:hAnsi="Times New Roman" w:cs="Times New Roman"/>
                      <w:b/>
                      <w:sz w:val="40"/>
                      <w:u w:val="single"/>
                      <w:shd w:val="clear" w:color="auto" w:fill="FFFFFF"/>
                    </w:rPr>
                    <w:t>щие</w:t>
                  </w:r>
                  <w:r w:rsidR="00456A26">
                    <w:rPr>
                      <w:rFonts w:ascii="Times New Roman" w:hAnsi="Times New Roman" w:cs="Times New Roman"/>
                      <w:sz w:val="32"/>
                      <w:shd w:val="clear" w:color="auto" w:fill="FFFFFF"/>
                    </w:rPr>
                    <w:t xml:space="preserve"> </w:t>
                  </w:r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–</w:t>
                  </w:r>
                  <w:r w:rsidR="00456A26" w:rsidRPr="00456A26">
                    <w:rPr>
                      <w:rFonts w:ascii="Roboto" w:hAnsi="Roboto"/>
                      <w:color w:val="001F31"/>
                      <w:sz w:val="28"/>
                      <w:szCs w:val="26"/>
                      <w:shd w:val="clear" w:color="auto" w:fill="FFFFFF"/>
                    </w:rPr>
                    <w:t xml:space="preserve"> </w:t>
                  </w:r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 xml:space="preserve">это подкатегория лиц с менее выраженными нарушениями зрения. Дети данной категории имеют остроту зрения от 0,05 до 0,02 на лучше видящем глазу с коррекцией обычными очками. Помимо нарушения остроты зрения слабовидящие дети могут иметь некоторые отклонения в состоянии других зрительных функций (периферическое и бинокулярное зрение, </w:t>
                  </w:r>
                  <w:proofErr w:type="spellStart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цвет</w:t>
                  </w:r>
                  <w:proofErr w:type="gramStart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о</w:t>
                  </w:r>
                  <w:proofErr w:type="spellEnd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-</w:t>
                  </w:r>
                  <w:proofErr w:type="gramEnd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 xml:space="preserve"> и </w:t>
                  </w:r>
                  <w:proofErr w:type="spellStart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светоощущение</w:t>
                  </w:r>
                  <w:proofErr w:type="spellEnd"/>
                  <w:r w:rsidR="00456A26" w:rsidRPr="00456A26">
                    <w:rPr>
                      <w:rFonts w:ascii="Roboto" w:hAnsi="Roboto"/>
                      <w:b/>
                      <w:i/>
                      <w:color w:val="001F31"/>
                      <w:sz w:val="28"/>
                      <w:szCs w:val="26"/>
                      <w:shd w:val="clear" w:color="auto" w:fill="FFFFFF"/>
                    </w:rPr>
                    <w:t>).</w:t>
                  </w:r>
                </w:p>
              </w:txbxContent>
            </v:textbox>
          </v:rect>
        </w:pict>
      </w: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244E47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A2D" w:rsidRDefault="001B2A2D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A26" w:rsidRDefault="00456A26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A26" w:rsidRDefault="00456A26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456A26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223636" cy="2573036"/>
            <wp:effectExtent l="19050" t="0" r="5214" b="0"/>
            <wp:docPr id="5" name="Рисунок 4" descr="https://istyazhka.ru/wp-content/uploads/narisovannaya-devochka-v-och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tyazhka.ru/wp-content/uploads/narisovannaya-devochka-v-ochka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22" cy="258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130" w:rsidRDefault="00EC2130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A2D" w:rsidRDefault="001B2A2D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A26" w:rsidRDefault="00456A26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A2D" w:rsidRDefault="001B2A2D" w:rsidP="00456A26">
      <w:pPr>
        <w:shd w:val="clear" w:color="auto" w:fill="FFFFFF"/>
        <w:spacing w:after="0" w:line="45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A2D" w:rsidRDefault="001B2A2D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A2D" w:rsidRPr="00EC2130" w:rsidRDefault="001B2A2D" w:rsidP="00751A42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947" w:rsidRDefault="005C3947" w:rsidP="005C3947">
      <w:pPr>
        <w:jc w:val="center"/>
        <w:rPr>
          <w:lang w:val="en-US"/>
        </w:rPr>
      </w:pPr>
      <w:r w:rsidRPr="005C3947">
        <w:rPr>
          <w:noProof/>
        </w:rPr>
        <w:drawing>
          <wp:inline distT="0" distB="0" distL="0" distR="0">
            <wp:extent cx="1922371" cy="1799924"/>
            <wp:effectExtent l="19050" t="0" r="1679" b="0"/>
            <wp:docPr id="4" name="Рисунок 1" descr="https://arhivurokov.ru/videouroki/html/2018/06/13/v_5b215507576a4/9971760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videouroki/html/2018/06/13/v_5b215507576a4/99717605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99" cy="18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30" w:rsidRDefault="00EC2130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1C8" w:rsidRDefault="004701C8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A26" w:rsidRDefault="00456A26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1C8" w:rsidRDefault="004701C8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1C8" w:rsidRDefault="004701C8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947" w:rsidRPr="00EC2130" w:rsidRDefault="005C3947" w:rsidP="005C3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130" w:rsidRDefault="00EC2130" w:rsidP="00EC2130">
      <w:pPr>
        <w:rPr>
          <w:rFonts w:ascii="Times New Roman" w:hAnsi="Times New Roman" w:cs="Times New Roman"/>
          <w:sz w:val="24"/>
          <w:szCs w:val="24"/>
        </w:rPr>
      </w:pPr>
    </w:p>
    <w:p w:rsidR="00EC2130" w:rsidRPr="00EC2130" w:rsidRDefault="00EC2130" w:rsidP="00EC2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2C9">
        <w:rPr>
          <w:rFonts w:ascii="Times New Roman" w:hAnsi="Times New Roman" w:cs="Times New Roman"/>
          <w:sz w:val="24"/>
          <w:szCs w:val="24"/>
        </w:rPr>
        <w:t>Ейск, 202</w:t>
      </w:r>
      <w:r w:rsidR="003C3045">
        <w:rPr>
          <w:rFonts w:ascii="Times New Roman" w:hAnsi="Times New Roman" w:cs="Times New Roman"/>
          <w:sz w:val="24"/>
          <w:szCs w:val="24"/>
        </w:rPr>
        <w:t xml:space="preserve">2 </w:t>
      </w:r>
      <w:r w:rsidRPr="00BB22C9">
        <w:rPr>
          <w:rFonts w:ascii="Times New Roman" w:hAnsi="Times New Roman" w:cs="Times New Roman"/>
          <w:sz w:val="24"/>
          <w:szCs w:val="24"/>
        </w:rPr>
        <w:t>г.</w:t>
      </w:r>
    </w:p>
    <w:p w:rsidR="00EC2130" w:rsidRPr="005C3947" w:rsidRDefault="00EC2130" w:rsidP="00EC2130">
      <w:pPr>
        <w:pStyle w:val="a6"/>
        <w:jc w:val="center"/>
        <w:rPr>
          <w:color w:val="000000"/>
        </w:rPr>
      </w:pPr>
      <w:r w:rsidRPr="005C3947">
        <w:rPr>
          <w:color w:val="000000"/>
        </w:rPr>
        <w:lastRenderedPageBreak/>
        <w:t>Министерство образования, науки и молодежной политики Краснодарского края</w:t>
      </w:r>
    </w:p>
    <w:p w:rsidR="00EC2130" w:rsidRPr="005C3947" w:rsidRDefault="00EC2130" w:rsidP="00EC2130">
      <w:pPr>
        <w:pStyle w:val="a6"/>
        <w:jc w:val="center"/>
        <w:rPr>
          <w:color w:val="000000"/>
        </w:rPr>
      </w:pPr>
      <w:r w:rsidRPr="005C3947">
        <w:rPr>
          <w:color w:val="000000"/>
        </w:rPr>
        <w:t>Государственное бюджетное профессиональное образовательное учреждение Краснодарского края</w:t>
      </w:r>
    </w:p>
    <w:p w:rsidR="00EC2130" w:rsidRPr="005C3947" w:rsidRDefault="00EC2130" w:rsidP="00EC2130">
      <w:pPr>
        <w:pStyle w:val="a6"/>
        <w:jc w:val="center"/>
        <w:rPr>
          <w:color w:val="000000"/>
        </w:rPr>
      </w:pPr>
      <w:r w:rsidRPr="005C3947">
        <w:rPr>
          <w:color w:val="000000"/>
        </w:rPr>
        <w:t>«</w:t>
      </w:r>
      <w:proofErr w:type="spellStart"/>
      <w:r w:rsidRPr="005C3947">
        <w:rPr>
          <w:color w:val="000000"/>
        </w:rPr>
        <w:t>Ейский</w:t>
      </w:r>
      <w:proofErr w:type="spellEnd"/>
      <w:r w:rsidRPr="005C3947">
        <w:rPr>
          <w:color w:val="000000"/>
        </w:rPr>
        <w:t xml:space="preserve"> </w:t>
      </w:r>
      <w:proofErr w:type="spellStart"/>
      <w:r w:rsidRPr="005C3947">
        <w:rPr>
          <w:color w:val="000000"/>
        </w:rPr>
        <w:t>полипрофильный</w:t>
      </w:r>
      <w:proofErr w:type="spellEnd"/>
      <w:r w:rsidRPr="005C3947">
        <w:rPr>
          <w:color w:val="000000"/>
        </w:rPr>
        <w:t xml:space="preserve"> колледж»</w:t>
      </w:r>
    </w:p>
    <w:p w:rsidR="005C3947" w:rsidRPr="00EC2130" w:rsidRDefault="00EC2130" w:rsidP="00EC2130">
      <w:pPr>
        <w:shd w:val="clear" w:color="auto" w:fill="FFFFFF"/>
        <w:spacing w:after="0" w:line="4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3947">
        <w:rPr>
          <w:rFonts w:ascii="Times New Roman" w:hAnsi="Times New Roman" w:cs="Times New Roman"/>
          <w:color w:val="000000"/>
          <w:sz w:val="24"/>
          <w:szCs w:val="24"/>
        </w:rPr>
        <w:t>(ГБПОУ КК ЕПК)</w:t>
      </w:r>
    </w:p>
    <w:p w:rsidR="005C3947" w:rsidRPr="005C3947" w:rsidRDefault="005C3947" w:rsidP="005C3947"/>
    <w:p w:rsidR="005C3947" w:rsidRPr="00AB2936" w:rsidRDefault="00EC2130" w:rsidP="00EC2130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</w:pPr>
      <w:r w:rsidRPr="00AB2936"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  <w:t>РЕКОМ</w:t>
      </w:r>
      <w:r w:rsidR="003C3045" w:rsidRPr="00AB2936"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  <w:t>ЕНДАЦИИ УЧИТЕЛЮ ПО РАБОТЕ СО СЛАБО</w:t>
      </w:r>
      <w:r w:rsidR="004701C8" w:rsidRPr="00AB2936"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  <w:t>ВИДЯ</w:t>
      </w:r>
      <w:r w:rsidR="003C3045" w:rsidRPr="00AB2936"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  <w:t xml:space="preserve">ЩИМИ </w:t>
      </w:r>
      <w:r w:rsidRPr="00AB2936">
        <w:rPr>
          <w:rFonts w:ascii="Times New Roman" w:hAnsi="Times New Roman" w:cs="Times New Roman"/>
          <w:color w:val="943634" w:themeColor="accent2" w:themeShade="BF"/>
          <w:sz w:val="36"/>
          <w:szCs w:val="28"/>
          <w:u w:val="single"/>
        </w:rPr>
        <w:t>ДЕТЬМИ</w:t>
      </w:r>
    </w:p>
    <w:p w:rsidR="00AB2936" w:rsidRPr="00AB2936" w:rsidRDefault="00AB2936" w:rsidP="00AB2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16142" cy="1846425"/>
            <wp:effectExtent l="19050" t="0" r="3208" b="0"/>
            <wp:docPr id="1" name="Рисунок 1" descr="https://i.pinimg.com/originals/dd/95/d6/dd95d6ed20a56ef9a0c41d7f84e92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d/95/d6/dd95d6ed20a56ef9a0c41d7f84e923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67" cy="184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30" w:rsidRDefault="00EC2130" w:rsidP="005C3947">
      <w:pPr>
        <w:rPr>
          <w:rFonts w:ascii="Times New Roman" w:hAnsi="Times New Roman" w:cs="Times New Roman"/>
          <w:sz w:val="28"/>
          <w:szCs w:val="28"/>
        </w:rPr>
      </w:pPr>
    </w:p>
    <w:p w:rsidR="00EC2130" w:rsidRDefault="003C3045" w:rsidP="00EC2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группы Ш-4</w:t>
      </w:r>
      <w:r w:rsidR="00EC2130">
        <w:rPr>
          <w:rFonts w:ascii="Times New Roman" w:hAnsi="Times New Roman" w:cs="Times New Roman"/>
          <w:sz w:val="28"/>
          <w:szCs w:val="28"/>
        </w:rPr>
        <w:t>2</w:t>
      </w:r>
    </w:p>
    <w:p w:rsidR="00EC2130" w:rsidRDefault="00EC2130" w:rsidP="00EC21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4701C8" w:rsidRPr="00574605" w:rsidRDefault="004701C8" w:rsidP="004701C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32"/>
          <w:u w:val="single"/>
        </w:rPr>
      </w:pPr>
      <w:r w:rsidRPr="00574605">
        <w:rPr>
          <w:rFonts w:ascii="Times New Roman" w:hAnsi="Times New Roman" w:cs="Times New Roman"/>
          <w:i/>
          <w:color w:val="auto"/>
          <w:sz w:val="32"/>
          <w:u w:val="single"/>
        </w:rPr>
        <w:lastRenderedPageBreak/>
        <w:t>Рекомендации учителям при работе со слабовидящими детьми</w:t>
      </w:r>
    </w:p>
    <w:p w:rsidR="004701C8" w:rsidRPr="004701C8" w:rsidRDefault="004701C8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4701C8" w:rsidRPr="004701C8" w:rsidRDefault="00574605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1784985</wp:posOffset>
            </wp:positionV>
            <wp:extent cx="2386965" cy="1577975"/>
            <wp:effectExtent l="0" t="0" r="0" b="0"/>
            <wp:wrapSquare wrapText="bothSides"/>
            <wp:docPr id="15" name="Рисунок 15" descr="https://starwars-galaxy.ru/800/600/https/fs01.vseosvita.ua/01007ul0-c765/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rwars-galaxy.ru/800/600/https/fs01.vseosvita.ua/01007ul0-c765/00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34" t="7819" r="2932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-2854325</wp:posOffset>
            </wp:positionV>
            <wp:extent cx="1316990" cy="2482850"/>
            <wp:effectExtent l="19050" t="0" r="0" b="0"/>
            <wp:wrapSquare wrapText="bothSides"/>
            <wp:docPr id="18" name="Рисунок 18" descr="https://i.pinimg.com/originals/de/87/db/de87db29aa922eb46582b587f5936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originals/de/87/db/de87db29aa922eb46582b587f59362f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30 см. Для чтения можно использовать подставки.</w:t>
      </w:r>
    </w:p>
    <w:p w:rsidR="004701C8" w:rsidRPr="004701C8" w:rsidRDefault="004701C8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Учителю  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</w:t>
      </w:r>
    </w:p>
    <w:p w:rsidR="004701C8" w:rsidRPr="004701C8" w:rsidRDefault="004701C8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Учителю  следует помнить, что темп письма и чтения слепого или слабовидящего ниже.  В связи с этим используются диктофоны, на которые записываются фрагменты урока.</w:t>
      </w:r>
    </w:p>
    <w:p w:rsidR="004701C8" w:rsidRPr="004701C8" w:rsidRDefault="004701C8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На уроках математики необходимо использовать, с одной стороны, компенсаторные механизмы памяти (устный счет), с другой стороны - прибор прямого чтения.</w:t>
      </w:r>
    </w:p>
    <w:p w:rsidR="004701C8" w:rsidRPr="004701C8" w:rsidRDefault="004701C8" w:rsidP="004701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 xml:space="preserve">Речь учителя должна быть выразительной и точной, необходимо проговаривать все, что он делает, пишет, рисует </w:t>
      </w:r>
      <w:proofErr w:type="gramStart"/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или</w:t>
      </w:r>
      <w:proofErr w:type="gramEnd"/>
      <w:r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когда проводит опыт.</w:t>
      </w:r>
    </w:p>
    <w:p w:rsidR="00AB2936" w:rsidRDefault="00574605" w:rsidP="003C3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886460</wp:posOffset>
            </wp:positionV>
            <wp:extent cx="1645920" cy="3041015"/>
            <wp:effectExtent l="0" t="0" r="0" b="0"/>
            <wp:wrapSquare wrapText="bothSides"/>
            <wp:docPr id="31" name="Рисунок 31" descr="https://www.digiseller.ru/preview/634887/p1_2855942_11f9d2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digiseller.ru/preview/634887/p1_2855942_11f9d2d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вербализм</w:t>
      </w:r>
      <w:proofErr w:type="spellEnd"/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который объясняется </w:t>
      </w:r>
      <w:proofErr w:type="spellStart"/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>обедненностью</w:t>
      </w:r>
      <w:proofErr w:type="spellEnd"/>
      <w:r w:rsidR="004701C8" w:rsidRPr="004701C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опыта и отсутствием за словом конкретных представлений.</w:t>
      </w:r>
    </w:p>
    <w:p w:rsidR="00574605" w:rsidRPr="00574605" w:rsidRDefault="00AB2936" w:rsidP="005746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B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sectPr w:rsidR="00574605" w:rsidRPr="00574605" w:rsidSect="002409A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086"/>
    <w:multiLevelType w:val="hybridMultilevel"/>
    <w:tmpl w:val="81F28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927"/>
    <w:multiLevelType w:val="multilevel"/>
    <w:tmpl w:val="7D32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86623"/>
    <w:multiLevelType w:val="multilevel"/>
    <w:tmpl w:val="142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03CD2"/>
    <w:multiLevelType w:val="hybridMultilevel"/>
    <w:tmpl w:val="2D6E2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16485"/>
    <w:multiLevelType w:val="multilevel"/>
    <w:tmpl w:val="B8A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40BE2"/>
    <w:multiLevelType w:val="multilevel"/>
    <w:tmpl w:val="2B78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F0E08"/>
    <w:multiLevelType w:val="multilevel"/>
    <w:tmpl w:val="6F2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A052D"/>
    <w:multiLevelType w:val="multilevel"/>
    <w:tmpl w:val="8524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32"/>
        <w:u w:val="thic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05CB8"/>
    <w:multiLevelType w:val="hybridMultilevel"/>
    <w:tmpl w:val="F892B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9AB"/>
    <w:rsid w:val="00030E22"/>
    <w:rsid w:val="000D24A1"/>
    <w:rsid w:val="001B2A2D"/>
    <w:rsid w:val="002409AB"/>
    <w:rsid w:val="00244E47"/>
    <w:rsid w:val="00253298"/>
    <w:rsid w:val="002637B5"/>
    <w:rsid w:val="002A0785"/>
    <w:rsid w:val="003C3045"/>
    <w:rsid w:val="00426303"/>
    <w:rsid w:val="00456A26"/>
    <w:rsid w:val="004701C8"/>
    <w:rsid w:val="00476292"/>
    <w:rsid w:val="00574605"/>
    <w:rsid w:val="005C3947"/>
    <w:rsid w:val="005F4DBE"/>
    <w:rsid w:val="00620AF3"/>
    <w:rsid w:val="006D7074"/>
    <w:rsid w:val="00714AF7"/>
    <w:rsid w:val="007415E2"/>
    <w:rsid w:val="00751A42"/>
    <w:rsid w:val="007B194B"/>
    <w:rsid w:val="008F2AF2"/>
    <w:rsid w:val="00964B64"/>
    <w:rsid w:val="009D4AA8"/>
    <w:rsid w:val="00AA1320"/>
    <w:rsid w:val="00AB2936"/>
    <w:rsid w:val="00AE1505"/>
    <w:rsid w:val="00BB22C9"/>
    <w:rsid w:val="00BC3A4D"/>
    <w:rsid w:val="00CC7D31"/>
    <w:rsid w:val="00DC740A"/>
    <w:rsid w:val="00EC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2"/>
  </w:style>
  <w:style w:type="paragraph" w:styleId="2">
    <w:name w:val="heading 2"/>
    <w:basedOn w:val="a"/>
    <w:link w:val="20"/>
    <w:uiPriority w:val="9"/>
    <w:qFormat/>
    <w:rsid w:val="0075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70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1A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51A4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C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44E47"/>
    <w:pPr>
      <w:spacing w:after="0" w:line="240" w:lineRule="auto"/>
    </w:pPr>
  </w:style>
  <w:style w:type="character" w:styleId="a8">
    <w:name w:val="Strong"/>
    <w:basedOn w:val="a0"/>
    <w:uiPriority w:val="22"/>
    <w:qFormat/>
    <w:rsid w:val="00714AF7"/>
    <w:rPr>
      <w:b/>
      <w:bCs/>
    </w:rPr>
  </w:style>
  <w:style w:type="paragraph" w:customStyle="1" w:styleId="c0">
    <w:name w:val="c0"/>
    <w:basedOn w:val="a"/>
    <w:rsid w:val="003C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3045"/>
  </w:style>
  <w:style w:type="paragraph" w:customStyle="1" w:styleId="c8">
    <w:name w:val="c8"/>
    <w:basedOn w:val="a"/>
    <w:rsid w:val="006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20AF3"/>
  </w:style>
  <w:style w:type="character" w:customStyle="1" w:styleId="30">
    <w:name w:val="Заголовок 3 Знак"/>
    <w:basedOn w:val="a0"/>
    <w:link w:val="3"/>
    <w:uiPriority w:val="9"/>
    <w:rsid w:val="004701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1787">
                      <w:blockQuote w:val="1"/>
                      <w:marLeft w:val="6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2021-02-14T10:43:00Z</dcterms:created>
  <dcterms:modified xsi:type="dcterms:W3CDTF">2022-09-28T17:38:00Z</dcterms:modified>
</cp:coreProperties>
</file>