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A0097" w14:textId="754C213D" w:rsidR="008D2F92" w:rsidRPr="00B075AC" w:rsidRDefault="008D2F92" w:rsidP="008D2F9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Докла</w:t>
      </w:r>
      <w:r w:rsidR="006F410D">
        <w:rPr>
          <w:rFonts w:ascii="Times New Roman" w:eastAsia="Calibri" w:hAnsi="Times New Roman" w:cs="Times New Roman"/>
          <w:b/>
          <w:sz w:val="28"/>
          <w:szCs w:val="28"/>
        </w:rPr>
        <w:t>д</w:t>
      </w:r>
    </w:p>
    <w:p w14:paraId="61159272" w14:textId="7CF5CF47" w:rsidR="008D2F92" w:rsidRDefault="008D2F92" w:rsidP="008D2F9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75AC">
        <w:rPr>
          <w:rFonts w:ascii="Times New Roman" w:eastAsia="Calibri" w:hAnsi="Times New Roman" w:cs="Times New Roman"/>
          <w:b/>
          <w:sz w:val="28"/>
          <w:szCs w:val="28"/>
        </w:rPr>
        <w:t xml:space="preserve">на тему: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B075AC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Психолого-педагогическое изучение </w:t>
      </w:r>
      <w:r w:rsidR="001D4B8B">
        <w:rPr>
          <w:rFonts w:ascii="Times New Roman" w:eastAsia="Calibri" w:hAnsi="Times New Roman" w:cs="Times New Roman"/>
          <w:b/>
          <w:sz w:val="28"/>
          <w:szCs w:val="28"/>
        </w:rPr>
        <w:t xml:space="preserve">младших </w:t>
      </w:r>
      <w:r w:rsidRPr="00B075AC">
        <w:rPr>
          <w:rFonts w:ascii="Times New Roman" w:eastAsia="Calibri" w:hAnsi="Times New Roman" w:cs="Times New Roman"/>
          <w:b/>
          <w:sz w:val="28"/>
          <w:szCs w:val="28"/>
        </w:rPr>
        <w:t>школьников с ЗПР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B85B9E9" w14:textId="4F0605D6" w:rsidR="006F410D" w:rsidRPr="00B075AC" w:rsidRDefault="006F410D" w:rsidP="008D2F9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выполнила: учитель начальных классов Зайцева А.П.</w:t>
      </w:r>
    </w:p>
    <w:p w14:paraId="7D466BF8" w14:textId="77777777" w:rsidR="008D2F92" w:rsidRPr="00B075AC" w:rsidRDefault="008D2F92" w:rsidP="008D2F9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A9015B" w14:textId="77777777" w:rsidR="008D2F92" w:rsidRPr="00B075AC" w:rsidRDefault="008D2F92" w:rsidP="008D2F9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A5C811" w14:textId="77777777" w:rsidR="008D2F92" w:rsidRPr="00B075AC" w:rsidRDefault="008D2F92" w:rsidP="008D2F9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9E8CE9" w14:textId="77777777" w:rsidR="008D2F92" w:rsidRPr="00B075AC" w:rsidRDefault="008D2F92" w:rsidP="008D2F92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90C174" w14:textId="77777777" w:rsidR="008D2F92" w:rsidRPr="00B075AC" w:rsidRDefault="008D2F92" w:rsidP="008D2F9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20E83D" w14:textId="77777777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F1887" w14:textId="541389A9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884371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473EA6" w14:textId="7BBBBC89" w:rsidR="006F410D" w:rsidRDefault="006F410D" w:rsidP="006F410D">
          <w:pPr>
            <w:pStyle w:val="a3"/>
          </w:pPr>
        </w:p>
        <w:p w14:paraId="3E3B62FC" w14:textId="784FAA2D" w:rsidR="0061648E" w:rsidRDefault="0002408E"/>
      </w:sdtContent>
    </w:sdt>
    <w:p w14:paraId="2A74B94C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912ED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A46F2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8332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8B225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9739F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968DB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99F74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03279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9C86C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9CE22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567C6" w14:textId="77777777" w:rsidR="0061648E" w:rsidRDefault="0061648E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05691" w14:textId="77777777" w:rsidR="0061648E" w:rsidRDefault="0061648E" w:rsidP="0061648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50711" w14:textId="7954BD83" w:rsidR="008D2F92" w:rsidRDefault="008D2F92" w:rsidP="0061648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92824678"/>
      <w:r w:rsidRPr="0061648E">
        <w:rPr>
          <w:rFonts w:ascii="Times New Roman" w:hAnsi="Times New Roman" w:cs="Times New Roman"/>
          <w:b/>
          <w:bCs/>
          <w:color w:val="auto"/>
          <w:sz w:val="28"/>
          <w:szCs w:val="28"/>
        </w:rPr>
        <w:t>ВВЕДЕНИЕ</w:t>
      </w:r>
      <w:bookmarkEnd w:id="0"/>
      <w:r w:rsidR="0086326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42F74878" w14:textId="77777777" w:rsidR="0086326C" w:rsidRPr="0086326C" w:rsidRDefault="0086326C" w:rsidP="0086326C"/>
    <w:p w14:paraId="35EABFAD" w14:textId="5E961BA3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Каковы бы не были изменения в жизни школы, в содержании образовательных программ, в методиках преподавания – все они направлены на формирование человека, в котором должны сочетаться важнейшие качества: обученности, обучаемости, образованности на основе функциональной грамотности, воспитанности, информационной компетентности.</w:t>
      </w:r>
    </w:p>
    <w:p w14:paraId="09C81E14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В связи с этим очевидна значимость успешного овладения детьми правописанием. Я.К. Гроту, одному из крупнейших лингвистов и методистов, принадлежит высказывание о том, что «безошибочное правописание составляет азбуку знания языка». В связи с этим проблема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должна рассматриваться в её постепенном развитии, начиная от первых её предпосылок у детей дошкольного возраста и полного проявления её симптоматики у учащихся младших классов и, заканчивая «преобразованием» её в большинстве случаев в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дизорфографию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 старшеклассников. Таков 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>неизбежный </w:t>
      </w:r>
      <w:r w:rsidRPr="00563005">
        <w:rPr>
          <w:rFonts w:ascii="Times New Roman" w:hAnsi="Times New Roman" w:cs="Times New Roman"/>
          <w:sz w:val="28"/>
          <w:szCs w:val="28"/>
        </w:rPr>
        <w:t>путь развития данной формы речевой патологии в случае непринятия своевременных коррекционно-профилактических мер.</w:t>
      </w:r>
    </w:p>
    <w:p w14:paraId="5D368AA7" w14:textId="79728422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В современной логопедической литературе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рассматривается как стойкая и специфическая несформированность (нарушение) усвоения орфографических знаний, умений и навыков, обусловленная недоразвитием ряда неречевых и речевых психических функций. Проявляется это нарушение как изолированно, так и в структуре сложного нарушения –общего недоразвития речи.</w:t>
      </w:r>
      <w:r w:rsidR="008D2F92">
        <w:rPr>
          <w:rFonts w:ascii="Times New Roman" w:hAnsi="Times New Roman" w:cs="Times New Roman"/>
          <w:sz w:val="28"/>
          <w:szCs w:val="28"/>
        </w:rPr>
        <w:t xml:space="preserve"> </w:t>
      </w:r>
      <w:r w:rsidRPr="00563005">
        <w:rPr>
          <w:rFonts w:ascii="Times New Roman" w:hAnsi="Times New Roman" w:cs="Times New Roman"/>
          <w:sz w:val="28"/>
          <w:szCs w:val="28"/>
        </w:rPr>
        <w:t>Поэтому нарушение усвоения правописания у младших школьников с ОНР часто сочетается с нарушениями устной и письменной речи.</w:t>
      </w:r>
    </w:p>
    <w:p w14:paraId="10721B03" w14:textId="429CFC4B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взаимообусловлености</w:t>
      </w:r>
      <w:proofErr w:type="spellEnd"/>
      <w:r w:rsidR="008D2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стоит сегодня как никогда остро. В настоящее время дети с </w:t>
      </w:r>
      <w:proofErr w:type="spellStart"/>
      <w:r w:rsidRPr="00563005">
        <w:rPr>
          <w:rFonts w:ascii="Times New Roman" w:hAnsi="Times New Roman" w:cs="Times New Roman"/>
          <w:i/>
          <w:iCs/>
          <w:sz w:val="28"/>
          <w:szCs w:val="28"/>
        </w:rPr>
        <w:t>дизорфографией</w:t>
      </w:r>
      <w:proofErr w:type="spellEnd"/>
      <w:r w:rsidRPr="00563005">
        <w:rPr>
          <w:rFonts w:ascii="Times New Roman" w:hAnsi="Times New Roman" w:cs="Times New Roman"/>
          <w:i/>
          <w:iCs/>
          <w:sz w:val="28"/>
          <w:szCs w:val="28"/>
        </w:rPr>
        <w:t xml:space="preserve"> на фоне общего недоразвития речи</w:t>
      </w:r>
      <w:r w:rsidRPr="00563005">
        <w:rPr>
          <w:rFonts w:ascii="Times New Roman" w:hAnsi="Times New Roman" w:cs="Times New Roman"/>
          <w:sz w:val="28"/>
          <w:szCs w:val="28"/>
        </w:rPr>
        <w:t xml:space="preserve"> представляют собой значительную часть неуспевающих </w:t>
      </w:r>
      <w:r w:rsidRPr="00563005">
        <w:rPr>
          <w:rFonts w:ascii="Times New Roman" w:hAnsi="Times New Roman" w:cs="Times New Roman"/>
          <w:sz w:val="28"/>
          <w:szCs w:val="28"/>
        </w:rPr>
        <w:lastRenderedPageBreak/>
        <w:t xml:space="preserve">учащихся по циклу предметов родного языка в общеобразовательных школах и специальных коррекционных учреждениях. Так, В.Г. Парамонова приводит цифры, свидетельствующие не только о большой распространенности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, которой страдает более половины учащихся массовых школ, но и трудности её преодоления</w:t>
      </w:r>
      <w:r w:rsidR="00050F86">
        <w:rPr>
          <w:rFonts w:ascii="Times New Roman" w:hAnsi="Times New Roman" w:cs="Times New Roman"/>
          <w:sz w:val="28"/>
          <w:szCs w:val="28"/>
        </w:rPr>
        <w:t xml:space="preserve"> </w:t>
      </w:r>
      <w:r w:rsidR="00050F86" w:rsidRPr="00050F86">
        <w:rPr>
          <w:rFonts w:ascii="Times New Roman" w:hAnsi="Times New Roman" w:cs="Times New Roman"/>
          <w:sz w:val="28"/>
          <w:szCs w:val="28"/>
        </w:rPr>
        <w:t>[</w:t>
      </w:r>
      <w:r w:rsidR="00050F86">
        <w:rPr>
          <w:rFonts w:ascii="Times New Roman" w:hAnsi="Times New Roman" w:cs="Times New Roman"/>
          <w:sz w:val="28"/>
          <w:szCs w:val="28"/>
        </w:rPr>
        <w:t>3</w:t>
      </w:r>
      <w:r w:rsidR="00050F86" w:rsidRPr="00050F86">
        <w:rPr>
          <w:rFonts w:ascii="Times New Roman" w:hAnsi="Times New Roman" w:cs="Times New Roman"/>
          <w:sz w:val="28"/>
          <w:szCs w:val="28"/>
        </w:rPr>
        <w:t>]</w:t>
      </w:r>
      <w:r w:rsidRPr="00563005">
        <w:rPr>
          <w:rFonts w:ascii="Times New Roman" w:hAnsi="Times New Roman" w:cs="Times New Roman"/>
          <w:sz w:val="28"/>
          <w:szCs w:val="28"/>
        </w:rPr>
        <w:t>:</w:t>
      </w:r>
    </w:p>
    <w:p w14:paraId="0482FC9D" w14:textId="77777777" w:rsidR="00563005" w:rsidRPr="00563005" w:rsidRDefault="00563005" w:rsidP="005630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55,5% дошкольников имеют её предпосылки;</w:t>
      </w:r>
    </w:p>
    <w:p w14:paraId="3021C131" w14:textId="77777777" w:rsidR="00563005" w:rsidRPr="00563005" w:rsidRDefault="00563005" w:rsidP="005630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53% учащихся вторых классов имеют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(ввиду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её первичных симптомов ещё до начала обучения ребёнка грамоте);</w:t>
      </w:r>
    </w:p>
    <w:p w14:paraId="19FD4A72" w14:textId="3943F840" w:rsidR="00563005" w:rsidRPr="00563005" w:rsidRDefault="00563005" w:rsidP="005630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37% учащихся переходят в среднюю школу с так и не устраненной</w:t>
      </w:r>
      <w:r w:rsidR="008D2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, что говорит о трудности её преодоления в период уже начавшегося школьного обучения;</w:t>
      </w:r>
    </w:p>
    <w:p w14:paraId="251DC27F" w14:textId="77777777" w:rsidR="00563005" w:rsidRPr="00563005" w:rsidRDefault="00563005" w:rsidP="005630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39% старшеклассников также имеют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в большинстве случаев «осложненную»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дизорфографией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что свидетельствует не только о большой устойчивости симптоматики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, но и о дальнейшем её усугублении, выражающемся в появлении третичных симптомов (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).</w:t>
      </w:r>
    </w:p>
    <w:p w14:paraId="01BB35C4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А по результатам экспериментальной работы И.В.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Прищеповой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среди учащихся начальных классов с ОНР, обучающихся в массовой школе,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отмечается у 80% второклассников, у 90% третьеклассников и у 90% четвероклассников. Причём 33% детей с ОНР страдают тяжёлой формой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(неверное воспроизведение орфограмм более чем в 50% случаев), 40% - средней (до 30% ошибок) и 27% - лёгкой формой (не более 15% ошибок).</w:t>
      </w:r>
    </w:p>
    <w:p w14:paraId="060A5974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Как видно, стойкие и специфические нарушения в овладении орфографическими знаниями, умениями и навыками отмечаются не только в начальный период обучения детей письменной речи, но и в средних, и в старших классах. В свою очередь, неуспеваемость по русскому языку отрицательно влияет на формирование личности ребёнка на трёх уровнях: </w:t>
      </w:r>
      <w:r w:rsidRPr="00563005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эмоциональном, когнитивном, поведенческом. Всё это ведёт к школьной, а в дальнейшем и к социальной дезадаптации. Отсутствие же специально организованной коррекционной работы способствует закреплению и усложнению симптоматики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. В связи с этим вопросы предупреждения и коррекции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 учащихся начальных классов с общим недоразвитием речи являются актуальной, теоретически и практически значимой проблемой.</w:t>
      </w:r>
    </w:p>
    <w:p w14:paraId="561661ED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Диагностика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 младших школьников с ОНР проводится в начале учебного года в период первичного обследования состояния устной и письменной речи учащихся 2-4 классов или в конце учебного года у первоклассников по традиционной методике. В этот период учителем-логопедом составляется характеристика состояния умений и навыков детей в области правописания. В ходе анализа письменных работ в соответствии с программными требованиями уточняется симптоматика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(специфические и стойкие ошибки и затруднения в усвоении орфографии), определяются механизмы и степень выраженности каждого речевого нарушения (лёгкая, средняя, тяжёлая), а также ведущий тип орфографических ошибок и затруднений, которые соотносятся с основными принципами русской орфографии: морфологическим, фонематическим, традиционным и правилами графики. Для этого может быть использован так называемый «коэффициент успешности выполнения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заданий</w:t>
      </w:r>
      <w:proofErr w:type="gramStart"/>
      <w:r w:rsidRPr="00563005">
        <w:rPr>
          <w:rFonts w:ascii="Times New Roman" w:hAnsi="Times New Roman" w:cs="Times New Roman"/>
          <w:sz w:val="28"/>
          <w:szCs w:val="28"/>
        </w:rPr>
        <w:t>»:q</w:t>
      </w:r>
      <w:proofErr w:type="spellEnd"/>
      <w:proofErr w:type="gramEnd"/>
      <w:r w:rsidRPr="00563005">
        <w:rPr>
          <w:rFonts w:ascii="Times New Roman" w:hAnsi="Times New Roman" w:cs="Times New Roman"/>
          <w:sz w:val="28"/>
          <w:szCs w:val="28"/>
        </w:rPr>
        <w:t>=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63005">
        <w:rPr>
          <w:rFonts w:ascii="Times New Roman" w:hAnsi="Times New Roman" w:cs="Times New Roman"/>
          <w:sz w:val="28"/>
          <w:szCs w:val="28"/>
        </w:rPr>
        <w:t>. 100%, где 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>a – </w:t>
      </w:r>
      <w:r w:rsidRPr="00563005">
        <w:rPr>
          <w:rFonts w:ascii="Times New Roman" w:hAnsi="Times New Roman" w:cs="Times New Roman"/>
          <w:sz w:val="28"/>
          <w:szCs w:val="28"/>
        </w:rPr>
        <w:t>количество орфограмм в данном виде работы, 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563005">
        <w:rPr>
          <w:rFonts w:ascii="Times New Roman" w:hAnsi="Times New Roman" w:cs="Times New Roman"/>
          <w:sz w:val="28"/>
          <w:szCs w:val="28"/>
        </w:rPr>
        <w:t> – количество допущенных учеником ошибок.</w:t>
      </w:r>
    </w:p>
    <w:p w14:paraId="33B7A711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Прежде чем говорить о практическом решении проблемы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школьников, каждый специалист, понимающий значимость этого вопроса, должен чётко дифференцировать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дизорфографические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(грамматические) ошибки и учитывать их взаимообусловленность. Поэтому рассмотрим причины затруднений учащихся в усвоении школьной программы по родному языку с логопедических позиций.</w:t>
      </w:r>
    </w:p>
    <w:p w14:paraId="279109E6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lastRenderedPageBreak/>
        <w:t xml:space="preserve">В логопедии принято чётко разграничивать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дизорфографические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(грамматические) ошибки, поскольку считается, что дело логопеда как специалиста – преодоление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ошибок, с которыми не может справиться учитель, тогда как преодоление грамматических ошибок – дело самого учителя. Например, замена букв, соответствующих акустически близким звукам, в сильной фонетической позиции (например, «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63005">
        <w:rPr>
          <w:rFonts w:ascii="Times New Roman" w:hAnsi="Times New Roman" w:cs="Times New Roman"/>
          <w:sz w:val="28"/>
          <w:szCs w:val="28"/>
        </w:rPr>
        <w:t xml:space="preserve">олото» вместо «болото») – это ошибка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дисграфическая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, тогда как замена этих же самых букв в слабой фонетической позиции (например,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ду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 вместо «дуб») – грамматическая. С точки зрения определения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это совершенно правильно, но необходимо отметить неразрывную связь очень многих грамматических ошибок с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дисграфическими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. Наличие у ученика последних 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>с неизбежностью</w:t>
      </w:r>
      <w:r w:rsidRPr="00563005">
        <w:rPr>
          <w:rFonts w:ascii="Times New Roman" w:hAnsi="Times New Roman" w:cs="Times New Roman"/>
          <w:sz w:val="28"/>
          <w:szCs w:val="28"/>
        </w:rPr>
        <w:t> предопределит появление первых, т.е. грамматических.</w:t>
      </w:r>
    </w:p>
    <w:p w14:paraId="0235846A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Патологической основой, играющей роль «базы» для появления грамматических ошибок, являются, по сути, все виды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связанные с недоразвитием у детей фонетико-фонематической и лексико-грамматической систем. К таким видам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5A259166" w14:textId="77777777" w:rsidR="00563005" w:rsidRPr="00563005" w:rsidRDefault="00563005" w:rsidP="005630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акустическая (на почве нарушения фонемного распознавания);</w:t>
      </w:r>
    </w:p>
    <w:p w14:paraId="6E47ED6A" w14:textId="77777777" w:rsidR="00563005" w:rsidRPr="00563005" w:rsidRDefault="00563005" w:rsidP="005630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-акустическая;</w:t>
      </w:r>
    </w:p>
    <w:p w14:paraId="586BF9E9" w14:textId="77777777" w:rsidR="00563005" w:rsidRPr="00563005" w:rsidRDefault="00563005" w:rsidP="005630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на почве несформированности анализа и синтеза речевого потока;</w:t>
      </w:r>
    </w:p>
    <w:p w14:paraId="415F49F8" w14:textId="77777777" w:rsidR="00563005" w:rsidRPr="00563005" w:rsidRDefault="00563005" w:rsidP="0056300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аграмматическая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</w:p>
    <w:p w14:paraId="7FA57F43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Рассмотрим конкретные примеры взаимообусловленности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дизорфографических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(грамматических) ошибок по отдельным видам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.</w:t>
      </w:r>
    </w:p>
    <w:p w14:paraId="0B103B2F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6BC79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8BB27B6" w14:textId="662452A6" w:rsidR="00563005" w:rsidRDefault="008D2F92" w:rsidP="0061648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92824679"/>
      <w:r w:rsidRPr="0061648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1 ДИСГРАФИЧЕСКИЕ И ДИЗОРФОГРАФИЧЕСКИЕ ОШИБКИ ПРИ АКУСТИЧЕСКОЙ И АРТИКУЛЯТОРНО-АКУСТИЧЕСКОЙ ДИСГРАФИИ</w:t>
      </w:r>
      <w:bookmarkEnd w:id="1"/>
      <w:r w:rsidR="0086326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1A839348" w14:textId="77777777" w:rsidR="0086326C" w:rsidRPr="0086326C" w:rsidRDefault="0086326C" w:rsidP="0086326C"/>
    <w:p w14:paraId="0EEF15FC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Эти два вида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проявляются в заменах одних и тех же букв, соответствующих акустически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близким звукам. Это связано с нарушением слуховой или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-произносительной дифференциации названных звуков. К таким звукам относятся следующие группы согласных: глухие-звонкие, мягкие-твёрдые, свистящие-шипящие, сонорные Р-Л-Й. О возможных заменах гласных при акустической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речь не ведётся, т.к. эти ошибки, возникающие у учащихся, никак не могут быть связаны с усвоением грамматических правил.</w:t>
      </w:r>
    </w:p>
    <w:p w14:paraId="052B261D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Замены букв, соответствующих свистящим и шипящим звукам, равно как и звукам Р-Л-Й, также остаются лишь в пределах чисто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ошибок и не имеют своего продолжения в ходе изучения грамматических правил. Так, если ребёнок пишет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светы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 вместо «цветы»,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заворонок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 вместо «жаворонок» или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калтина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 вместо «картина», то никакого отношения к грамматическим ошибкам это не имеет и никакими грамматическими правилами проверено или тем более предупреждено быть не может.</w:t>
      </w:r>
    </w:p>
    <w:p w14:paraId="6361D789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Однако совершенно иначе обстоят дела с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дисграфическими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ошибками характера взаимных замен внутри групп звонких-глухих и мягких-твёрдых согласных. Эти на первых порах пока ещё только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ошибки, допускаемые первоклассниками в позиции «ясного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слышания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 («том» вместо «дом»), не будучи своевременно устраненными, сохраняются и в последующих классах, а в дальнейшем неизбежно приводят к появлению тех грамматических ошибок, которые не могут быть устранены без преодоления у ребёнка соответствующего вида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. Поэтому не случайно эти грамматические (на поверхности) ошибки так упорно сохраняются в работах учащихся среднего и старшего звена, сосуществуя наряду с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дисграфическими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ошибками. Ниже представлены конкретные примеры ошибок.</w:t>
      </w:r>
    </w:p>
    <w:p w14:paraId="3B969B08" w14:textId="77777777" w:rsidR="00563005" w:rsidRPr="00563005" w:rsidRDefault="00563005" w:rsidP="0056300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lastRenderedPageBreak/>
        <w:t>Примеры </w:t>
      </w:r>
      <w:proofErr w:type="spellStart"/>
      <w:r w:rsidRPr="00563005">
        <w:rPr>
          <w:rFonts w:ascii="Times New Roman" w:hAnsi="Times New Roman" w:cs="Times New Roman"/>
          <w:i/>
          <w:iCs/>
          <w:sz w:val="28"/>
          <w:szCs w:val="28"/>
        </w:rPr>
        <w:t>дисграфических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 ошибок на замены звонких и глухих согласных в </w:t>
      </w:r>
      <w:r w:rsidRPr="00563005">
        <w:rPr>
          <w:rFonts w:ascii="Times New Roman" w:hAnsi="Times New Roman" w:cs="Times New Roman"/>
          <w:sz w:val="28"/>
          <w:szCs w:val="28"/>
          <w:u w:val="single"/>
        </w:rPr>
        <w:t>сильной</w:t>
      </w:r>
      <w:r w:rsidRPr="00563005">
        <w:rPr>
          <w:rFonts w:ascii="Times New Roman" w:hAnsi="Times New Roman" w:cs="Times New Roman"/>
          <w:sz w:val="28"/>
          <w:szCs w:val="28"/>
        </w:rPr>
        <w:t> фонетической позиции:</w:t>
      </w:r>
    </w:p>
    <w:p w14:paraId="1BC649D7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П-Б («подберёзовики» - «</w:t>
      </w:r>
      <w:proofErr w:type="spellStart"/>
      <w:r w:rsidRPr="0056300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63005">
        <w:rPr>
          <w:rFonts w:ascii="Times New Roman" w:hAnsi="Times New Roman" w:cs="Times New Roman"/>
          <w:sz w:val="28"/>
          <w:szCs w:val="28"/>
        </w:rPr>
        <w:t>одберёзовики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210B7EF8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К-Г («показались» -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по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563005">
        <w:rPr>
          <w:rFonts w:ascii="Times New Roman" w:hAnsi="Times New Roman" w:cs="Times New Roman"/>
          <w:sz w:val="28"/>
          <w:szCs w:val="28"/>
        </w:rPr>
        <w:t>азались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5112BCF8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С-З («интересуют» -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интере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563005">
        <w:rPr>
          <w:rFonts w:ascii="Times New Roman" w:hAnsi="Times New Roman" w:cs="Times New Roman"/>
          <w:sz w:val="28"/>
          <w:szCs w:val="28"/>
        </w:rPr>
        <w:t>уют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56E85DDE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Т-Д («беспробудная» -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беспробу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63005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2B65FD71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Ф-В («повар» -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по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563005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02B8B232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Ш-Ж («ежата» -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е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56300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0298C8FD" w14:textId="77777777" w:rsidR="00563005" w:rsidRPr="00563005" w:rsidRDefault="00563005" w:rsidP="0056300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Примеры 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>грамматических</w:t>
      </w:r>
      <w:r w:rsidRPr="00563005">
        <w:rPr>
          <w:rFonts w:ascii="Times New Roman" w:hAnsi="Times New Roman" w:cs="Times New Roman"/>
          <w:sz w:val="28"/>
          <w:szCs w:val="28"/>
        </w:rPr>
        <w:t> ошибок на правописание звонких и глухих согласных в </w:t>
      </w:r>
      <w:r w:rsidRPr="00563005">
        <w:rPr>
          <w:rFonts w:ascii="Times New Roman" w:hAnsi="Times New Roman" w:cs="Times New Roman"/>
          <w:sz w:val="28"/>
          <w:szCs w:val="28"/>
          <w:u w:val="single"/>
        </w:rPr>
        <w:t>слабой</w:t>
      </w:r>
      <w:r w:rsidRPr="00563005">
        <w:rPr>
          <w:rFonts w:ascii="Times New Roman" w:hAnsi="Times New Roman" w:cs="Times New Roman"/>
          <w:sz w:val="28"/>
          <w:szCs w:val="28"/>
        </w:rPr>
        <w:t> фонетической позиции:</w:t>
      </w:r>
    </w:p>
    <w:p w14:paraId="3A633475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С-З («сильный мороз» - «сильный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моро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», «белая берёзка» - «белая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берё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63005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0AE02CDE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Ш-Ж («стальной нож» - «стальной но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563005">
        <w:rPr>
          <w:rFonts w:ascii="Times New Roman" w:hAnsi="Times New Roman" w:cs="Times New Roman"/>
          <w:sz w:val="28"/>
          <w:szCs w:val="28"/>
        </w:rPr>
        <w:t xml:space="preserve">», «колючий ёж» - «колючий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ё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ш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5525ED9B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Ш-Ж, Т-Д («тёплый дождь» - «тёплый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до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шт</w:t>
      </w:r>
      <w:r w:rsidRPr="0056300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2B192C8D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Совершенно очевидно, что так называемые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дизорфографические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(грамматические) ошибки в большинстве случаев представляют собой лишь позднюю стадию развития всё той же акустической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-акустической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. Если судить с точки зрения грамматики, эти ошибки грамматические, поскольку они явно связаны с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неусвоением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учащимися правила правописания сомнительных согласных, находящихся в слабой фонетической позиции. Согласно этому правилу, во избежание ошибок на письме нужно подобрать проверочное слово, в котором после сомнительной согласной оказался бы гласный или сонорный согласный звук (например, «ду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63005">
        <w:rPr>
          <w:rFonts w:ascii="Times New Roman" w:hAnsi="Times New Roman" w:cs="Times New Roman"/>
          <w:sz w:val="28"/>
          <w:szCs w:val="28"/>
        </w:rPr>
        <w:t> – ду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63005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563005">
        <w:rPr>
          <w:rFonts w:ascii="Times New Roman" w:hAnsi="Times New Roman" w:cs="Times New Roman"/>
          <w:sz w:val="28"/>
          <w:szCs w:val="28"/>
        </w:rPr>
        <w:t> – ду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63005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563005">
        <w:rPr>
          <w:rFonts w:ascii="Times New Roman" w:hAnsi="Times New Roman" w:cs="Times New Roman"/>
          <w:sz w:val="28"/>
          <w:szCs w:val="28"/>
        </w:rPr>
        <w:t>к – ду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63005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563005">
        <w:rPr>
          <w:rFonts w:ascii="Times New Roman" w:hAnsi="Times New Roman" w:cs="Times New Roman"/>
          <w:sz w:val="28"/>
          <w:szCs w:val="28"/>
        </w:rPr>
        <w:t>ава» и т.п.).</w:t>
      </w:r>
    </w:p>
    <w:p w14:paraId="7FCEDD82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Однако если взглянуть несколько глубже, то нетрудно понять, что учащиеся с данным видом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не могут усвоить это правило. Они в состоянии его выучить и рассказать устно, что они чаще всего и делают. Но важная часть </w:t>
      </w:r>
      <w:r w:rsidRPr="00563005">
        <w:rPr>
          <w:rFonts w:ascii="Times New Roman" w:hAnsi="Times New Roman" w:cs="Times New Roman"/>
          <w:sz w:val="28"/>
          <w:szCs w:val="28"/>
        </w:rPr>
        <w:lastRenderedPageBreak/>
        <w:t>усвоения любого грамматического правила применить его на практике, т.е. не допустить ошибок на письме. Но может ли ученик, не дифференцирующий звуки [п] и [б] на слух и поэтому не имеющий возможности правильно обозначить их буквами даже в условиях ясной слышимости («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63005">
        <w:rPr>
          <w:rFonts w:ascii="Times New Roman" w:hAnsi="Times New Roman" w:cs="Times New Roman"/>
          <w:sz w:val="28"/>
          <w:szCs w:val="28"/>
        </w:rPr>
        <w:t>олото» вместо «болото»), сделать это в гораздо более сложных условиях, требующих специальной проверки («ду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63005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ду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»)? Безусловно нет, поскольку если даже он и сумеет подобрать проверочное слово «дубы», то ведь между словами «дубы» и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дупы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 он не видит никакой разницы.</w:t>
      </w:r>
    </w:p>
    <w:p w14:paraId="3E14BE96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Приведённые примеры полностью объясняют основную причину стереотипных жалоб родителей на то, что их ребёнок «все правила хорошо знает, но только не умеет их применять».</w:t>
      </w:r>
    </w:p>
    <w:p w14:paraId="3CE04BCC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Теперь обратим внимание на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грамматические ошибки при употреблении твёрдых и мягких согласных. Необходимо чётко разграничивать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ошибки, связанные с нарушением у детей дифференциации твёрдых и мягких согласных, с одной стороны,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неусвоение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ими самих правил обозначения мягкости согласных на письме при наличии их нормальной дифференциации – с другой. Необходимость такого разграничения связана с тем, что во многих случаях ученики, у которых нет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, не могут усвоить довольно сложные правила обозначения мягкости согласных.</w:t>
      </w:r>
    </w:p>
    <w:p w14:paraId="03C899A5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i/>
          <w:iCs/>
          <w:sz w:val="28"/>
          <w:szCs w:val="28"/>
        </w:rPr>
        <w:t>Первая трудность</w:t>
      </w:r>
      <w:r w:rsidRPr="00563005">
        <w:rPr>
          <w:rFonts w:ascii="Times New Roman" w:hAnsi="Times New Roman" w:cs="Times New Roman"/>
          <w:sz w:val="28"/>
          <w:szCs w:val="28"/>
        </w:rPr>
        <w:t> состоит в том, что как твёрдые, так и мягкие согласные (в отличие от парных звонких и глухих) обозначаются на письме одними и теми же буквами, тогда как сама их мягкость обозначается какими-то дополнительными приёмами, находящимися «вне» букв. 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>Вторая трудность</w:t>
      </w:r>
      <w:r w:rsidRPr="00563005">
        <w:rPr>
          <w:rFonts w:ascii="Times New Roman" w:hAnsi="Times New Roman" w:cs="Times New Roman"/>
          <w:sz w:val="28"/>
          <w:szCs w:val="28"/>
        </w:rPr>
        <w:t> заключается в неоднозначных способах обозначения мягкости согласных при помощи мягкого знака («ден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563005">
        <w:rPr>
          <w:rFonts w:ascii="Times New Roman" w:hAnsi="Times New Roman" w:cs="Times New Roman"/>
          <w:sz w:val="28"/>
          <w:szCs w:val="28"/>
        </w:rPr>
        <w:t>», «ден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563005">
        <w:rPr>
          <w:rFonts w:ascii="Times New Roman" w:hAnsi="Times New Roman" w:cs="Times New Roman"/>
          <w:sz w:val="28"/>
          <w:szCs w:val="28"/>
        </w:rPr>
        <w:t>ки»), при помощи йотированных гласных («л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563005">
        <w:rPr>
          <w:rFonts w:ascii="Times New Roman" w:hAnsi="Times New Roman" w:cs="Times New Roman"/>
          <w:sz w:val="28"/>
          <w:szCs w:val="28"/>
        </w:rPr>
        <w:t>н», «м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63005">
        <w:rPr>
          <w:rFonts w:ascii="Times New Roman" w:hAnsi="Times New Roman" w:cs="Times New Roman"/>
          <w:sz w:val="28"/>
          <w:szCs w:val="28"/>
        </w:rPr>
        <w:t>ч») и даже при помощи последующих мягких согласных («пес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63005">
        <w:rPr>
          <w:rFonts w:ascii="Times New Roman" w:hAnsi="Times New Roman" w:cs="Times New Roman"/>
          <w:sz w:val="28"/>
          <w:szCs w:val="28"/>
        </w:rPr>
        <w:t>я», «воз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63005">
        <w:rPr>
          <w:rFonts w:ascii="Times New Roman" w:hAnsi="Times New Roman" w:cs="Times New Roman"/>
          <w:sz w:val="28"/>
          <w:szCs w:val="28"/>
        </w:rPr>
        <w:t>я»). И, наконец, особую сложность представляет разделительный мягкий знак, на употребление которого делается особенно много ошибок.</w:t>
      </w:r>
    </w:p>
    <w:p w14:paraId="41BAFBD3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lastRenderedPageBreak/>
        <w:t>Логопедическая помощь требуется учащимся с такими ошибками только в том случае, если у них нарушена слуховая дифференциация мягких и твёрдых согласных.</w:t>
      </w:r>
    </w:p>
    <w:p w14:paraId="3D5B9FED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Теперь остановимся ещё на одной группе грамматических ошибок, возникающих на фоне акустической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. При нарушении слуховой дифференциации мягкого звука [т’] и твёрдого звука [т] учащиеся не могут усвоить правило о правописании окончаний глаголов неопределённой формы и 3-го лица единственного и множественного числа. Это правило, как известно, предполагает постановку вопроса к глаголу и последующую ориентировку на наличие или отсутствие мягкого знака в самом вопросе (что делае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63005">
        <w:rPr>
          <w:rFonts w:ascii="Times New Roman" w:hAnsi="Times New Roman" w:cs="Times New Roman"/>
          <w:sz w:val="28"/>
          <w:szCs w:val="28"/>
        </w:rPr>
        <w:t>? – одевае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63005">
        <w:rPr>
          <w:rFonts w:ascii="Times New Roman" w:hAnsi="Times New Roman" w:cs="Times New Roman"/>
          <w:sz w:val="28"/>
          <w:szCs w:val="28"/>
        </w:rPr>
        <w:t>ся, что дела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563005">
        <w:rPr>
          <w:rFonts w:ascii="Times New Roman" w:hAnsi="Times New Roman" w:cs="Times New Roman"/>
          <w:sz w:val="28"/>
          <w:szCs w:val="28"/>
        </w:rPr>
        <w:t>? – одева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563005">
        <w:rPr>
          <w:rFonts w:ascii="Times New Roman" w:hAnsi="Times New Roman" w:cs="Times New Roman"/>
          <w:sz w:val="28"/>
          <w:szCs w:val="28"/>
        </w:rPr>
        <w:t xml:space="preserve">ся). Учащийся с акустической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не может опереться на эти вопросы, поскольку он не имеет возможности определить, в каком из них звук [т] звучит мягко, а в каком твёрдо. Овладеть этим правилом он сможет лишь после того, как в процессе логопедических занятий у него будет воспитана чёткая слуховая дифференциация мягких и твёрдых согласных. Простое же заучивание этого правила просто бессмысленно.</w:t>
      </w:r>
    </w:p>
    <w:p w14:paraId="7F130B81" w14:textId="7B4CC3DD" w:rsidR="00563005" w:rsidRDefault="00563005" w:rsidP="008D2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02F87C" w14:textId="4C0388FC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B0084" w14:textId="413FA10B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11FBB6" w14:textId="69F2515A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7DA8A" w14:textId="63F7A8BD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1134E0" w14:textId="4226438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F956D4" w14:textId="0884D31E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A3E00A" w14:textId="2BD6DE0A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10E984" w14:textId="77777777" w:rsidR="008D2F92" w:rsidRPr="00563005" w:rsidRDefault="008D2F92" w:rsidP="008D2F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D4DD9" w14:textId="13D12CD7" w:rsidR="00563005" w:rsidRDefault="008D2F92" w:rsidP="0061648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92824680"/>
      <w:r w:rsidRPr="0061648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2 ДИСГРАФИЧЕСКИЕ И ДИЗОРФОГРАФИЧЕСКИЕ ОШИБКИ ПРИ ДИСГРАФИИ НА ПОЧВЕ НЕСФОРМИРОВАННОСТИ АНАЛИЗА И СИНТЕЗА РЕЧЕВОГО ПОТОКА</w:t>
      </w:r>
      <w:bookmarkEnd w:id="2"/>
      <w:r w:rsidR="0086326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5AB20148" w14:textId="77777777" w:rsidR="0086326C" w:rsidRPr="0086326C" w:rsidRDefault="0086326C" w:rsidP="0086326C"/>
    <w:p w14:paraId="4B904C95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Данный вид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проявляется в неумении учащихся членить речевой поток на составляющие его элементы: предложения – на слова, слова – на слоги и отдельные звуки. Характерные для данного вида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ошибки на искажение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структуры слов («верба» -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вебра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», «молоток»-«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мотолок</w:t>
      </w:r>
      <w:proofErr w:type="spellEnd"/>
      <w:proofErr w:type="gramStart"/>
      <w:r w:rsidRPr="00563005">
        <w:rPr>
          <w:rFonts w:ascii="Times New Roman" w:hAnsi="Times New Roman" w:cs="Times New Roman"/>
          <w:sz w:val="28"/>
          <w:szCs w:val="28"/>
        </w:rPr>
        <w:t>» )</w:t>
      </w:r>
      <w:proofErr w:type="gramEnd"/>
      <w:r w:rsidRPr="00563005">
        <w:rPr>
          <w:rFonts w:ascii="Times New Roman" w:hAnsi="Times New Roman" w:cs="Times New Roman"/>
          <w:sz w:val="28"/>
          <w:szCs w:val="28"/>
        </w:rPr>
        <w:t xml:space="preserve"> так и остаются в пределах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т.е. не имеющих никакой связи с усвоением грамматических правил. Иначе обстоит дело с умением членить предложения на слова. В самых сложных случаях при данной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учащиеся могут писать слитно даже значимые слова или, наоборот, разделять одно слово на части, что также правомерно относить к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дисграфическим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ошибкам.</w:t>
      </w:r>
    </w:p>
    <w:p w14:paraId="79D6C64B" w14:textId="248BF59E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Однако имеются и более тонкие проявления данного вида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которые имеют самую прямую связь с усвоением грамматических правил. Речь идёт об усвоении правил правописания предлогов и приставок. Если учащиеся пишут предлоги слитно со значимыми словами или отделяют приставку от остальной части слова, то педагогами это расценивается как </w:t>
      </w:r>
      <w:r w:rsidR="008D2F92" w:rsidRPr="00563005">
        <w:rPr>
          <w:rFonts w:ascii="Times New Roman" w:hAnsi="Times New Roman" w:cs="Times New Roman"/>
          <w:sz w:val="28"/>
          <w:szCs w:val="28"/>
        </w:rPr>
        <w:t>не усвоение</w:t>
      </w:r>
      <w:r w:rsidRPr="00563005">
        <w:rPr>
          <w:rFonts w:ascii="Times New Roman" w:hAnsi="Times New Roman" w:cs="Times New Roman"/>
          <w:sz w:val="28"/>
          <w:szCs w:val="28"/>
        </w:rPr>
        <w:t xml:space="preserve"> соответствующих грамматических правил, однако это есть самый типичный случай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неовладения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правилами членения предложения на слова в наиболее лёгкой форме его проявления. Это явная недоработка периода обучения грамоте, которая даёт о себе знать во все дальнейшие годы школьного обучения. По этой же причине многие учащиеся «забывают» ставить точку в конце предложения, равно как и начинать его с прописной буквы – дети не чувствуют границ между предложениями.</w:t>
      </w:r>
    </w:p>
    <w:p w14:paraId="3F82271A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Вот примеры ошибок на правописание предлогов и приставок:</w:t>
      </w:r>
    </w:p>
    <w:p w14:paraId="7F22F405" w14:textId="77777777" w:rsidR="00563005" w:rsidRPr="00563005" w:rsidRDefault="00563005" w:rsidP="005630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слитное написание предлогов («под деревьями» - «поддеревьями», «в траве» -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втраве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», «со своими» -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сосвоими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»);</w:t>
      </w:r>
    </w:p>
    <w:p w14:paraId="7AF87360" w14:textId="77777777" w:rsidR="00563005" w:rsidRPr="00563005" w:rsidRDefault="00563005" w:rsidP="005630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lastRenderedPageBreak/>
        <w:t xml:space="preserve">раздельное написание приставок («беспробудная» - «без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пробудная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», «встрепенулись» - «в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стрепенулись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», «защебетали» - «за щебетали», «потихоньку» - «по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тихоньку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</w:t>
      </w:r>
    </w:p>
    <w:p w14:paraId="286F2AFA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Все эти ошибки связаны с неправильным членением предложения на отдельные слова.</w:t>
      </w:r>
    </w:p>
    <w:p w14:paraId="4BD09176" w14:textId="28564E82" w:rsidR="00563005" w:rsidRPr="00563005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Не овладение</w:t>
      </w:r>
      <w:r w:rsidR="00563005" w:rsidRPr="00563005">
        <w:rPr>
          <w:rFonts w:ascii="Times New Roman" w:hAnsi="Times New Roman" w:cs="Times New Roman"/>
          <w:sz w:val="28"/>
          <w:szCs w:val="28"/>
        </w:rPr>
        <w:t xml:space="preserve"> же навыком членения слов на слоги оборачивается в дальнейшем постоянными неприятностями с переносом слов. Ученики или переносят слова самым недопустимым образом, или вообще избегают переносов. В последнем случае ими чаще всего используются следующие три способа «маскировки»: крайнее «ужимание» последнего слова, постоянное </w:t>
      </w:r>
      <w:r w:rsidRPr="00563005">
        <w:rPr>
          <w:rFonts w:ascii="Times New Roman" w:hAnsi="Times New Roman" w:cs="Times New Roman"/>
          <w:sz w:val="28"/>
          <w:szCs w:val="28"/>
        </w:rPr>
        <w:t>не дописывание</w:t>
      </w:r>
      <w:r w:rsidR="00563005" w:rsidRPr="00563005">
        <w:rPr>
          <w:rFonts w:ascii="Times New Roman" w:hAnsi="Times New Roman" w:cs="Times New Roman"/>
          <w:sz w:val="28"/>
          <w:szCs w:val="28"/>
        </w:rPr>
        <w:t xml:space="preserve"> строк и переход за поля.</w:t>
      </w:r>
    </w:p>
    <w:p w14:paraId="1B693123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3C844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27155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05E5B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B49D0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8302B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1AEC3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CF620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9BAB0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305A0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277E4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A55B7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DCC26" w14:textId="77777777" w:rsidR="008D2F92" w:rsidRDefault="008D2F92" w:rsidP="008D2F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EDA51" w14:textId="54FF425C" w:rsidR="00563005" w:rsidRDefault="008D2F92" w:rsidP="0061648E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92824681"/>
      <w:r w:rsidRPr="0061648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3 ДИСГРАФИЧЕСКИЕ И ДИЗОРФОГРАФИЧЕСКИЕ ОШИБКИ ПРИ АГРАММАТИЧЕСКОЙ ДИСГРАФИИ</w:t>
      </w:r>
      <w:bookmarkEnd w:id="3"/>
      <w:r w:rsidR="0086326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5FA19F0F" w14:textId="77777777" w:rsidR="0086326C" w:rsidRPr="0086326C" w:rsidRDefault="0086326C" w:rsidP="0086326C"/>
    <w:p w14:paraId="5C5A1DA8" w14:textId="1AC68FB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Здесь сразу следует сказать, что разграничить эти два вида ошибок практически невозможно, поскольку по внешнему виду они одновременно являются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дисграфическими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и грамматическими. Разница здесь только в самом подходе к ним, к их оценке. Так, учитель массовой школы, видя, к примеру, неправильное употребление окончаний существительных («много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олен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ев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», «лежит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подкроват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ей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», «растут на деревь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563005">
        <w:rPr>
          <w:rFonts w:ascii="Times New Roman" w:hAnsi="Times New Roman" w:cs="Times New Roman"/>
          <w:sz w:val="28"/>
          <w:szCs w:val="28"/>
        </w:rPr>
        <w:t>» и т.п.), расценит эти ошибки как грамматические и объяснит их незнанием учеников типов склонений имён существительных, которые он «поленился выучить».</w:t>
      </w:r>
      <w:r w:rsidR="00050F86">
        <w:rPr>
          <w:rFonts w:ascii="Times New Roman" w:hAnsi="Times New Roman" w:cs="Times New Roman"/>
          <w:sz w:val="28"/>
          <w:szCs w:val="28"/>
        </w:rPr>
        <w:t xml:space="preserve"> </w:t>
      </w:r>
      <w:r w:rsidRPr="00563005">
        <w:rPr>
          <w:rFonts w:ascii="Times New Roman" w:hAnsi="Times New Roman" w:cs="Times New Roman"/>
          <w:sz w:val="28"/>
          <w:szCs w:val="28"/>
        </w:rPr>
        <w:t xml:space="preserve">Логопед же отнесёт эти ошибки (в случае их многочисленности и систематической повторяемости) к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дисграфическим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увидит их причину совершенно в другом. Логопеду будет ясно, что никакое изучение «типов склонений» такому ученику не поможет и что путь выхода из тупиковой ситуации здесь должен быть совершенно </w:t>
      </w:r>
      <w:proofErr w:type="gramStart"/>
      <w:r w:rsidRPr="00563005">
        <w:rPr>
          <w:rFonts w:ascii="Times New Roman" w:hAnsi="Times New Roman" w:cs="Times New Roman"/>
          <w:sz w:val="28"/>
          <w:szCs w:val="28"/>
        </w:rPr>
        <w:t>иным</w:t>
      </w:r>
      <w:r w:rsidR="00050F86" w:rsidRPr="00050F86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050F86" w:rsidRPr="00050F86">
        <w:rPr>
          <w:rFonts w:ascii="Times New Roman" w:hAnsi="Times New Roman" w:cs="Times New Roman"/>
          <w:sz w:val="28"/>
          <w:szCs w:val="28"/>
        </w:rPr>
        <w:t>6]</w:t>
      </w:r>
      <w:r w:rsidRPr="00563005">
        <w:rPr>
          <w:rFonts w:ascii="Times New Roman" w:hAnsi="Times New Roman" w:cs="Times New Roman"/>
          <w:sz w:val="28"/>
          <w:szCs w:val="28"/>
        </w:rPr>
        <w:t>.</w:t>
      </w:r>
    </w:p>
    <w:p w14:paraId="083093C5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В основе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лежит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непройденность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 ребёнком, говоря удачно подобранными словами А.Н. Гвоздева,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дограмматического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периода усвоения языка».</w:t>
      </w:r>
    </w:p>
    <w:p w14:paraId="4AA1A8F5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Каждый нормально развивающийся ребёнок ещё в дошкольном возрасте, т.е. до начала школьного обучения, в практическом опыте своей устной речи овладевает всеми основными нормами русского языка. Он правильно «склоняет и спрягает» слова, правильно употребляет предлоги, приставки, суффиксы и окончания, грамотно строит фразы и пр., не имея при этом вообще никакого понятия ни о каких грамматических категориях. Это и есть исключительно важное для всего процесса предстоящего школьного обучения ребёнка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дограмматическое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усвоение языка». При этом сложными и многообразными грамматическими нормами языка ребёнок овладевает далеко не сразу – этот процесс протекает постепенно и с неизбежными временными «издержками». Они выражаются в том, что до определенного возраста ребёнок </w:t>
      </w:r>
      <w:r w:rsidRPr="00563005">
        <w:rPr>
          <w:rFonts w:ascii="Times New Roman" w:hAnsi="Times New Roman" w:cs="Times New Roman"/>
          <w:sz w:val="28"/>
          <w:szCs w:val="28"/>
        </w:rPr>
        <w:lastRenderedPageBreak/>
        <w:t>«путает» окончания слов, неправильно согласует слова между собой при построении фраз и т.п., но постепенно употребляемые им грамматические формы всё более приближаются к общепринятым.</w:t>
      </w:r>
    </w:p>
    <w:p w14:paraId="36DBA847" w14:textId="11910ECE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Сначала усваиваются наиболее продуктивные грамматические формы, под которые на первых порах «подводятся» и менее продуктивные (если «столы», «шкафы», то и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стулы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деревы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»; если «много столов», «шкафов», то и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стулов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деревов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люстров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 и пр.).Характерно стремление к сохранению в неизменном виде основы слова, в связи с чем ребёнок с трудом усваивает случаи чередования корневых согласных (если «ухо», то значит и «ухи», а не «уши»), и случаи выпадения гласных (раз «пень», «лоб», то и «пени»,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лобы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», а не «пни», «лбы»). </w:t>
      </w:r>
      <w:r w:rsidR="00050F86" w:rsidRPr="00050F86">
        <w:rPr>
          <w:rFonts w:ascii="Times New Roman" w:hAnsi="Times New Roman" w:cs="Times New Roman"/>
          <w:sz w:val="28"/>
          <w:szCs w:val="28"/>
        </w:rPr>
        <w:t xml:space="preserve">[1] </w:t>
      </w:r>
      <w:r w:rsidRPr="00563005">
        <w:rPr>
          <w:rFonts w:ascii="Times New Roman" w:hAnsi="Times New Roman" w:cs="Times New Roman"/>
          <w:sz w:val="28"/>
          <w:szCs w:val="28"/>
        </w:rPr>
        <w:t xml:space="preserve">Однако примерно к 4-5 годам при нормальном ходе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речевогорзвития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ребёнок усваивает и менее продуктивные грамматические формы. Многие же дети с отставанием в речевом развитии не усваивают этих форм даже к третьему году школьного обучения и остаются при тех же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лобах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ухах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». 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 xml:space="preserve">Все эти неправильности устной речи обычно отражаются на письме, что и представляет собой типичное проявление </w:t>
      </w:r>
      <w:proofErr w:type="spellStart"/>
      <w:r w:rsidRPr="00563005">
        <w:rPr>
          <w:rFonts w:ascii="Times New Roman" w:hAnsi="Times New Roman" w:cs="Times New Roman"/>
          <w:i/>
          <w:iCs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D38D80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Особенно важным этапом в усвоении грамматических норм языка является период так называемого «детского словотворчества», поскольку именно в этот период ребёнок, по сути, овладевает морфологическим составом слова на практическом уровне. Об этом овладении свидетельствует правильность употребления им словообразующих аффиксов, о которых он не имеет никакого «теоретического» понятия. Правда, эти аффиксы он усваивает тоже постепенно. Ранее всего он начинает учитывать их смысловое значение и лишь потом овладевает правильными грамматическими формами. Это можно отчётливо проследить на «детских неологизмах». Так, употребляя суффикс –ИК- при образовании слов типа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ламп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кроват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медвед</w:t>
      </w:r>
      <w:r w:rsidRPr="00563005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», ребёнок, безусловно, улавливает его уменьшительно-ласкательное значение, но пока ещё не чувствует его «несоответствия» данным словам, да и не имеет </w:t>
      </w:r>
      <w:r w:rsidRPr="00563005">
        <w:rPr>
          <w:rFonts w:ascii="Times New Roman" w:hAnsi="Times New Roman" w:cs="Times New Roman"/>
          <w:sz w:val="28"/>
          <w:szCs w:val="28"/>
        </w:rPr>
        <w:lastRenderedPageBreak/>
        <w:t>возможности заменить его более подходящими суффиксами, которыми он пока ещё не овладел.</w:t>
      </w:r>
    </w:p>
    <w:p w14:paraId="05E83BF3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К концу дошкольного возраста у ребёнка с нормальным речевым развитием завершается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дограмматический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период усвоения языка» и его устная речь становится грамматически правильной. Далее, с началом школьного обучения, для ребёнка наступает период уже вполне сознательного, «грамматического» усвоения языка с характерным для этого периода «теоретическим» объяснением всех языковых закономерностей, распространяющихся не только на устную, но и на письменную речь. И поистине неоценимым кладом на этом новом этапе языкового развития окажется для ребёнка своевременно и полноценно пройденный им период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дограмматического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усвоения языка». Все изучаемые в школе грамматические категории, а также правила словоизменения и словообразования в этом случае вполне естественно и легко «лягут» на уже имеющуюся и прочно закрепленную в практике устной речи основу. Ребёнку остаётся в основном лишь запомнить названия уже хорошо знакомых ему вещей.</w:t>
      </w:r>
    </w:p>
    <w:p w14:paraId="39508197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В совершенно ином положении окажутся в школе те дети, у которых период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дограмматического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усвоения языка» остался незавершенным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илипротекал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с отклонениями от нормы. Для них постоянным и труднопреодолимым препятствием на пути к овладению грамотным письмом явится их далёкая от совершенства устная речь. Даже если они и выучат, к примеру, падежные окончания имен существительных в разных типах склонений, то привычка неправильного употребления этих окончаний в устной речи всё равно в большинстве случаев будет упорно «одерживать верх» и приводить к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аграмматизмам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на письме. И с этим мы постоянно сталкиваемся в практике работы современных массовых школ, поскольку достаточно большое количество детей, поступающих в них, имеет выраженное отставание в речевом развитии, влекущее за собой в дальнейшем безграмотное письмо.</w:t>
      </w:r>
    </w:p>
    <w:p w14:paraId="60884D0E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lastRenderedPageBreak/>
        <w:t xml:space="preserve">Итак, речь велась об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 учащихся, «вырастающей» на почве недоразвития устной речи в дошкольном возрасте, явные следы которого сохраняются и во все дальнейшие годы школьного обучения. Эти школьники, как видно из самого характера приведённых выше ошибок, страдают патологической безграмотностью, перед которой оказываются бессильными все изучаемые в школе правила грамматики. Учащиеся могут только выучить эти правила, но в силу рассмотренных выше причин совершенно не способны применить их на практике.</w:t>
      </w:r>
    </w:p>
    <w:p w14:paraId="6800EBB3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В последние годы подобные случаи «патологической безграмотности», свидетельствующие о неспособности учащихся к усвоению грамматических правил, и стали обозначать специальным термином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 (В.В. Комарова, Л.Г.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Милостивенко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Г.М. Сумченко, И.В.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Прищепова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Р.И.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, А.Н. Корнев и др.).</w:t>
      </w:r>
    </w:p>
    <w:p w14:paraId="065F1529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Против правомерности самого термина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 возражать сложно, поскольку он по сути своей отражает действительное положение вещей – явное расстройство способности учащихся к усвоению орфографических навыков. С появлением этого термина возникла необходимость его идентификации с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аграмматическойдисграфией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. Это вытекает уже из самих определений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с одной стороны,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– с другой. Можно привести для примера несколько таких определений, данных разными исследователями.</w:t>
      </w:r>
    </w:p>
    <w:p w14:paraId="08BB854A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Наиболее полное определение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с приведением конкретных примеров ошибок дано Р.И.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: «Она (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аграмматическаядисграфия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) связана с недоразвитием грамматического строя речи: морфологических, синтаксических обобщений…На уровне предложения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на письме проявляются в искажении морфологической структуры слова, замене префиксов, суффиксов (захлестнула – «нахлестнула», козлята –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козлёнки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 и пр.); изменении падежных окончаний («много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деревов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»); нарушении предложных </w:t>
      </w:r>
      <w:r w:rsidRPr="00563005">
        <w:rPr>
          <w:rFonts w:ascii="Times New Roman" w:hAnsi="Times New Roman" w:cs="Times New Roman"/>
          <w:sz w:val="28"/>
          <w:szCs w:val="28"/>
        </w:rPr>
        <w:lastRenderedPageBreak/>
        <w:t>конструкций (над столом – «на столом»); изменении падежа местоимений (около него – «около ним»); числа существительных («ухи»,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окны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»); нарушении согласования («белая дом»); отмечается также нарушение синтаксического оформления речи, что проявляется в трудностях конструирования сложных предложений, пропуске членов предложения, нарушении последовательности слов в предложении».</w:t>
      </w:r>
    </w:p>
    <w:p w14:paraId="1CF50EA0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И.Н. Садовникова, не выделяя отдельных видов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а говоря о видах специфических ошибок на уровне словосочетания и предложения, об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аграмматизмах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(по сути – об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) пишет следующее: «Основная масса специфических ошибок на уровне словосочетания и предложения выражается в так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называемыхаграмматизмах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, т.е. в нарушении связи слов: согласования и управления. Изменение слов по категориям числа, рода, падежа, времени образует сложную систему кодов, позволяющую упорядочить обозначаемые явления, выделить признаки и отнести их к определенным категориям. Недостаточный уровень языковых обобщений не позволяет порой школьникам уловить категориальные различия частей речи».</w:t>
      </w:r>
    </w:p>
    <w:p w14:paraId="003EC015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А вот примеры определений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.</w:t>
      </w:r>
    </w:p>
    <w:p w14:paraId="025BA2B3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– это стойкое и специфическое нарушение в усвоении и использовании морфологического и традиционного принципов орфографии, которое проявляется в многообразных и многочисленных ошибках». Автор не характеризует эти ошибки, но понятно, что нарушение принципов орфографии – это то же самое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неусвоение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типов склонения, спряжения и пр., что выражается на письме в виде ошибок, подобных тем, многочисленные примеры которых названным автором были приведены при определении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.</w:t>
      </w:r>
    </w:p>
    <w:p w14:paraId="107D61EE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А.Н.Корнев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пишет: «Таким образом, правомерно полагать, что имеется особая категория стойких, специфических нарушений письма, проявляющихся в неспособности освоить орфографические навыки, несмотря на знание </w:t>
      </w:r>
      <w:r w:rsidRPr="00563005">
        <w:rPr>
          <w:rFonts w:ascii="Times New Roman" w:hAnsi="Times New Roman" w:cs="Times New Roman"/>
          <w:sz w:val="28"/>
          <w:szCs w:val="28"/>
        </w:rPr>
        <w:lastRenderedPageBreak/>
        <w:t>соответствующих правил, которую правомерно именовать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дизорфографией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». Далее автор отмечает, что для этих детей «особенно трудны орфограммы с безударными гласными в окончаниях», т.е. те же самые типы склонений и спряжений. И далее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А.Н.Корнев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пишет: «Сопоставляя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дисграфиями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можно предположить, что в обоих случаях основой трудностей является несформированность метаязыковых навыков. При этом неполноценность фонематического анализа приводит к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а несформированность морфологического анализа – к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».</w:t>
      </w:r>
    </w:p>
    <w:p w14:paraId="3522B274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Та же самая мысль высказывается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Р.И.Лалаевой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: «Специфические нарушения в овладении письмом могут проявляться в двух формах: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. 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 xml:space="preserve">Дифференциальная </w:t>
      </w:r>
      <w:proofErr w:type="spellStart"/>
      <w:r w:rsidRPr="00563005">
        <w:rPr>
          <w:rFonts w:ascii="Times New Roman" w:hAnsi="Times New Roman" w:cs="Times New Roman"/>
          <w:i/>
          <w:iCs/>
          <w:sz w:val="28"/>
          <w:szCs w:val="28"/>
        </w:rPr>
        <w:t>диагностикамежду</w:t>
      </w:r>
      <w:proofErr w:type="spellEnd"/>
      <w:r w:rsidRPr="00563005">
        <w:rPr>
          <w:rFonts w:ascii="Times New Roman" w:hAnsi="Times New Roman" w:cs="Times New Roman"/>
          <w:i/>
          <w:iCs/>
          <w:sz w:val="28"/>
          <w:szCs w:val="28"/>
        </w:rPr>
        <w:t xml:space="preserve"> этими нарушениями письма определяется прежде всего тем, какие принципы правописания нарушаются… 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представляет собой преимущественно нарушение фонематического принципа правописания (лопата – «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лобата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»).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– это стойкое и специфическое нарушение в усвоении и использовании морфологического и традиционного принципов орфографии,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котороепроявляется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в разнообразных и многочисленных орфографических ошибках».</w:t>
      </w:r>
    </w:p>
    <w:p w14:paraId="0F24DF47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Но ведь и в основе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лежит несформированность именно морфологического анализа, чем она принципиально отличается от всех других видов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, связанных с несформированностью анализа фонематического.</w:t>
      </w:r>
    </w:p>
    <w:p w14:paraId="14965B6F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>Таким образом, </w:t>
      </w:r>
      <w:r w:rsidRPr="00563005">
        <w:rPr>
          <w:rFonts w:ascii="Times New Roman" w:hAnsi="Times New Roman" w:cs="Times New Roman"/>
          <w:i/>
          <w:iCs/>
          <w:sz w:val="28"/>
          <w:szCs w:val="28"/>
        </w:rPr>
        <w:t xml:space="preserve">общими чертами в приведённых определениях как </w:t>
      </w:r>
      <w:proofErr w:type="spellStart"/>
      <w:r w:rsidRPr="00563005">
        <w:rPr>
          <w:rFonts w:ascii="Times New Roman" w:hAnsi="Times New Roman" w:cs="Times New Roman"/>
          <w:i/>
          <w:iCs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i/>
          <w:iCs/>
          <w:sz w:val="28"/>
          <w:szCs w:val="28"/>
        </w:rPr>
        <w:t xml:space="preserve">, так и </w:t>
      </w:r>
      <w:proofErr w:type="spellStart"/>
      <w:r w:rsidRPr="00563005">
        <w:rPr>
          <w:rFonts w:ascii="Times New Roman" w:hAnsi="Times New Roman" w:cs="Times New Roman"/>
          <w:i/>
          <w:iCs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i/>
          <w:iCs/>
          <w:sz w:val="28"/>
          <w:szCs w:val="28"/>
        </w:rPr>
        <w:t xml:space="preserve"> являются следующие</w:t>
      </w:r>
      <w:r w:rsidRPr="00563005">
        <w:rPr>
          <w:rFonts w:ascii="Times New Roman" w:hAnsi="Times New Roman" w:cs="Times New Roman"/>
          <w:sz w:val="28"/>
          <w:szCs w:val="28"/>
        </w:rPr>
        <w:t>:</w:t>
      </w:r>
    </w:p>
    <w:p w14:paraId="673E68BB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1. Оба эти расстройства письменной речи начинают «обозначаться» лишь в 3-их классах школы, более полно проявляются в средних и старших классах. В этом плане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аграмматическаядисграфия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противостоит всем другим её видам, проявляющимся в 1-х классах, т.е. уже в период овладения фонетическим </w:t>
      </w:r>
      <w:r w:rsidRPr="00563005">
        <w:rPr>
          <w:rFonts w:ascii="Times New Roman" w:hAnsi="Times New Roman" w:cs="Times New Roman"/>
          <w:sz w:val="28"/>
          <w:szCs w:val="28"/>
        </w:rPr>
        <w:lastRenderedPageBreak/>
        <w:t xml:space="preserve">принципом письма. Следовательно, по срокам своего появления она стоит ближе к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дизорфграии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чем к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.</w:t>
      </w:r>
    </w:p>
    <w:p w14:paraId="6044C75A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2. В основе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лежит невозможность овладения морфологическим принципом письма, связанная с трудностью усвоения учащимися морфологического состава слов.</w:t>
      </w:r>
    </w:p>
    <w:p w14:paraId="49A0C221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3. Оба рассматриваемых нарушения письма характеризуются одними и теми же симптомами и, прежде всего, неправильным употреблением окончаний слов ввиду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неусвоенияучащимися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систем склонения и спряжения.</w:t>
      </w:r>
    </w:p>
    <w:p w14:paraId="37443E2F" w14:textId="54CDC311" w:rsid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4. Пути устранения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тоже совершенно однотипны, ибо в обоих случаях необходима углубленная работа над морфологическим составом слова.</w:t>
      </w:r>
    </w:p>
    <w:p w14:paraId="74C14747" w14:textId="35D86269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4141C" w14:textId="53C45854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D6668" w14:textId="1BCE8018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4EA2A" w14:textId="2968381B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D3E66" w14:textId="2E8F99AF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7A51E" w14:textId="7E5641DE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9D6E9" w14:textId="36268CD3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54EDE" w14:textId="00DFA126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5E415" w14:textId="147BB2BA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45848" w14:textId="383BA806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9B283" w14:textId="6A7FD840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805C9" w14:textId="77777777" w:rsidR="0086326C" w:rsidRDefault="0086326C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EAE84" w14:textId="7909C894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D2AD" w14:textId="565FE1E8" w:rsidR="008D2F92" w:rsidRDefault="008D2F92" w:rsidP="0061648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92824682"/>
      <w:r w:rsidRPr="0061648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4"/>
    </w:p>
    <w:p w14:paraId="376A6ADB" w14:textId="08922AC7" w:rsidR="0086326C" w:rsidRPr="0086326C" w:rsidRDefault="0086326C" w:rsidP="0086326C">
      <w:r>
        <w:tab/>
      </w:r>
    </w:p>
    <w:p w14:paraId="501274E1" w14:textId="40EFF9BE" w:rsidR="00563005" w:rsidRPr="00563005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63005" w:rsidRPr="00563005">
        <w:rPr>
          <w:rFonts w:ascii="Times New Roman" w:hAnsi="Times New Roman" w:cs="Times New Roman"/>
          <w:sz w:val="28"/>
          <w:szCs w:val="28"/>
        </w:rPr>
        <w:t>овладение навыком орфографически правильного письма формируется на основе достаточно высокого уровня психического развития и речевой готовности школьников. Данный процесс требует сформированности фонетических, фонематических, лексических обобщений, осознанного умения анализировать и синтезировать языковые единицы с точки зрения семантики, языкового оформления и умения соотносить их с графическим образцом.</w:t>
      </w:r>
    </w:p>
    <w:p w14:paraId="6F1AB37A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На современном уровне научных знаний необходимо всякую патологию, в том числе и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рассматривать в развитии, с учётом её первичных, вторичных и третичных проявлений и не выжидать пассивно, пока она пройдёт все этапы и достигнет, наконец, своего апогея, т.е. расцветёт в конечном итоге в виде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перед которой сейчас у школьных педагогов, да даже и у многих специалистов, буквально опускаются руки. И начинать практическое решение этой проблемы (проблемы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) нужно не в школе, а задолго до начала школьного обучения ребёнка. Ведь уже в дошкольном возрасте мы имеем возможность выделить детей группы риска, а после проведения логопедического обследования выявить и предпосылки будущей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с точным указанием её предполагаемого вида. Этим самым мы не допустим проявления вторичных симптомов, т.е. самой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, выражающейся в виде специфических ошибок на письме, и тем более третичных её симптомов –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. Кроме того, исключительно важно, чтобы на пороге школы такого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ребёнкавстретил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соответствующим образом подготовленный учитель, понимающий его непростые проблемы и вполне владеющий методикой его обучения.</w:t>
      </w:r>
    </w:p>
    <w:p w14:paraId="6E64440E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br/>
      </w:r>
    </w:p>
    <w:p w14:paraId="06BC5C11" w14:textId="77777777" w:rsidR="008D2F92" w:rsidRDefault="008D2F92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2AA7F" w14:textId="77777777" w:rsidR="0061648E" w:rsidRDefault="0061648E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3CD4B" w14:textId="77B1F70E" w:rsidR="00563005" w:rsidRDefault="008D2F92" w:rsidP="0061648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92824683"/>
      <w:r w:rsidRPr="0061648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ЛИТЕРАТУРЫ</w:t>
      </w:r>
      <w:bookmarkEnd w:id="5"/>
      <w:r w:rsidR="0086326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015FBEB7" w14:textId="77777777" w:rsidR="0086326C" w:rsidRPr="0086326C" w:rsidRDefault="0086326C" w:rsidP="0086326C"/>
    <w:p w14:paraId="1C3761A2" w14:textId="343DBEDC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1.Корнев А.Н. Нарушения чтения и письма у детей. – СПб.: ИД «Мим», </w:t>
      </w:r>
      <w:r w:rsidR="0061648E">
        <w:rPr>
          <w:rFonts w:ascii="Times New Roman" w:hAnsi="Times New Roman" w:cs="Times New Roman"/>
          <w:sz w:val="28"/>
          <w:szCs w:val="28"/>
        </w:rPr>
        <w:t>200</w:t>
      </w:r>
      <w:r w:rsidRPr="00563005">
        <w:rPr>
          <w:rFonts w:ascii="Times New Roman" w:hAnsi="Times New Roman" w:cs="Times New Roman"/>
          <w:sz w:val="28"/>
          <w:szCs w:val="28"/>
        </w:rPr>
        <w:t>7.</w:t>
      </w:r>
    </w:p>
    <w:p w14:paraId="13A93DD9" w14:textId="2CDFA33F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2.Лалаева Р.И.,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Прищепова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И.В. Выявление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 младших школьников. – СПб., </w:t>
      </w:r>
      <w:r w:rsidR="0061648E">
        <w:rPr>
          <w:rFonts w:ascii="Times New Roman" w:hAnsi="Times New Roman" w:cs="Times New Roman"/>
          <w:sz w:val="28"/>
          <w:szCs w:val="28"/>
        </w:rPr>
        <w:t>200</w:t>
      </w:r>
      <w:r w:rsidRPr="00563005">
        <w:rPr>
          <w:rFonts w:ascii="Times New Roman" w:hAnsi="Times New Roman" w:cs="Times New Roman"/>
          <w:sz w:val="28"/>
          <w:szCs w:val="28"/>
        </w:rPr>
        <w:t>9.</w:t>
      </w:r>
    </w:p>
    <w:p w14:paraId="5EB677EF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3.Парамонова Л.Г.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>: диагностика, профилактика, коррекция. - СПб.: ДЕТСТВО-ПРЕСС,2006.</w:t>
      </w:r>
    </w:p>
    <w:p w14:paraId="1923FE51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4.Парамонова Л.Г. Предупреждение и преодоление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у детей. – СПб: «Союз», 2001.</w:t>
      </w:r>
    </w:p>
    <w:p w14:paraId="14E031E2" w14:textId="5288C414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5.Парамонова Л.Г. Русский язык – правила в стихах. – СПб.: Дельта, </w:t>
      </w:r>
      <w:r w:rsidR="0061648E">
        <w:rPr>
          <w:rFonts w:ascii="Times New Roman" w:hAnsi="Times New Roman" w:cs="Times New Roman"/>
          <w:sz w:val="28"/>
          <w:szCs w:val="28"/>
        </w:rPr>
        <w:t>200</w:t>
      </w:r>
      <w:r w:rsidRPr="00563005">
        <w:rPr>
          <w:rFonts w:ascii="Times New Roman" w:hAnsi="Times New Roman" w:cs="Times New Roman"/>
          <w:sz w:val="28"/>
          <w:szCs w:val="28"/>
        </w:rPr>
        <w:t>9.</w:t>
      </w:r>
    </w:p>
    <w:p w14:paraId="77E67760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6.Прищепова И.В. </w:t>
      </w:r>
      <w:proofErr w:type="spellStart"/>
      <w:r w:rsidRPr="0056300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563005">
        <w:rPr>
          <w:rFonts w:ascii="Times New Roman" w:hAnsi="Times New Roman" w:cs="Times New Roman"/>
          <w:sz w:val="28"/>
          <w:szCs w:val="28"/>
        </w:rPr>
        <w:t xml:space="preserve"> младших школьников. – СПб.: КАРО, 2006.</w:t>
      </w:r>
    </w:p>
    <w:p w14:paraId="5F7E9AA1" w14:textId="1DD998B1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05">
        <w:rPr>
          <w:rFonts w:ascii="Times New Roman" w:hAnsi="Times New Roman" w:cs="Times New Roman"/>
          <w:sz w:val="28"/>
          <w:szCs w:val="28"/>
        </w:rPr>
        <w:t xml:space="preserve">7.Садовникова И.Н. Нарушения письменной речи и их преодоление у младших школьников. – М., </w:t>
      </w:r>
      <w:r w:rsidR="0061648E">
        <w:rPr>
          <w:rFonts w:ascii="Times New Roman" w:hAnsi="Times New Roman" w:cs="Times New Roman"/>
          <w:sz w:val="28"/>
          <w:szCs w:val="28"/>
        </w:rPr>
        <w:t>200</w:t>
      </w:r>
      <w:r w:rsidRPr="00563005">
        <w:rPr>
          <w:rFonts w:ascii="Times New Roman" w:hAnsi="Times New Roman" w:cs="Times New Roman"/>
          <w:sz w:val="28"/>
          <w:szCs w:val="28"/>
        </w:rPr>
        <w:t>7.</w:t>
      </w:r>
    </w:p>
    <w:p w14:paraId="16FEFCF7" w14:textId="77777777" w:rsidR="00563005" w:rsidRPr="00563005" w:rsidRDefault="00563005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41A7A" w14:textId="77777777" w:rsidR="005D18C1" w:rsidRPr="00563005" w:rsidRDefault="005D18C1" w:rsidP="00563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8C1" w:rsidRPr="00563005" w:rsidSect="00A9212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72CBB" w14:textId="77777777" w:rsidR="0002408E" w:rsidRDefault="0002408E" w:rsidP="0061648E">
      <w:pPr>
        <w:spacing w:after="0" w:line="240" w:lineRule="auto"/>
      </w:pPr>
      <w:r>
        <w:separator/>
      </w:r>
    </w:p>
  </w:endnote>
  <w:endnote w:type="continuationSeparator" w:id="0">
    <w:p w14:paraId="589965E1" w14:textId="77777777" w:rsidR="0002408E" w:rsidRDefault="0002408E" w:rsidP="0061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3418925"/>
      <w:docPartObj>
        <w:docPartGallery w:val="Page Numbers (Bottom of Page)"/>
        <w:docPartUnique/>
      </w:docPartObj>
    </w:sdtPr>
    <w:sdtEndPr/>
    <w:sdtContent>
      <w:p w14:paraId="13E1FD88" w14:textId="183B0391" w:rsidR="0061648E" w:rsidRDefault="006164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DA329" w14:textId="77777777" w:rsidR="0061648E" w:rsidRDefault="006164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A2A48" w14:textId="77777777" w:rsidR="0002408E" w:rsidRDefault="0002408E" w:rsidP="0061648E">
      <w:pPr>
        <w:spacing w:after="0" w:line="240" w:lineRule="auto"/>
      </w:pPr>
      <w:r>
        <w:separator/>
      </w:r>
    </w:p>
  </w:footnote>
  <w:footnote w:type="continuationSeparator" w:id="0">
    <w:p w14:paraId="1D165233" w14:textId="77777777" w:rsidR="0002408E" w:rsidRDefault="0002408E" w:rsidP="00616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B5244"/>
    <w:multiLevelType w:val="multilevel"/>
    <w:tmpl w:val="9820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6422F"/>
    <w:multiLevelType w:val="multilevel"/>
    <w:tmpl w:val="A89C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D1983"/>
    <w:multiLevelType w:val="multilevel"/>
    <w:tmpl w:val="B81A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60898"/>
    <w:multiLevelType w:val="multilevel"/>
    <w:tmpl w:val="BDE8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95D34"/>
    <w:multiLevelType w:val="multilevel"/>
    <w:tmpl w:val="D326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B4"/>
    <w:rsid w:val="0002408E"/>
    <w:rsid w:val="00050F86"/>
    <w:rsid w:val="001D4B8B"/>
    <w:rsid w:val="004C59E8"/>
    <w:rsid w:val="00563005"/>
    <w:rsid w:val="005C35CD"/>
    <w:rsid w:val="005D18C1"/>
    <w:rsid w:val="0061648E"/>
    <w:rsid w:val="006F410D"/>
    <w:rsid w:val="00766647"/>
    <w:rsid w:val="0086326C"/>
    <w:rsid w:val="008D2F92"/>
    <w:rsid w:val="00983BB4"/>
    <w:rsid w:val="009B2A33"/>
    <w:rsid w:val="00A9212B"/>
    <w:rsid w:val="00F6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53F2"/>
  <w15:chartTrackingRefBased/>
  <w15:docId w15:val="{75DFE195-B2BB-41F2-BC24-8737D18A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6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4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4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1648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1648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61648E"/>
    <w:pPr>
      <w:spacing w:after="100"/>
      <w:ind w:left="440"/>
    </w:pPr>
  </w:style>
  <w:style w:type="character" w:styleId="a4">
    <w:name w:val="Hyperlink"/>
    <w:basedOn w:val="a0"/>
    <w:uiPriority w:val="99"/>
    <w:unhideWhenUsed/>
    <w:rsid w:val="0061648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48E"/>
  </w:style>
  <w:style w:type="paragraph" w:styleId="a7">
    <w:name w:val="footer"/>
    <w:basedOn w:val="a"/>
    <w:link w:val="a8"/>
    <w:uiPriority w:val="99"/>
    <w:unhideWhenUsed/>
    <w:rsid w:val="0061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5200-6BE2-41C8-8829-388689F4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4399</Words>
  <Characters>25075</Characters>
  <Application>Microsoft Office Word</Application>
  <DocSecurity>0</DocSecurity>
  <Lines>208</Lines>
  <Paragraphs>58</Paragraphs>
  <ScaleCrop>false</ScaleCrop>
  <Company/>
  <LinksUpToDate>false</LinksUpToDate>
  <CharactersWithSpaces>29416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Алёна</dc:creator>
  <cp:keywords/>
  <dc:description/>
  <cp:lastModifiedBy>Алёна Алёна</cp:lastModifiedBy>
  <cp:revision>14</cp:revision>
  <dcterms:created xsi:type="dcterms:W3CDTF">2022-01-11T14:50:00Z</dcterms:created>
  <dcterms:modified xsi:type="dcterms:W3CDTF">2022-12-06T15:56:00Z</dcterms:modified>
</cp:coreProperties>
</file>