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480" w:before="0"/>
        <w:ind w:firstLine="0" w:left="0" w:right="0"/>
        <w:jc w:val="center"/>
        <w:rPr>
          <w:rFonts w:ascii="Tahoma" w:hAnsi="Tahoma"/>
          <w:b w:val="1"/>
          <w:i w:val="0"/>
          <w:caps w:val="0"/>
          <w:color w:val="000000"/>
          <w:spacing w:val="0"/>
          <w:sz w:val="36"/>
          <w:highlight w:val="white"/>
        </w:rPr>
      </w:pPr>
      <w:r>
        <w:rPr>
          <w:rFonts w:ascii="Tahoma" w:hAnsi="Tahoma"/>
          <w:b w:val="1"/>
          <w:sz w:val="36"/>
        </w:rPr>
        <w:t>Здоровое  и  сбалансированное  питание</w:t>
      </w:r>
      <w:r>
        <w:br/>
      </w:r>
      <w:r>
        <w:rPr>
          <w:rFonts w:ascii="Tahoma" w:hAnsi="Tahoma"/>
          <w:b w:val="1"/>
          <w:sz w:val="36"/>
        </w:rPr>
        <w:t xml:space="preserve"> младших  школьников</w:t>
      </w:r>
    </w:p>
    <w:p w14:paraId="02000000">
      <w:pPr>
        <w:spacing w:after="480" w:before="0"/>
        <w:ind w:firstLine="0" w:left="0" w:right="0"/>
        <w:jc w:val="right"/>
        <w:rPr>
          <w:rFonts w:ascii="Times New Roman" w:hAnsi="Times New Roman"/>
          <w:b w:val="0"/>
          <w:i w:val="1"/>
          <w:caps w:val="0"/>
          <w:color w:val="000000"/>
          <w:spacing w:val="0"/>
          <w:sz w:val="32"/>
          <w:highlight w:val="white"/>
        </w:rPr>
      </w:pPr>
      <w:r>
        <w:rPr>
          <w:rFonts w:ascii="Times New Roman" w:hAnsi="Times New Roman"/>
          <w:b w:val="0"/>
          <w:i w:val="1"/>
          <w:caps w:val="0"/>
          <w:color w:val="000000"/>
          <w:spacing w:val="0"/>
          <w:sz w:val="32"/>
          <w:highlight w:val="white"/>
        </w:rPr>
        <w:t>Созарукова Фатима Кямаловна</w:t>
      </w:r>
      <w:r>
        <w:br/>
      </w:r>
      <w:r>
        <w:rPr>
          <w:rFonts w:ascii="Times New Roman" w:hAnsi="Times New Roman"/>
          <w:i w:val="1"/>
          <w:sz w:val="26"/>
        </w:rPr>
        <w:t>учитель начальных классов</w:t>
      </w:r>
    </w:p>
    <w:p w14:paraId="03000000">
      <w:pPr>
        <w:spacing w:after="480" w:before="0"/>
        <w:ind w:firstLine="0" w:left="0" w:right="0"/>
        <w:jc w:val="left"/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  <w:t>Меню для школьника: как и чем кормить ребенка?</w:t>
      </w:r>
    </w:p>
    <w:p w14:paraId="04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 Уроки, репетиторы, внеклассная деятельность, секции – день расписан практически по минутам. Поэтому родители ломают голову над тем, когда же найти время для правильного питания и какие продукты придадут школьнику сил для новых знаний?</w:t>
      </w:r>
    </w:p>
    <w:p w14:paraId="05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6000000">
      <w:pPr>
        <w:ind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sz w:val="28"/>
        </w:rPr>
        <w:drawing>
          <wp:inline>
            <wp:extent cx="4867274" cy="3638549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4867274" cy="36385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ind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8000000">
      <w:pPr>
        <w:spacing w:after="240" w:before="0"/>
        <w:ind w:firstLine="0" w:left="0" w:right="0"/>
        <w:jc w:val="left"/>
        <w:rPr>
          <w:rFonts w:ascii="Times New Roman" w:hAnsi="Times New Roman"/>
          <w:b w:val="1"/>
          <w:i w:val="0"/>
          <w:caps w:val="0"/>
          <w:color w:val="000000"/>
          <w:spacing w:val="0"/>
          <w:sz w:val="32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32"/>
          <w:highlight w:val="white"/>
        </w:rPr>
        <w:t>Нужно ли кормить ребенка перед школой?</w:t>
      </w:r>
    </w:p>
    <w:p w14:paraId="09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По правилам завтрак в школе должен быть на второй или на третьей перемене. По сути – это второй завтрак. В таком случае родители должны накормить ребенка дома, перед школой. В нашей школе дети получают завтрак на второй и третьей перемене. </w:t>
      </w:r>
    </w:p>
    <w:p w14:paraId="0A000000">
      <w:pPr>
        <w:spacing w:after="24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Если завтракать кашей, то какой предпочтительно?</w:t>
      </w:r>
    </w:p>
    <w:p w14:paraId="0B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Подойдёт любая каша на молоке. Дети постарше любят вязкую кашу, малыши – жидкую. Из какой крупы? Здесь главное разнообразие. Чем больше вариантов будет в течение недели, тем лучше. В нашей школе дети очень любят кашу "Дружба", где смешаны 2-3 разновидности каш.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instrText>HYPERLINK "https://roscontrol.com/category/produkti/bakaleya/suhofrukti/"</w:instrTex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t>Сухофрукты и орехи</w: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end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, добавленные в кашу, позволяют еще больше повысить разнообразие в питании и пищевую ценность завтрака.</w:t>
      </w:r>
    </w:p>
    <w:p w14:paraId="0C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0D000000">
      <w:pPr>
        <w:spacing w:after="240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30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30"/>
          <w:highlight w:val="white"/>
          <w:u w:color="000000" w:val="single"/>
        </w:rPr>
        <w:instrText>HYPERLINK "https://zen.yandex.ru/media/roscontrol/s-kakoi-kashi-nachat-utro-ovsianye-hlopia-s-vysshim-reitingom-ot-nashih-ekspertov-60f80f33bbe8c109b0df7d44"</w:instrText>
      </w: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30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30"/>
          <w:highlight w:val="white"/>
          <w:u w:color="000000" w:val="single"/>
        </w:rPr>
        <w:t>С какой каши начать утро?</w:t>
      </w: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30"/>
          <w:highlight w:val="white"/>
          <w:u w:color="000000" w:val="single"/>
        </w:rPr>
        <w:fldChar w:fldCharType="end"/>
      </w:r>
      <w:r>
        <w:rPr>
          <w:rFonts w:ascii="Times New Roman" w:hAnsi="Times New Roman"/>
          <w:sz w:val="28"/>
        </w:rPr>
        <w:br/>
      </w:r>
    </w:p>
    <w:p w14:paraId="0E000000">
      <w:pPr>
        <w:spacing w:after="240" w:before="0"/>
        <w:ind w:firstLine="0" w:left="0" w:right="0"/>
        <w:jc w:val="left"/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  <w:t>Правда ли, что манную кашу ребенку лучше не давать?</w:t>
      </w:r>
    </w:p>
    <w:p w14:paraId="0F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Ма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нная крупа действительно имеет невысокую пищевую ценность, но если она используется в питании эпизодически, среди других круп, то ничего страшного нет. И лучше готовить ее на молоке.</w:t>
      </w:r>
      <w:r>
        <w:rPr>
          <w:rFonts w:ascii="Times New Roman" w:hAnsi="Times New Roman"/>
          <w:sz w:val="28"/>
        </w:rPr>
        <w:br/>
      </w:r>
    </w:p>
    <w:p w14:paraId="10000000">
      <w:pPr>
        <w:ind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sz w:val="28"/>
        </w:rPr>
        <w:drawing>
          <wp:inline>
            <wp:extent cx="5753099" cy="3238499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flipH="false" flipV="false" rot="0">
                      <a:ext cx="5753099" cy="32384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1000000">
      <w:pPr>
        <w:ind/>
        <w:jc w:val="center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2000000">
      <w:pPr>
        <w:spacing w:after="240" w:before="0"/>
        <w:ind w:firstLine="0" w:left="0" w:right="0"/>
        <w:jc w:val="left"/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  <w:t>Как правильно питаться школьникам в обед и ужин?</w:t>
      </w:r>
    </w:p>
    <w:p w14:paraId="13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Идеальный вариант – обед в школе. Если ребенок ходит на продленку, то это обязательно. Если возможности пообедать в школе нет, то обед – дома по окончании занятий. Традиционные для нашей страны супы не обязательны, но очень рекомендуются. Мясные блюда дети, как правило, и сами едят охотно, а вот чтобы их рацион питания, в т.ч. обедов, содержал достаточное количество овощей, рыбы, </w: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instrText>HYPERLINK "https://roscontrol.com/category/produkti/molochnie_produkti/"</w:instrTex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t>молочных продуктов</w: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end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– здесь уже должны постараться родители.  Растущему организму необходимо достаточное количество белков, жиров и углеводов в сутки. Все строительные материалы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для костей и мышц ребенок получает именно с едой.</w:t>
      </w:r>
    </w:p>
    <w:p w14:paraId="14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5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6000000">
      <w:pPr>
        <w:spacing w:after="240" w:before="0"/>
        <w:ind w:firstLine="0" w:left="0" w:right="0"/>
        <w:jc w:val="center"/>
        <w:rPr>
          <w:rFonts w:ascii="Times New Roman" w:hAnsi="Times New Roman"/>
          <w:b w:val="1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28"/>
          <w:highlight w:val="white"/>
          <w:u w:color="000000" w:val="single"/>
        </w:rPr>
        <w:instrText>HYPERLINK "https://zen.yandex.ru/media/roscontrol/toksichnye-elementy-v-detskom-pitanii-eto-vajno-znat-607471f6bef876679748ad25"</w:instrText>
      </w: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28"/>
          <w:highlight w:val="white"/>
          <w:u w:color="000000" w:val="single"/>
        </w:rPr>
        <w:t>Токсичные элементы в детском питании. Это важно знать!</w:t>
      </w:r>
      <w:r>
        <w:rPr>
          <w:rFonts w:ascii="Times New Roman" w:hAnsi="Times New Roman"/>
          <w:b w:val="1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end"/>
      </w:r>
    </w:p>
    <w:p w14:paraId="17000000">
      <w:pPr>
        <w:spacing w:after="240" w:before="0"/>
        <w:ind w:firstLine="0" w:left="0" w:right="0"/>
        <w:jc w:val="left"/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  <w:t>Что есть перед контрольными и экзаменами?</w:t>
      </w:r>
    </w:p>
    <w:p w14:paraId="18000000">
      <w:pPr>
        <w:spacing w:after="225" w:before="120"/>
        <w:ind w:right="450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sz w:val="28"/>
        </w:rPr>
        <w:drawing>
          <wp:inline>
            <wp:extent cx="6372224" cy="2762249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 flipH="false" flipV="false" rot="0">
                      <a:ext cx="6372224" cy="276224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Взрослые продукты для улучшения работы мозга – зеленый чай, шоколад, орехи – ребенку не подойдут. И особой диеты на этот случай не существует. Источником необходимых для мозга </w: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instrText>HYPERLINK "https://roscontrol.com/community/article/omega-3-kak-poluchit-maksimum-polzi-iz-produktov-i-bad/"</w:instrTex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t>Омега-3</w: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end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жирных кислот является рыба. И не стоит забывать о приеме детских поливитаминных препаратов.</w:t>
      </w:r>
    </w:p>
    <w:p w14:paraId="19000000">
      <w:pPr>
        <w:spacing w:after="240" w:before="0"/>
        <w:ind w:firstLine="0" w:left="0" w:right="0"/>
        <w:jc w:val="left"/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  <w:t>Какие продукты стоит давать в период физической активности?</w:t>
      </w:r>
    </w:p>
    <w:p w14:paraId="1A000000">
      <w:pPr>
        <w:spacing w:after="24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 </w:t>
      </w:r>
    </w:p>
    <w:p w14:paraId="1B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sz w:val="28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-74521</wp:posOffset>
            </wp:positionH>
            <wp:positionV relativeFrom="page">
              <wp:posOffset>6028971</wp:posOffset>
            </wp:positionV>
            <wp:extent cx="6391274" cy="3133725"/>
            <wp:wrapSquare distL="114300" distR="114300" wrapText="bothSides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 r:link=""/>
                    <a:stretch/>
                  </pic:blipFill>
                  <pic:spPr>
                    <a:xfrm flipH="false" flipV="false" rot="0">
                      <a:ext cx="6391274" cy="31337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C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D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E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1F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0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1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2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3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4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5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br/>
      </w:r>
      <w:r>
        <w:br/>
      </w:r>
      <w: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Например, в день, когда по школьному расписанию урок физкультуры, соревнование или кросс, можно включить в меню белковые продукты и достаточное количество углеводов, с умеренно повышенной калорийностью. Плюс те же детские витаминные комплексы. Самое главное правило – достаточное количество воды для питья.</w:t>
      </w:r>
    </w:p>
    <w:p w14:paraId="26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7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</w:p>
    <w:p w14:paraId="28000000">
      <w:pPr>
        <w:spacing w:after="240" w:before="0"/>
        <w:ind w:firstLine="0" w:left="0" w:right="0"/>
        <w:jc w:val="left"/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000000"/>
          <w:spacing w:val="0"/>
          <w:sz w:val="30"/>
          <w:highlight w:val="white"/>
        </w:rPr>
        <w:t>Какие «детские» продукты нужно исключить?</w:t>
      </w:r>
    </w:p>
    <w:p w14:paraId="29000000">
      <w:pPr>
        <w:spacing w:after="24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sz w:val="28"/>
        </w:rPr>
        <w:drawing>
          <wp:inline>
            <wp:extent cx="6480675" cy="2339215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 r:link=""/>
                    <a:stretch/>
                  </pic:blipFill>
                  <pic:spPr>
                    <a:xfrm flipH="false" flipV="false" rot="0">
                      <a:ext cx="6480675" cy="23392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00000">
      <w:pPr>
        <w:spacing w:after="0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Если говорить о наггетсах и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instrText>HYPERLINK "https://zen.yandex.ru/media/roscontrol/takimi-glazirovannymi-syrkami-detei-luchshe-ne-kormit-60db81508eed6404cbd272ea"</w:instrTex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t>глазированных сырках в шоколаде</w:t>
      </w:r>
      <w:r>
        <w:rPr>
          <w:rFonts w:ascii="Times New Roman" w:hAnsi="Times New Roman"/>
          <w:b w:val="0"/>
          <w:i w:val="0"/>
          <w:caps w:val="0"/>
          <w:color w:val="A52532"/>
          <w:spacing w:val="0"/>
          <w:sz w:val="28"/>
          <w:highlight w:val="white"/>
          <w:u w:color="000000" w:val="single"/>
        </w:rPr>
        <w:fldChar w:fldCharType="end"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, они не рекомендуются, как и обжаренные во фритюре продукты. Детские сосиски как раз-таки предпочтительнее обычных, но и их не стоит давать ребенку чаще одного раза в неделю. И, конечно, не стоит поощрять ребенка едой за хорошую учебу: шоколадкой, походами в рестораны фастфуда и т.д.</w:t>
      </w:r>
    </w:p>
    <w:p w14:paraId="2B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2C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2D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2E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2F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30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31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32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33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34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35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36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37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38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32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32"/>
          <w:highlight w:val="white"/>
        </w:rPr>
        <w:t>Резюме:</w:t>
      </w:r>
    </w:p>
    <w:p w14:paraId="39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222222"/>
          <w:spacing w:val="0"/>
          <w:sz w:val="28"/>
          <w:highlight w:val="white"/>
        </w:rPr>
        <w:t>ПРАВИЛА ЗДОРОВОГО ПИТАНИЯ:</w:t>
      </w:r>
    </w:p>
    <w:p w14:paraId="3A000000">
      <w:pPr>
        <w:spacing w:after="134" w:before="0"/>
        <w:ind w:firstLine="0" w:left="0" w:right="0"/>
        <w:jc w:val="center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  <w:r>
        <w:rPr>
          <w:rFonts w:ascii="Times New Roman" w:hAnsi="Times New Roman"/>
          <w:sz w:val="28"/>
        </w:rPr>
        <w:drawing>
          <wp:inline>
            <wp:extent cx="5972174" cy="3362324"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6" r:link=""/>
                    <a:stretch/>
                  </pic:blipFill>
                  <pic:spPr>
                    <a:xfrm flipH="false" flipV="false" rot="0">
                      <a:ext cx="5972174" cy="33623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14:paraId="3B000000">
      <w:pPr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Ребенок должен есть разнообразные пищевые продукты. Ежедневный рацион ребенка должен содержать около 15 наименований разных продуктов питания. В течение недели рацион питания должен включать не менее 30 наименований разных продуктов питания.</w:t>
      </w:r>
      <w:r>
        <w:br/>
      </w:r>
    </w:p>
    <w:p w14:paraId="3C000000">
      <w:pPr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Каждый день в рационе питания ребенка должны присутствовать следующие продукты: мясо, сливочное масло, молоко, хлеб, крупы, свежие овощи и фрукты. Ряд продуктов: рыба, яйца, сметана, творог и другие кисломолочные продукты, сыр — не обязательно должны входить в рацион питания каждый день, но в течение недели должны присутствовать 2—3 раза обязательно.</w:t>
      </w:r>
      <w:r>
        <w:br/>
      </w:r>
    </w:p>
    <w:p w14:paraId="3D000000">
      <w:pPr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Ребенок должен питаться не менее 4 раз в день.</w:t>
      </w:r>
      <w:r>
        <w:br/>
      </w:r>
    </w:p>
    <w:p w14:paraId="3E000000">
      <w:pPr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Следует употреблять йодированную соль.</w:t>
      </w:r>
      <w:r>
        <w:br/>
      </w:r>
    </w:p>
    <w:p w14:paraId="3F000000">
      <w:pPr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В межсезонье (осень — зима, зима — весна) ребенок должен получать витаминно - минеральные комплексы, рекомендованные для детей соответствующего возраста.</w:t>
      </w:r>
      <w:r>
        <w:br/>
      </w:r>
    </w:p>
    <w:p w14:paraId="40000000">
      <w:pPr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Для обогащения рациона питания школьника витамином «С» рекомендуем обеспечить ежедневный прием отвара шиповника.</w:t>
      </w:r>
    </w:p>
    <w:p w14:paraId="41000000">
      <w:pPr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Прием пищи должен проходить в спокойной обстановке.</w:t>
      </w:r>
      <w:r>
        <w:br/>
      </w:r>
    </w:p>
    <w:p w14:paraId="42000000">
      <w:pPr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Рацион питания школьника, занимающегося спортом, должен быть скорректирован с учетом объема физической нагрузки.  </w:t>
      </w:r>
    </w:p>
    <w:p w14:paraId="43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1"/>
          <w:caps w:val="0"/>
          <w:color w:val="222222"/>
          <w:spacing w:val="0"/>
          <w:sz w:val="28"/>
          <w:highlight w:val="white"/>
        </w:rPr>
        <w:t>Рекомендуется употреблять пищу, состоящую на 15 −20% из белков, на 20 −30% из жиров, на 50- 55% из углеводов, содержащихся в овощах, фруктах, злаках, орехах.</w:t>
      </w:r>
    </w:p>
    <w:p w14:paraId="44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45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1"/>
          <w:caps w:val="0"/>
          <w:color w:val="222222"/>
          <w:spacing w:val="0"/>
          <w:sz w:val="28"/>
          <w:highlight w:val="white"/>
          <w:u w:color="000000" w:val="single"/>
        </w:rPr>
        <w:t>Пища плохо усваивается (нельзя принимать):</w:t>
      </w:r>
    </w:p>
    <w:p w14:paraId="46000000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Когда нет чувства голода.</w:t>
      </w:r>
    </w:p>
    <w:p w14:paraId="47000000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При сильной усталости. </w:t>
      </w:r>
    </w:p>
    <w:p w14:paraId="48000000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При болезни.</w:t>
      </w:r>
    </w:p>
    <w:p w14:paraId="49000000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При отрицательных эмоциях, беспокойстве и гневе, ревности.</w:t>
      </w:r>
    </w:p>
    <w:p w14:paraId="4A000000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Перед началом тяжёлой физической работы.</w:t>
      </w:r>
    </w:p>
    <w:p w14:paraId="4B000000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При перегреве и сильном ознобе.</w:t>
      </w:r>
    </w:p>
    <w:p w14:paraId="4C000000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Когда торопитесь.</w:t>
      </w:r>
    </w:p>
    <w:p w14:paraId="4D000000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Нельзя никакую пищу запивать.</w:t>
      </w:r>
    </w:p>
    <w:p w14:paraId="4E000000">
      <w:pPr>
        <w:numPr>
          <w:ilvl w:val="0"/>
          <w:numId w:val="2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Нельзя есть сладкое после еды, так как наступает блокировка пищеварения и начинается процесс брожения.</w:t>
      </w:r>
    </w:p>
    <w:p w14:paraId="4F000000">
      <w:pPr>
        <w:rPr>
          <w:rFonts w:ascii="Times New Roman" w:hAnsi="Times New Roman"/>
          <w:sz w:val="28"/>
        </w:rPr>
      </w:pPr>
    </w:p>
    <w:p w14:paraId="50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222222"/>
          <w:spacing w:val="0"/>
          <w:sz w:val="28"/>
          <w:highlight w:val="white"/>
          <w:u w:color="000000" w:val="single"/>
        </w:rPr>
        <w:t>Рекомендации:</w:t>
      </w:r>
    </w:p>
    <w:p w14:paraId="51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52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В питании всё должно быть в меру;</w:t>
      </w:r>
    </w:p>
    <w:p w14:paraId="53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Пища должна быть разнообразной;</w:t>
      </w:r>
    </w:p>
    <w:p w14:paraId="54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Еда должна быть тёплой;</w:t>
      </w:r>
    </w:p>
    <w:p w14:paraId="55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Тщательно пережёвывать пищу;</w:t>
      </w:r>
    </w:p>
    <w:p w14:paraId="56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Есть овощи и фрукты;</w:t>
      </w:r>
    </w:p>
    <w:p w14:paraId="57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Есть 3—4 раза в день;</w:t>
      </w:r>
    </w:p>
    <w:p w14:paraId="58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Не есть перед сном;</w:t>
      </w:r>
    </w:p>
    <w:p w14:paraId="59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Не есть копчёного, жареного и острого;</w:t>
      </w:r>
    </w:p>
    <w:p w14:paraId="5A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Не есть всухомятку;</w:t>
      </w:r>
    </w:p>
    <w:p w14:paraId="5B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Меньше есть сладостей;</w:t>
      </w:r>
    </w:p>
    <w:p w14:paraId="5C000000">
      <w:pPr>
        <w:numPr>
          <w:ilvl w:val="0"/>
          <w:numId w:val="3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Не перекусывать чипсами, сухариками и т. п.</w:t>
      </w:r>
    </w:p>
    <w:p w14:paraId="5D000000">
      <w:pPr>
        <w:rPr>
          <w:rFonts w:ascii="Times New Roman" w:hAnsi="Times New Roman"/>
          <w:sz w:val="28"/>
        </w:rPr>
      </w:pPr>
    </w:p>
    <w:p w14:paraId="5E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222222"/>
          <w:spacing w:val="0"/>
          <w:sz w:val="28"/>
          <w:highlight w:val="white"/>
          <w:u w:color="000000" w:val="single"/>
        </w:rPr>
        <w:t>Здоровое питание – это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ограничение жиров и соли, увеличение в рационе фруктов, круп, изделий из муки грубого помола, бобовых, нежирных молочных продуктов, рыбы, постного мяса.</w:t>
      </w:r>
    </w:p>
    <w:p w14:paraId="5F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60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  <w:r>
        <w:rPr>
          <w:rFonts w:ascii="Times New Roman" w:hAnsi="Times New Roman"/>
          <w:b w:val="1"/>
          <w:i w:val="0"/>
          <w:caps w:val="0"/>
          <w:color w:val="222222"/>
          <w:spacing w:val="0"/>
          <w:sz w:val="28"/>
          <w:highlight w:val="white"/>
          <w:u w:color="000000" w:val="single"/>
        </w:rPr>
        <w:t>А также…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Умеренность.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Четырехразовый приём пищи.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Разнообразие.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  <w:t>Биологическая полноценность.</w:t>
      </w:r>
    </w:p>
    <w:p w14:paraId="61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</w:p>
    <w:p w14:paraId="62000000">
      <w:pPr>
        <w:spacing w:after="134" w:before="0"/>
        <w:ind w:firstLine="0" w:left="0" w:right="0"/>
        <w:jc w:val="left"/>
        <w:rPr>
          <w:rFonts w:ascii="Times New Roman" w:hAnsi="Times New Roman"/>
          <w:b w:val="0"/>
          <w:i w:val="0"/>
          <w:caps w:val="0"/>
          <w:color w:val="222222"/>
          <w:spacing w:val="0"/>
          <w:sz w:val="28"/>
          <w:highlight w:val="white"/>
        </w:rPr>
      </w:pPr>
      <w:r>
        <w:drawing>
          <wp:inline>
            <wp:extent cx="6480675" cy="3888405"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7" r:link=""/>
                    <a:stretch/>
                  </pic:blipFill>
                  <pic:spPr>
                    <a:xfrm flipH="false" flipV="false" rot="0">
                      <a:ext cx="6480675" cy="388840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br/>
      </w:r>
      <w:r>
        <w:br/>
      </w:r>
      <w:r>
        <w:br/>
      </w:r>
      <w:r>
        <w:rPr>
          <w:rFonts w:ascii="Times New Roman" w:hAnsi="Times New Roman"/>
          <w:b w:val="1"/>
          <w:i w:val="0"/>
          <w:caps w:val="0"/>
          <w:color w:val="222222"/>
          <w:spacing w:val="0"/>
          <w:sz w:val="28"/>
          <w:highlight w:val="white"/>
        </w:rPr>
        <w:t>БУДЬТЕ ЗДОРОВЫ!!!</w:t>
      </w:r>
    </w:p>
    <w:sectPr>
      <w:pgSz w:h="16838" w:w="11906"/>
      <w:pgMar w:bottom="1134" w:left="850" w:right="850" w:top="850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14" Target="numbering.xml" Type="http://schemas.openxmlformats.org/officeDocument/2006/relationships/numbering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3" Target="theme/theme1.xml" Type="http://schemas.openxmlformats.org/officeDocument/2006/relationships/theme"/>
  <Relationship Id="rId9" Target="settings.xml" Type="http://schemas.openxmlformats.org/officeDocument/2006/relationships/settings"/>
  <Relationship Id="rId5" Target="media/5.png" Type="http://schemas.openxmlformats.org/officeDocument/2006/relationships/image"/>
  <Relationship Id="rId8" Target="fontTable.xml" Type="http://schemas.openxmlformats.org/officeDocument/2006/relationships/fontTable"/>
  <Relationship Id="rId4" Target="media/4.png" Type="http://schemas.openxmlformats.org/officeDocument/2006/relationships/image"/>
  <Relationship Id="rId12" Target="webSettings.xml" Type="http://schemas.openxmlformats.org/officeDocument/2006/relationships/webSettings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2022-11-18T13:38:53Z</dcterms:modified>
</cp:coreProperties>
</file>