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543" w:rsidRDefault="00ED6543" w:rsidP="00ED6543">
      <w:pPr>
        <w:jc w:val="center"/>
        <w:rPr>
          <w:rFonts w:cs="Informal Roman"/>
          <w:b/>
          <w:color w:val="FF0000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8E28FF3" wp14:editId="66B91EC4">
            <wp:simplePos x="0" y="0"/>
            <wp:positionH relativeFrom="column">
              <wp:posOffset>1270</wp:posOffset>
            </wp:positionH>
            <wp:positionV relativeFrom="paragraph">
              <wp:posOffset>392430</wp:posOffset>
            </wp:positionV>
            <wp:extent cx="3445510" cy="2438400"/>
            <wp:effectExtent l="0" t="0" r="2540" b="0"/>
            <wp:wrapSquare wrapText="bothSides"/>
            <wp:docPr id="1" name="Рисунок 1" descr="Сто тысяч почему, или как отвечать на детские вопросы | Молодежный по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о тысяч почему, или как отвечать на детские вопросы | Молодежный портал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0F02">
        <w:rPr>
          <w:rFonts w:ascii="Informal Roman" w:hAnsi="Informal Roman"/>
          <w:b/>
          <w:color w:val="FF0000"/>
          <w:sz w:val="36"/>
        </w:rPr>
        <w:t>«</w:t>
      </w:r>
      <w:r w:rsidRPr="00DB0F02">
        <w:rPr>
          <w:rFonts w:ascii="Cambria" w:hAnsi="Cambria" w:cs="Cambria"/>
          <w:b/>
          <w:color w:val="FF0000"/>
          <w:sz w:val="36"/>
        </w:rPr>
        <w:t>Как</w:t>
      </w:r>
      <w:r w:rsidRPr="00DB0F02">
        <w:rPr>
          <w:rFonts w:ascii="Informal Roman" w:hAnsi="Informal Roman"/>
          <w:b/>
          <w:color w:val="FF0000"/>
          <w:sz w:val="36"/>
        </w:rPr>
        <w:t xml:space="preserve"> </w:t>
      </w:r>
      <w:r w:rsidRPr="00DB0F02">
        <w:rPr>
          <w:rFonts w:ascii="Cambria" w:hAnsi="Cambria" w:cs="Cambria"/>
          <w:b/>
          <w:color w:val="FF0000"/>
          <w:sz w:val="36"/>
        </w:rPr>
        <w:t>отвечать</w:t>
      </w:r>
      <w:r w:rsidRPr="00DB0F02">
        <w:rPr>
          <w:rFonts w:ascii="Informal Roman" w:hAnsi="Informal Roman"/>
          <w:b/>
          <w:color w:val="FF0000"/>
          <w:sz w:val="36"/>
        </w:rPr>
        <w:t xml:space="preserve"> </w:t>
      </w:r>
      <w:r w:rsidRPr="00DB0F02">
        <w:rPr>
          <w:rFonts w:ascii="Cambria" w:hAnsi="Cambria" w:cs="Cambria"/>
          <w:b/>
          <w:color w:val="FF0000"/>
          <w:sz w:val="36"/>
        </w:rPr>
        <w:t>на</w:t>
      </w:r>
      <w:r w:rsidRPr="00DB0F02">
        <w:rPr>
          <w:rFonts w:ascii="Informal Roman" w:hAnsi="Informal Roman"/>
          <w:b/>
          <w:color w:val="FF0000"/>
          <w:sz w:val="36"/>
        </w:rPr>
        <w:t xml:space="preserve"> </w:t>
      </w:r>
      <w:r w:rsidRPr="00DB0F02">
        <w:rPr>
          <w:rFonts w:ascii="Cambria" w:hAnsi="Cambria" w:cs="Cambria"/>
          <w:b/>
          <w:color w:val="FF0000"/>
          <w:sz w:val="36"/>
        </w:rPr>
        <w:t>детские</w:t>
      </w:r>
      <w:r w:rsidRPr="00DB0F02">
        <w:rPr>
          <w:rFonts w:ascii="Informal Roman" w:hAnsi="Informal Roman"/>
          <w:b/>
          <w:color w:val="FF0000"/>
          <w:sz w:val="36"/>
        </w:rPr>
        <w:t xml:space="preserve"> </w:t>
      </w:r>
      <w:r w:rsidRPr="00DB0F02">
        <w:rPr>
          <w:rFonts w:ascii="Cambria" w:hAnsi="Cambria" w:cs="Cambria"/>
          <w:b/>
          <w:color w:val="FF0000"/>
          <w:sz w:val="36"/>
        </w:rPr>
        <w:t>вопросы</w:t>
      </w:r>
      <w:r w:rsidRPr="00DB0F02">
        <w:rPr>
          <w:rFonts w:ascii="Informal Roman" w:hAnsi="Informal Roman" w:cs="Informal Roman"/>
          <w:b/>
          <w:color w:val="FF0000"/>
          <w:sz w:val="36"/>
        </w:rPr>
        <w:t>»</w:t>
      </w:r>
    </w:p>
    <w:p w:rsidR="00ED6543" w:rsidRPr="00DB0F02" w:rsidRDefault="00ED6543" w:rsidP="00ED6543">
      <w:pPr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DB0F02">
        <w:rPr>
          <w:rFonts w:ascii="Times New Roman" w:hAnsi="Times New Roman" w:cs="Times New Roman"/>
          <w:color w:val="000000"/>
          <w:sz w:val="24"/>
          <w:shd w:val="clear" w:color="auto" w:fill="FFFFFF"/>
        </w:rPr>
        <w:t>Детские вопросы удивляют и порой ставят в тупик и ро​дителей, и воспитателей. Иногда дети утомляют взрослых и вызывают недовольство: «Замучили твои "почему?" и "зачем", перестань спрашивать, займись делом!».</w:t>
      </w:r>
    </w:p>
    <w:p w:rsidR="00ED6543" w:rsidRPr="00DB0F02" w:rsidRDefault="00ED6543" w:rsidP="00ED6543">
      <w:pPr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DB0F02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Какое значение имеют вопросы для развития детей? Нужно ли отвечать на все вопросы? Как на них отвечать? — вот над чем задумываются родители. </w:t>
      </w:r>
    </w:p>
    <w:p w:rsidR="00ED6543" w:rsidRPr="00DB0F02" w:rsidRDefault="00ED6543" w:rsidP="00ED6543">
      <w:pPr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DB0F02">
        <w:rPr>
          <w:rFonts w:ascii="Times New Roman" w:hAnsi="Times New Roman" w:cs="Times New Roman"/>
          <w:color w:val="000000"/>
          <w:sz w:val="24"/>
          <w:shd w:val="clear" w:color="auto" w:fill="FFFFFF"/>
        </w:rPr>
        <w:t>Ребенок познает мир. Развиваясь, он все больше начинает интересоваться окружающими его предметами, жизнью людей, природы, заду​мываться над тем, что видит и слышит. Но круг его поня​тий очень узок, вот почему он и прибега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ет к помощи взрос​лого. Задает </w:t>
      </w:r>
      <w:r w:rsidRPr="00DB0F02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вопросы, которые показывают, как растет его сознание. Из детских вопросов можно узнать, чем </w:t>
      </w:r>
      <w:proofErr w:type="gramStart"/>
      <w:r w:rsidRPr="00DB0F02">
        <w:rPr>
          <w:rFonts w:ascii="Times New Roman" w:hAnsi="Times New Roman" w:cs="Times New Roman"/>
          <w:color w:val="000000"/>
          <w:sz w:val="24"/>
          <w:shd w:val="clear" w:color="auto" w:fill="FFFFFF"/>
        </w:rPr>
        <w:t>инте​ресуются  дети</w:t>
      </w:r>
      <w:proofErr w:type="gramEnd"/>
      <w:r w:rsidRPr="00DB0F02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, какие у них знания, как расширяется кру​гозор, какие трудности при этом встречаются. В то же вре​мя вопросы показывают, какое влияние на развитие ребен​ка оказывают взрослые. </w:t>
      </w:r>
    </w:p>
    <w:p w:rsidR="00ED6543" w:rsidRPr="00DB0F02" w:rsidRDefault="00ED6543" w:rsidP="00ED6543">
      <w:pPr>
        <w:jc w:val="both"/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</w:pPr>
      <w:r w:rsidRPr="00DB0F02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Взрослые должны:</w:t>
      </w:r>
    </w:p>
    <w:p w:rsidR="00ED6543" w:rsidRPr="00DB0F02" w:rsidRDefault="00ED6543" w:rsidP="00ED65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DB0F02">
        <w:rPr>
          <w:rFonts w:ascii="Times New Roman" w:hAnsi="Times New Roman" w:cs="Times New Roman"/>
          <w:color w:val="000000"/>
          <w:sz w:val="24"/>
          <w:shd w:val="clear" w:color="auto" w:fill="FFFFFF"/>
        </w:rPr>
        <w:t>Внимательно при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слушиваться к детским вопросам.</w:t>
      </w:r>
    </w:p>
    <w:p w:rsidR="00ED6543" w:rsidRPr="00DB0F02" w:rsidRDefault="00ED6543" w:rsidP="00ED65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DB0F02">
        <w:rPr>
          <w:rFonts w:ascii="Times New Roman" w:hAnsi="Times New Roman" w:cs="Times New Roman"/>
          <w:color w:val="000000"/>
          <w:sz w:val="24"/>
          <w:shd w:val="clear" w:color="auto" w:fill="FFFFFF"/>
        </w:rPr>
        <w:t>Разум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но и правильно на них отвечать.</w:t>
      </w:r>
    </w:p>
    <w:p w:rsidR="00ED6543" w:rsidRPr="00DB0F02" w:rsidRDefault="00ED6543" w:rsidP="00ED65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DB0F02">
        <w:rPr>
          <w:rFonts w:ascii="Times New Roman" w:hAnsi="Times New Roman" w:cs="Times New Roman"/>
          <w:color w:val="000000"/>
          <w:sz w:val="24"/>
          <w:shd w:val="clear" w:color="auto" w:fill="FFFFFF"/>
        </w:rPr>
        <w:t>Развивать детское внимание, память, на​блюдательность, любознательность.</w:t>
      </w:r>
    </w:p>
    <w:p w:rsidR="00ED6543" w:rsidRPr="00DB0F02" w:rsidRDefault="00ED6543" w:rsidP="00ED65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DB0F02">
        <w:rPr>
          <w:rFonts w:ascii="Times New Roman" w:hAnsi="Times New Roman" w:cs="Times New Roman"/>
          <w:sz w:val="24"/>
        </w:rPr>
        <w:t>Говорите спокойно, просто и уверенно. Если чего-то не знаете или просто забыли, не стесняйтесь заглянуть в книгу</w:t>
      </w:r>
      <w:r>
        <w:rPr>
          <w:rFonts w:ascii="Times New Roman" w:hAnsi="Times New Roman" w:cs="Times New Roman"/>
          <w:sz w:val="24"/>
        </w:rPr>
        <w:t>.</w:t>
      </w:r>
    </w:p>
    <w:p w:rsidR="00ED6543" w:rsidRPr="00DB0F02" w:rsidRDefault="00ED6543" w:rsidP="00ED65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DB0F02">
        <w:rPr>
          <w:rFonts w:ascii="Times New Roman" w:hAnsi="Times New Roman" w:cs="Times New Roman"/>
          <w:sz w:val="24"/>
        </w:rPr>
        <w:t xml:space="preserve">Найдите ответ на вопрос в книге вместе с ребенком, тем самым вы решаете еще одну важную задачу – приобщение детей к книге, к источнику знаний. </w:t>
      </w:r>
    </w:p>
    <w:p w:rsidR="00ED6543" w:rsidRPr="00DB0F02" w:rsidRDefault="00ED6543" w:rsidP="00ED65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DB0F02">
        <w:rPr>
          <w:rFonts w:ascii="Times New Roman" w:hAnsi="Times New Roman" w:cs="Times New Roman"/>
          <w:sz w:val="24"/>
        </w:rPr>
        <w:t>К любому вопросу своего ребенка, нужно, относится с уважением и вниманием, не отмахивайтесь от них.</w:t>
      </w:r>
    </w:p>
    <w:p w:rsidR="00ED6543" w:rsidRPr="00DB0F02" w:rsidRDefault="00ED6543" w:rsidP="00ED65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DB0F02">
        <w:rPr>
          <w:rFonts w:ascii="Times New Roman" w:hAnsi="Times New Roman" w:cs="Times New Roman"/>
          <w:sz w:val="24"/>
        </w:rPr>
        <w:t xml:space="preserve">Внимательно выслушайте вопрос, проанализируйте его, постарайтесь понять, что же заинтересовало ребенка в том явлении, в предмете, о котором он спрашивает. </w:t>
      </w:r>
    </w:p>
    <w:p w:rsidR="00ED6543" w:rsidRPr="00DB0F02" w:rsidRDefault="00ED6543" w:rsidP="00ED65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DB0F02">
        <w:rPr>
          <w:rFonts w:ascii="Times New Roman" w:hAnsi="Times New Roman" w:cs="Times New Roman"/>
          <w:sz w:val="24"/>
        </w:rPr>
        <w:t xml:space="preserve">Поощряйте стремление ребенка спрашивать. </w:t>
      </w:r>
    </w:p>
    <w:p w:rsidR="00ED6543" w:rsidRPr="00DB0F02" w:rsidRDefault="00ED6543" w:rsidP="00ED65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6DE2C9A" wp14:editId="74620342">
            <wp:simplePos x="0" y="0"/>
            <wp:positionH relativeFrom="column">
              <wp:posOffset>2745105</wp:posOffset>
            </wp:positionH>
            <wp:positionV relativeFrom="paragraph">
              <wp:posOffset>58420</wp:posOffset>
            </wp:positionV>
            <wp:extent cx="4092763" cy="2726690"/>
            <wp:effectExtent l="0" t="0" r="0" b="0"/>
            <wp:wrapNone/>
            <wp:docPr id="2" name="Рисунок 2" descr="Сто тысяч почему, или как отвечать на детские вопросы | Молодежный по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о тысяч почему, или как отвечать на детские вопросы | Молодежный портал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>
                                  <a14:foregroundMark x1="25645" y1="34875" x2="25645" y2="34875"/>
                                  <a14:foregroundMark x1="35304" y1="21125" x2="35304" y2="21125"/>
                                  <a14:foregroundMark x1="23730" y1="23375" x2="23730" y2="23375"/>
                                  <a14:foregroundMark x1="23730" y1="29625" x2="23730" y2="29625"/>
                                  <a14:foregroundMark x1="25396" y1="27000" x2="25396" y2="27000"/>
                                  <a14:foregroundMark x1="54371" y1="18500" x2="54371" y2="18500"/>
                                  <a14:foregroundMark x1="68443" y1="24875" x2="68443" y2="24875"/>
                                  <a14:foregroundMark x1="39301" y1="94500" x2="39301" y2="94500"/>
                                  <a14:foregroundMark x1="62948" y1="91250" x2="62948" y2="91250"/>
                                  <a14:foregroundMark x1="64946" y1="89000" x2="64946" y2="89000"/>
                                  <a14:foregroundMark x1="24979" y1="59625" x2="24979" y2="59625"/>
                                  <a14:foregroundMark x1="79767" y1="52625" x2="79767" y2="52625"/>
                                  <a14:backgroundMark x1="36053" y1="75250" x2="36053" y2="75250"/>
                                  <a14:backgroundMark x1="70608" y1="85625" x2="70608" y2="85625"/>
                                  <a14:backgroundMark x1="55787" y1="87125" x2="55787" y2="87125"/>
                                  <a14:backgroundMark x1="39301" y1="82625" x2="39301" y2="82625"/>
                                  <a14:backgroundMark x1="59784" y1="87125" x2="59784" y2="871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442" cy="272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0F02">
        <w:rPr>
          <w:rFonts w:ascii="Times New Roman" w:hAnsi="Times New Roman" w:cs="Times New Roman"/>
          <w:sz w:val="24"/>
        </w:rPr>
        <w:t xml:space="preserve">Попытайтесь вступить в диалог с ребенком. </w:t>
      </w:r>
    </w:p>
    <w:p w:rsidR="00ED6543" w:rsidRPr="00DB0F02" w:rsidRDefault="00ED6543" w:rsidP="00ED65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DB0F02">
        <w:rPr>
          <w:rFonts w:ascii="Times New Roman" w:hAnsi="Times New Roman" w:cs="Times New Roman"/>
          <w:sz w:val="24"/>
        </w:rPr>
        <w:t xml:space="preserve">Задайте ему вопросы: «А как ты думаешь» или «Как ты это понимаешь?», «Как ты можешь это объяснить?». </w:t>
      </w:r>
    </w:p>
    <w:p w:rsidR="00ED6543" w:rsidRDefault="00ED6543" w:rsidP="00ED6543">
      <w:pPr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ED6543" w:rsidRDefault="00ED6543" w:rsidP="00ED6543">
      <w:pPr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2C3EE7" w:rsidRDefault="002C3EE7">
      <w:bookmarkStart w:id="0" w:name="_GoBack"/>
      <w:bookmarkEnd w:id="0"/>
    </w:p>
    <w:sectPr w:rsidR="002C3E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2pt" o:bullet="t">
        <v:imagedata r:id="rId1" o:title="mso48FB"/>
      </v:shape>
    </w:pict>
  </w:numPicBullet>
  <w:abstractNum w:abstractNumId="0" w15:restartNumberingAfterBreak="0">
    <w:nsid w:val="77960325"/>
    <w:multiLevelType w:val="hybridMultilevel"/>
    <w:tmpl w:val="AFA83A04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D94"/>
    <w:rsid w:val="00210461"/>
    <w:rsid w:val="002C3EE7"/>
    <w:rsid w:val="005A1862"/>
    <w:rsid w:val="007354D3"/>
    <w:rsid w:val="007B1191"/>
    <w:rsid w:val="00963D94"/>
    <w:rsid w:val="00A20953"/>
    <w:rsid w:val="00C951EA"/>
    <w:rsid w:val="00ED6543"/>
    <w:rsid w:val="00F00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15AD48-B083-416C-B207-64CC426F0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6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5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1536</Characters>
  <Application>Microsoft Office Word</Application>
  <DocSecurity>0</DocSecurity>
  <Lines>12</Lines>
  <Paragraphs>3</Paragraphs>
  <ScaleCrop>false</ScaleCrop>
  <Company>SPecialiST RePack</Company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Доля Дарья</dc:creator>
  <cp:keywords/>
  <dc:description/>
  <cp:lastModifiedBy>Доля Дарья</cp:lastModifiedBy>
  <cp:revision>2</cp:revision>
  <dcterms:created xsi:type="dcterms:W3CDTF">2022-11-15T14:15:00Z</dcterms:created>
  <dcterms:modified xsi:type="dcterms:W3CDTF">2022-11-15T14:15:00Z</dcterms:modified>
</cp:coreProperties>
</file>