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F5A" w:rsidRDefault="006C5615">
      <w:r w:rsidRPr="006C5615">
        <w:t>"Роль русской народной игрушки в патриотическом воспитании дошкольников"</w:t>
      </w:r>
    </w:p>
    <w:sectPr w:rsidR="008F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15"/>
    <w:rsid w:val="006C5615"/>
    <w:rsid w:val="008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CB74-8AB4-49BB-BDC3-BE81EFA1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Багдасарян</dc:creator>
  <cp:keywords/>
  <dc:description/>
  <cp:lastModifiedBy>Юра Багдасарян</cp:lastModifiedBy>
  <cp:revision>1</cp:revision>
  <dcterms:created xsi:type="dcterms:W3CDTF">2022-11-14T05:37:00Z</dcterms:created>
  <dcterms:modified xsi:type="dcterms:W3CDTF">2022-11-14T05:37:00Z</dcterms:modified>
</cp:coreProperties>
</file>