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191" w:rsidRPr="00401191" w:rsidRDefault="00401191" w:rsidP="00401191">
      <w:pPr>
        <w:pStyle w:val="a3"/>
        <w:spacing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ТЕМА: Проектная деятельность как метод формирования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результатов на уроках истории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результаты обеспечивают более качественную подготовку учащихся к самостоятельному решению проблем, с которыми встречается каждый человек на разных этапах своего жизненного пути в условиях быстро меняющегося общества. Современному школьнику сложно разобраться в том, кому верить и какие ценности для себя выбирать. Использование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умения (действия) в преподавании истории дает возможность развивать мышления у всех учеников. Суть такого подхода заключается в создании учителем особых условий, в которых дети могут самостоятельно, но под руководством учителя найти решение задачи.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результаты включают освоенные обучающимися: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понятия (система, факт, закономерность, феномен, анализ, синтез);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- универсальные учебные действия (УУД):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•регулятивные,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•познавательные,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•коммуникативные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-  владение навыками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учебноисследовательской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>, проектной и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социальной деятельности.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Достижение нового результата образования должно опираться на новые педагогические технологии. Базовой образовательной технологией, поддерживающей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компетентностно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>-ориентированный подход в образовании, является метод проектов. Метод проектов по своей дидактической сущности нацелен на формирование способностей, обладая которыми, выпускник школы оказывается более приспособленным к жизни, умеющим адаптироваться к изменяющимся условиям, ориентироваться в разнообразных ситуациях, работать в различных коллективах, потому что «проектная деятельность является культурной формой деятельности, в которой возможно формирование способности к осуществлению ответственного выбора».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Цель: применение метода проекта на уроках истории для формирования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Задачи: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1.Проанализировать сущность метода проекта для формирования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результатов на уроках истории.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2.Использовать метод проекта на уроках истории для достижения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результатов.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lastRenderedPageBreak/>
        <w:t>Актуальность. Индивидуальный проект — это отдельный курс, который в соответствии с ФГОС среднего общего образования изучается в 10-11 классах. На ФГОС переходят старшие классы по всей стране, так что этот курс становится обязательным. Одновременно в понятие «индивидуальный проект» включается самостоятельная работа ученика — проект или исследование, который он выполняет в течение двух лет и затем представляет на защиту. Выполняя индивидуальный проект, учащийся демонстрирует предметные знания и сформированные навыки анализа, постановки задач, работы с информацией которые получили в ходе создания проектов с 5 по 9 класс по истории.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Что же подразумевает учитель, осуществляя проектную деятельность на уроках истории.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Проект - специально организованный учителем и самостоятельно выполняемый учащимися комплекс действий по решению значимой для учащегося проблемы, завершающихся созданием продукта.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Метод проектов – технология организации образовательных ситуаций, в которых учащийся ставит и решает собственные проблемы, и технология сопровождения самостоятельной деятельности учащегося;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Проектная деятельностью учащихся – совместная учебно-познавательная, творческая или игровая деятельность учащихся, имеющая общую цель, согласованные методы, способы деятельности, направленные на достижение общего результата деятельности.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Т.е. метод проектов всегда предполагает решение учащимся какой-то проблемы. Решение проблемы предусматривает, с одной стороны, использование совокупности разнообразных методов и средств обучения, а с другой — необходимость интегрирования знаний и умений из различных предметных областей.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Поэтому если мы говорим о методе проектов, то имеем в виду именно способ достижения дидактической цели (субъектом которой является педагог) </w:t>
      </w:r>
      <w:proofErr w:type="gramStart"/>
      <w:r w:rsidRPr="00401191">
        <w:rPr>
          <w:rFonts w:ascii="Times New Roman" w:hAnsi="Times New Roman" w:cs="Times New Roman"/>
          <w:sz w:val="28"/>
          <w:szCs w:val="28"/>
        </w:rPr>
        <w:t>( Дидактическая</w:t>
      </w:r>
      <w:proofErr w:type="gramEnd"/>
      <w:r w:rsidRPr="00401191">
        <w:rPr>
          <w:rFonts w:ascii="Times New Roman" w:hAnsi="Times New Roman" w:cs="Times New Roman"/>
          <w:sz w:val="28"/>
          <w:szCs w:val="28"/>
        </w:rPr>
        <w:t xml:space="preserve"> цель. Создание условия для осознания, осмысления и личностного восприятия блока новой учебной информации, формирования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общеучебных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навыков, активизации познавательной активности и самостоятельной деятельности) через детальную разработку проблемы (субъектом которой является учащийся) и ее решение, что должно завершиться вполне реальным, осязаемым практическим результатом, оформленным тем или иным образом.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Результаты выполненных проектов, которые получают учащиеся, должны быть, что называется, «осязаемыми»: если это теоретическая проблема - то конкретное ее решение, оформленное в информационном продукте, если практическая - конкретный продукт, готовый к потреблению. Результатом с позиции педагога является изменение уровня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ключевых компетентностей, который демонстрирует учащийся в ходе проектной деятельности.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lastRenderedPageBreak/>
        <w:t>Таким образом, под проектом мы подразумеваем специально организованный учителем и самостоятельно выполняемый учащимися комплекс действий по решению значимой для учащегося проблемы, завершающихся созданием продукта; под методом проектов – технологию организации образовательных ситуаций, в которых учащийся ставит и решает собственные проблемы, и технологию сопровождения самостоятельной деятельности учащегося.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Педагогу необходимо продумать запуск проекта, обеспечивающий добровольное и заинтересованное включение учащихся в проектную деятельность. Это может быть создание проблемной ситуации, обсуждение практических задач, жизненно важной для детей, рассказ о привлекательной перспективе.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Важнейший приём в проектной деятельности является вопрос. Вопросы педагога, детей друг к другу сопровождают весь процесс проектной деятельности. При этом важно, чтобы педагог добивался от детей самостоятельного мнения и ответа на вопрос.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Другим важным приёмом является «Звёздочка обдумывания». Его суть заключается в постановке учителем и детьми вопроса, который, в свою очередь, разбивается на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подвопросы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и определяет систему действий учащихся. Теоретическая и практическая работа над этими вопросами позволяет приблизиться к решению главной проблемы. По существу, проектная деятельность – это система «звёздочек обдумывания», определяющих последующие практические и познавательные действия учащихся.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Так на уроках истории в 5 классе при изучении истории Древней Греции ученикам предлагается игра «Верю – не верю». В ходе ответов на вопросы ученики сталкиваются с проблемой ответов на них. Данная ситуация становится основой для разработки проекта «Древнегреческая школа» (создание рекламы, составление словарей новых слов, взять интервью у учителя и ученика Древнегреческой школы). 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Невозможно осуществить работу над проектом без «мозгового штурма», когда учащиеся индивидуально и в группе осуществляют поиск проблем, способов их решения, отбирают лучшие варианты, идеи, защищают, обосновывают свою точку зрения.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Например, на уроках истории в 7 классе после изучения темы «Смутное время» ученикам предложены выступить в роли Михаила Романова и предложить свои варианты решения сложившихся проблем.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 xml:space="preserve">Интерес, который проявляет сегодняшняя педагогика к </w:t>
      </w:r>
      <w:proofErr w:type="spellStart"/>
      <w:r w:rsidRPr="00401191">
        <w:rPr>
          <w:rFonts w:ascii="Times New Roman" w:hAnsi="Times New Roman" w:cs="Times New Roman"/>
          <w:sz w:val="28"/>
          <w:szCs w:val="28"/>
        </w:rPr>
        <w:t>деятельностным</w:t>
      </w:r>
      <w:proofErr w:type="spellEnd"/>
      <w:r w:rsidRPr="00401191">
        <w:rPr>
          <w:rFonts w:ascii="Times New Roman" w:hAnsi="Times New Roman" w:cs="Times New Roman"/>
          <w:sz w:val="28"/>
          <w:szCs w:val="28"/>
        </w:rPr>
        <w:t xml:space="preserve"> технологиям обучения, в частности, к проектной деятельности вполне понятен. Этот вид школьной работы позволяет</w:t>
      </w:r>
      <w:r>
        <w:rPr>
          <w:rFonts w:ascii="Times New Roman" w:hAnsi="Times New Roman" w:cs="Times New Roman"/>
          <w:sz w:val="28"/>
          <w:szCs w:val="28"/>
        </w:rPr>
        <w:t xml:space="preserve"> развивать специфические умения,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sz w:val="28"/>
          <w:szCs w:val="28"/>
        </w:rPr>
        <w:t>: распознать</w:t>
      </w:r>
      <w:r w:rsidRPr="00401191">
        <w:rPr>
          <w:rFonts w:ascii="Times New Roman" w:hAnsi="Times New Roman" w:cs="Times New Roman"/>
          <w:sz w:val="28"/>
          <w:szCs w:val="28"/>
        </w:rPr>
        <w:t xml:space="preserve"> проблему и преобразовать её в цель предстоящей работы;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1191">
        <w:rPr>
          <w:rFonts w:ascii="Times New Roman" w:hAnsi="Times New Roman" w:cs="Times New Roman"/>
          <w:sz w:val="28"/>
          <w:szCs w:val="28"/>
        </w:rPr>
        <w:t>определить перспективу и</w:t>
      </w:r>
      <w:r>
        <w:rPr>
          <w:rFonts w:ascii="Times New Roman" w:hAnsi="Times New Roman" w:cs="Times New Roman"/>
          <w:sz w:val="28"/>
          <w:szCs w:val="28"/>
        </w:rPr>
        <w:t xml:space="preserve"> спланировать необходимые шаги; </w:t>
      </w:r>
      <w:r w:rsidRPr="00401191">
        <w:rPr>
          <w:rFonts w:ascii="Times New Roman" w:hAnsi="Times New Roman" w:cs="Times New Roman"/>
          <w:sz w:val="28"/>
          <w:szCs w:val="28"/>
        </w:rPr>
        <w:t>найти</w:t>
      </w:r>
      <w:r>
        <w:rPr>
          <w:rFonts w:ascii="Times New Roman" w:hAnsi="Times New Roman" w:cs="Times New Roman"/>
          <w:sz w:val="28"/>
          <w:szCs w:val="28"/>
        </w:rPr>
        <w:t xml:space="preserve"> и привлечь нужные ресурсы и другое. 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Таким образом, можно сделать вывод, что:</w:t>
      </w:r>
      <w:bookmarkStart w:id="0" w:name="_GoBack"/>
      <w:bookmarkEnd w:id="0"/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lastRenderedPageBreak/>
        <w:t>- Формирование универсальных учебных действий, в частности умений самостоятельно добывать знания, применять их осознанно в практической деятельности, готовности находить решение учебных и социальных проблем, потребности и способности к саморазвитию, успешнее всего осуществляется в процессе проектной деятельности;</w:t>
      </w: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- Проектная технология одно из эффективных средств личностного и профессионального самоопределения школьников;</w:t>
      </w:r>
    </w:p>
    <w:p w:rsid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hAnsi="Times New Roman" w:cs="Times New Roman"/>
          <w:sz w:val="28"/>
          <w:szCs w:val="28"/>
        </w:rPr>
        <w:t>- Проектная деятельность обеспечивает высокую активную позицию школьников. Это содействует формированию гражданственности и социальной ответственности учащихся.</w:t>
      </w:r>
    </w:p>
    <w:p w:rsid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1191" w:rsidRPr="00401191" w:rsidRDefault="00401191" w:rsidP="00401191">
      <w:pPr>
        <w:pStyle w:val="a3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191">
        <w:rPr>
          <w:rFonts w:ascii="Times New Roman" w:eastAsia="Calibri" w:hAnsi="Times New Roman" w:cs="Times New Roman"/>
          <w:b/>
          <w:sz w:val="28"/>
          <w:szCs w:val="28"/>
        </w:rPr>
        <w:t>Источники и литература:</w:t>
      </w:r>
    </w:p>
    <w:p w:rsidR="00401191" w:rsidRPr="00401191" w:rsidRDefault="00401191" w:rsidP="004011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1191" w:rsidRPr="00401191" w:rsidRDefault="00401191" w:rsidP="004011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Бехтенова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Е.Ф. Технология проектной деятельности на уроках истории как основа формирования личностных, </w:t>
      </w: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метапредметных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и предметных результатов обучения школьников // Сибирский педагогический журнал. 2019. №2. URL: https://cyberleninka.ru/article/n/tehnologiya-proektnoy-deyatelnosti-na-urokah-istorii-kak-osnova-formirovaniya-lichnostnyh-metapredmetnyh-i-predmetnyh-rezultatov (дата обращения: 30.11.2021).</w:t>
      </w:r>
    </w:p>
    <w:p w:rsidR="00401191" w:rsidRPr="00401191" w:rsidRDefault="00401191" w:rsidP="004011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Метапредметный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подход в обучении школьников: Методические рекомендации для педагогов общеобразовательных школ / Авт.-сост. С.В. </w:t>
      </w: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Галян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– Сургут: РИО </w:t>
      </w: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СурГПУ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01191" w:rsidRPr="00401191" w:rsidRDefault="00401191" w:rsidP="004011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Вагина С.Г., </w:t>
      </w: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Гливинская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О.В., </w:t>
      </w: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Михайлюк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Я.В. Реализация </w:t>
      </w: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метапредметного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подхода </w:t>
      </w: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впреподавании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гуманитарного цикла предметов в общеобразовательной школе.</w:t>
      </w:r>
      <w:r w:rsidRPr="00401191">
        <w:rPr>
          <w:rFonts w:ascii="Calibri" w:eastAsia="Calibri" w:hAnsi="Calibri" w:cs="Times New Roman"/>
        </w:rPr>
        <w:t xml:space="preserve"> </w:t>
      </w:r>
      <w:r w:rsidRPr="00401191">
        <w:rPr>
          <w:rFonts w:ascii="Times New Roman" w:eastAsia="Calibri" w:hAnsi="Times New Roman" w:cs="Times New Roman"/>
          <w:sz w:val="28"/>
          <w:szCs w:val="28"/>
        </w:rPr>
        <w:t>URL: https://cyba.ru/article/n/iz-opyta- -</w:t>
      </w: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shky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(дата обращения: 30.11.2021).</w:t>
      </w:r>
    </w:p>
    <w:p w:rsidR="00401191" w:rsidRPr="00401191" w:rsidRDefault="00401191" w:rsidP="004011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Прибылых Светлана Романовна. Из опыта внедрения </w:t>
      </w: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метапредметной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технологии обучения в образовательном пространстве школы // Вестник евразийской науки. 2014. №3 (22). URL: https://cyberleninka.ru/article/n/iz-opyta-vnedreniya-metapredmetnoy-tehnologii-obucheniya-v-obrazovatelnom-prostranstve-shkoly (дата обращения: 30.11.2021).</w:t>
      </w:r>
    </w:p>
    <w:p w:rsidR="00401191" w:rsidRPr="00401191" w:rsidRDefault="00401191" w:rsidP="004011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91">
        <w:rPr>
          <w:rFonts w:ascii="Times New Roman" w:eastAsia="Calibri" w:hAnsi="Times New Roman" w:cs="Times New Roman"/>
          <w:sz w:val="28"/>
          <w:szCs w:val="28"/>
        </w:rPr>
        <w:t>Пахомова Н.Ю. Проектное обучение — что это? // Методист, №1, 2014.</w:t>
      </w:r>
      <w:r w:rsidRPr="00401191">
        <w:rPr>
          <w:rFonts w:ascii="Calibri" w:eastAsia="Calibri" w:hAnsi="Calibri" w:cs="Times New Roman"/>
        </w:rPr>
        <w:t xml:space="preserve"> </w:t>
      </w:r>
      <w:r w:rsidRPr="00401191">
        <w:rPr>
          <w:rFonts w:ascii="Times New Roman" w:eastAsia="Calibri" w:hAnsi="Times New Roman" w:cs="Times New Roman"/>
          <w:sz w:val="28"/>
          <w:szCs w:val="28"/>
        </w:rPr>
        <w:t>URL:</w:t>
      </w:r>
      <w:r w:rsidRPr="00401191">
        <w:rPr>
          <w:rFonts w:ascii="Calibri" w:eastAsia="Calibri" w:hAnsi="Calibri" w:cs="Times New Roman"/>
        </w:rPr>
        <w:t xml:space="preserve"> </w:t>
      </w:r>
      <w:r w:rsidRPr="00401191">
        <w:rPr>
          <w:rFonts w:ascii="Times New Roman" w:eastAsia="Calibri" w:hAnsi="Times New Roman" w:cs="Times New Roman"/>
          <w:sz w:val="28"/>
          <w:szCs w:val="28"/>
        </w:rPr>
        <w:t>https://prosv.ru/news/show/5778.html(дата обращения: 30.11.2021).</w:t>
      </w:r>
    </w:p>
    <w:p w:rsidR="00401191" w:rsidRPr="00401191" w:rsidRDefault="00401191" w:rsidP="004011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401191">
        <w:rPr>
          <w:rFonts w:ascii="Times New Roman" w:eastAsia="Calibri" w:hAnsi="Times New Roman" w:cs="Times New Roman"/>
          <w:sz w:val="28"/>
          <w:szCs w:val="28"/>
        </w:rPr>
        <w:t>Половкова</w:t>
      </w:r>
      <w:proofErr w:type="spellEnd"/>
      <w:r w:rsidRPr="00401191">
        <w:rPr>
          <w:rFonts w:ascii="Times New Roman" w:eastAsia="Calibri" w:hAnsi="Times New Roman" w:cs="Times New Roman"/>
          <w:sz w:val="28"/>
          <w:szCs w:val="28"/>
        </w:rPr>
        <w:t xml:space="preserve"> М.В. Индивидуальный проект. Учебное пособие. 2020.</w:t>
      </w:r>
    </w:p>
    <w:p w:rsidR="00401191" w:rsidRPr="00401191" w:rsidRDefault="00401191" w:rsidP="0040119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1191">
        <w:rPr>
          <w:rFonts w:ascii="Times New Roman" w:eastAsia="Calibri" w:hAnsi="Times New Roman" w:cs="Times New Roman"/>
          <w:sz w:val="28"/>
          <w:szCs w:val="28"/>
        </w:rPr>
        <w:t>Тагиров Ф.Р. Проектная деятельность как основа формирования коммуникативных универсальных учебных действий у учащихся основной школы // Филологическое образование в период детства. – 2016. - № 23. – С. 164-167.</w:t>
      </w:r>
    </w:p>
    <w:p w:rsidR="00704368" w:rsidRPr="00401191" w:rsidRDefault="00704368" w:rsidP="00401191">
      <w:pPr>
        <w:pStyle w:val="a3"/>
        <w:rPr>
          <w:rFonts w:ascii="Times New Roman" w:hAnsi="Times New Roman" w:cs="Times New Roman"/>
          <w:sz w:val="28"/>
        </w:rPr>
      </w:pPr>
    </w:p>
    <w:sectPr w:rsidR="00704368" w:rsidRPr="004011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82CA2"/>
    <w:multiLevelType w:val="hybridMultilevel"/>
    <w:tmpl w:val="A164F264"/>
    <w:lvl w:ilvl="0" w:tplc="EBB043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91"/>
    <w:rsid w:val="00401191"/>
    <w:rsid w:val="0070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4ACB9-3E16-4D8F-B0DC-962A8DE2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11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2022-10-31T17:25:00Z</dcterms:created>
  <dcterms:modified xsi:type="dcterms:W3CDTF">2022-10-31T17:29:00Z</dcterms:modified>
</cp:coreProperties>
</file>