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A1" w:rsidRPr="00EB7B7B" w:rsidRDefault="00F275A1" w:rsidP="00F275A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B7B7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ДЕПАРТАМЕНТ ОБРАЗОВАНИЯ И НАУКИ ГОРОДА МОСКВЫ</w:t>
      </w:r>
    </w:p>
    <w:p w:rsidR="00F275A1" w:rsidRPr="00EB7B7B" w:rsidRDefault="00F275A1" w:rsidP="00F275A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B7B7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Центральный административный округ</w:t>
      </w:r>
    </w:p>
    <w:p w:rsidR="00F275A1" w:rsidRPr="00EB7B7B" w:rsidRDefault="00F275A1" w:rsidP="00F275A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EB7B7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Государственное бюджетное общеобразовательное учреждение города Москвы «Инженерная школа № 1581»</w:t>
      </w:r>
    </w:p>
    <w:p w:rsidR="00F275A1" w:rsidRPr="00EB7B7B" w:rsidRDefault="00F275A1" w:rsidP="00F275A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F275A1" w:rsidRPr="00EB7B7B" w:rsidRDefault="00F275A1" w:rsidP="00F275A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F275A1" w:rsidRDefault="00F275A1" w:rsidP="00F275A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ar-SA"/>
        </w:rPr>
      </w:pPr>
    </w:p>
    <w:p w:rsidR="00F275A1" w:rsidRDefault="00F275A1" w:rsidP="00F275A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ar-SA"/>
        </w:rPr>
      </w:pPr>
    </w:p>
    <w:p w:rsidR="00F275A1" w:rsidRDefault="00F275A1" w:rsidP="00F275A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ar-SA"/>
        </w:rPr>
      </w:pPr>
    </w:p>
    <w:p w:rsidR="00F275A1" w:rsidRPr="00EB7B7B" w:rsidRDefault="00F275A1" w:rsidP="00F275A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ar-SA"/>
        </w:rPr>
      </w:pPr>
      <w:r w:rsidRPr="00EB7B7B"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ar-SA"/>
        </w:rPr>
        <w:t>ДОКЛАД ПО ГЕОГРАФИИ</w:t>
      </w:r>
    </w:p>
    <w:p w:rsidR="00F275A1" w:rsidRPr="00EB7B7B" w:rsidRDefault="00F275A1" w:rsidP="00F275A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ar-SA"/>
        </w:rPr>
      </w:pPr>
    </w:p>
    <w:p w:rsidR="00F275A1" w:rsidRPr="00EB7B7B" w:rsidRDefault="00F275A1" w:rsidP="00F275A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EB7B7B">
        <w:drawing>
          <wp:anchor distT="0" distB="0" distL="114300" distR="114300" simplePos="0" relativeHeight="251659264" behindDoc="0" locked="0" layoutInCell="1" allowOverlap="1" wp14:anchorId="7571A8A3" wp14:editId="245F71C0">
            <wp:simplePos x="0" y="0"/>
            <wp:positionH relativeFrom="column">
              <wp:posOffset>-118110</wp:posOffset>
            </wp:positionH>
            <wp:positionV relativeFrom="paragraph">
              <wp:posOffset>202565</wp:posOffset>
            </wp:positionV>
            <wp:extent cx="5940425" cy="422275"/>
            <wp:effectExtent l="0" t="0" r="3175" b="0"/>
            <wp:wrapNone/>
            <wp:docPr id="1" name="Рисунок 1" descr="https://x-lines.ru/letters/i/cyrillicfancy/0776/dc2127/60/0/4nxpbesowdejbwfb4np7bgby4no7b86o1zekpwra4nepbg6oudejxwro4nupbggou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-lines.ru/letters/i/cyrillicfancy/0776/dc2127/60/0/4nxpbesowdejbwfb4np7bgby4no7b86o1zekpwra4nepbg6oudejxwro4nupbggou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5A1" w:rsidRDefault="00F275A1" w:rsidP="00F275A1">
      <w:pPr>
        <w:widowControl w:val="0"/>
        <w:suppressAutoHyphens/>
        <w:spacing w:after="0" w:line="276" w:lineRule="auto"/>
        <w:ind w:left="3261" w:right="566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F275A1" w:rsidRDefault="00F275A1" w:rsidP="00F275A1">
      <w:pPr>
        <w:widowControl w:val="0"/>
        <w:suppressAutoHyphens/>
        <w:spacing w:after="0" w:line="276" w:lineRule="auto"/>
        <w:ind w:left="3261" w:right="566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F275A1" w:rsidRDefault="00F275A1" w:rsidP="00F275A1">
      <w:pPr>
        <w:widowControl w:val="0"/>
        <w:suppressAutoHyphens/>
        <w:spacing w:after="0" w:line="276" w:lineRule="auto"/>
        <w:ind w:left="3261" w:right="566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EB7B7B">
        <w:drawing>
          <wp:anchor distT="0" distB="0" distL="114300" distR="114300" simplePos="0" relativeHeight="251660288" behindDoc="0" locked="0" layoutInCell="1" allowOverlap="1" wp14:anchorId="7C9B8FD0" wp14:editId="76E9202F">
            <wp:simplePos x="0" y="0"/>
            <wp:positionH relativeFrom="column">
              <wp:posOffset>386715</wp:posOffset>
            </wp:positionH>
            <wp:positionV relativeFrom="paragraph">
              <wp:posOffset>33020</wp:posOffset>
            </wp:positionV>
            <wp:extent cx="4940300" cy="507496"/>
            <wp:effectExtent l="0" t="0" r="0" b="6985"/>
            <wp:wrapNone/>
            <wp:docPr id="2" name="Рисунок 2" descr="https://x-lines.ru/letters/i/cyrillicfancy/0776/dc2127/60/0/4nupbfqouzekfwfy4nepbg6oiuej5wr64nc1bwfy4nxpbeqow8ejtw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-lines.ru/letters/i/cyrillicfancy/0776/dc2127/60/0/4nupbfqouzekfwfy4nepbg6oiuej5wr64nc1bwfy4nxpbeqow8ejtwr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50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5A1" w:rsidRDefault="00F275A1" w:rsidP="00F275A1">
      <w:pPr>
        <w:widowControl w:val="0"/>
        <w:suppressAutoHyphens/>
        <w:spacing w:after="0" w:line="276" w:lineRule="auto"/>
        <w:ind w:left="3261" w:right="566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F275A1" w:rsidRDefault="00F275A1" w:rsidP="00F275A1">
      <w:pPr>
        <w:widowControl w:val="0"/>
        <w:suppressAutoHyphens/>
        <w:spacing w:after="0" w:line="276" w:lineRule="auto"/>
        <w:ind w:left="3261" w:right="566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F275A1" w:rsidRDefault="00F275A1" w:rsidP="00F275A1">
      <w:pPr>
        <w:widowControl w:val="0"/>
        <w:suppressAutoHyphens/>
        <w:spacing w:after="0" w:line="276" w:lineRule="auto"/>
        <w:ind w:left="3261" w:right="566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F275A1" w:rsidRDefault="00F275A1" w:rsidP="00F275A1">
      <w:pPr>
        <w:widowControl w:val="0"/>
        <w:suppressAutoHyphens/>
        <w:spacing w:after="0" w:line="276" w:lineRule="auto"/>
        <w:ind w:left="3261" w:right="566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F275A1" w:rsidRPr="00EB7B7B" w:rsidRDefault="00F275A1" w:rsidP="001A7DF4">
      <w:pPr>
        <w:widowControl w:val="0"/>
        <w:suppressAutoHyphens/>
        <w:spacing w:after="0" w:line="276" w:lineRule="auto"/>
        <w:ind w:left="3544" w:right="566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EB7B7B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Автор – </w:t>
      </w:r>
      <w:r w:rsidRPr="00EB7B7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Дороднов Николай, 9 «М» класс, ГБОУ «Инженерная школа №1581»</w:t>
      </w:r>
    </w:p>
    <w:p w:rsidR="00F275A1" w:rsidRDefault="00F275A1" w:rsidP="00F275A1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884B491" wp14:editId="46100481">
            <wp:simplePos x="0" y="0"/>
            <wp:positionH relativeFrom="column">
              <wp:posOffset>530244</wp:posOffset>
            </wp:positionH>
            <wp:positionV relativeFrom="paragraph">
              <wp:posOffset>578485</wp:posOffset>
            </wp:positionV>
            <wp:extent cx="4629150" cy="3792756"/>
            <wp:effectExtent l="0" t="0" r="0" b="0"/>
            <wp:wrapNone/>
            <wp:docPr id="3" name="Рисунок 3" descr="Экономическая карта центральной России. Большая подробная карта экономики центральной России - сельское хозяйство, добывающая и обрабатывающая промышленность России, A0 -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кономическая карта центральной России. Большая подробная карта экономики центральной России - сельское хозяйство, добывающая и обрабатывающая промышленность России, A0 - 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3" t="1063" r="4574" b="1573"/>
                    <a:stretch/>
                  </pic:blipFill>
                  <pic:spPr bwMode="auto">
                    <a:xfrm>
                      <a:off x="0" y="0"/>
                      <a:ext cx="4629150" cy="379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5A1" w:rsidRDefault="00F275A1" w:rsidP="00F63F7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4F5D6E"/>
          <w:sz w:val="24"/>
          <w:szCs w:val="24"/>
          <w:shd w:val="clear" w:color="auto" w:fill="FFFFFF"/>
        </w:rPr>
      </w:pPr>
    </w:p>
    <w:p w:rsidR="00F275A1" w:rsidRDefault="00F275A1">
      <w:pPr>
        <w:rPr>
          <w:rFonts w:ascii="Arial" w:hAnsi="Arial" w:cs="Arial"/>
          <w:color w:val="4F5D6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F5D6E"/>
          <w:sz w:val="24"/>
          <w:szCs w:val="24"/>
          <w:shd w:val="clear" w:color="auto" w:fill="FFFFFF"/>
        </w:rPr>
        <w:br w:type="page"/>
      </w:r>
      <w:bookmarkStart w:id="0" w:name="_GoBack"/>
      <w:bookmarkEnd w:id="0"/>
    </w:p>
    <w:p w:rsidR="00F63F75" w:rsidRPr="00F275A1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275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 xml:space="preserve">В настоящее время </w:t>
      </w:r>
      <w:r w:rsidRPr="00F275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основными отраслями специализации</w:t>
      </w:r>
      <w:r w:rsidRPr="00F275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Центральн</w:t>
      </w:r>
      <w:r w:rsidRPr="00F275A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ой</w:t>
      </w:r>
      <w:r w:rsidRPr="00F275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275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России </w:t>
      </w:r>
      <w:r w:rsidRPr="00F275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являются следующие:</w:t>
      </w:r>
    </w:p>
    <w:p w:rsidR="00F275A1" w:rsidRPr="00F275A1" w:rsidRDefault="00F275A1" w:rsidP="00F275A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F63F75" w:rsidRPr="00F275A1" w:rsidRDefault="00F63F75" w:rsidP="00F275A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F275A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1. </w:t>
      </w:r>
      <w:hyperlink r:id="rId8" w:anchor="mediaplayer" w:tooltip="Смотреть в видеоуроке" w:history="1">
        <w:r w:rsidRPr="00F275A1">
          <w:rPr>
            <w:rFonts w:ascii="Arial" w:eastAsia="Times New Roman" w:hAnsi="Arial" w:cs="Arial"/>
            <w:b/>
            <w:color w:val="000000" w:themeColor="text1"/>
            <w:sz w:val="28"/>
            <w:szCs w:val="28"/>
            <w:lang w:eastAsia="ru-RU"/>
          </w:rPr>
          <w:t>Машиностроительный комплекс</w:t>
        </w:r>
      </w:hyperlink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Главная отрасль специализации района – </w:t>
      </w:r>
      <w:r w:rsidRPr="00F275A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машиностроение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На его долю приходится 2/3 всей промышленной продукции района и около 60% всех работающих. В регионе этот комплекс производит около 40% промышленной продукции. Выпускаются почти все виды машиностроительной продукции, но ведущее место принадлежит отраслям, использующим </w:t>
      </w:r>
      <w:r w:rsidRPr="00F275A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квалифицированные кадры и научно-технический потенциал.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Центральном районе расположены многие предприятия </w:t>
      </w:r>
      <w:r w:rsidRPr="00F275A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авиационной и </w:t>
      </w:r>
      <w:proofErr w:type="spellStart"/>
      <w:r w:rsidRPr="00F275A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ракето</w:t>
      </w:r>
      <w:proofErr w:type="spellEnd"/>
      <w:r w:rsidRPr="00F275A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-космической отрасли. 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Ракеты и комплектующие для них выпускают предприятия Москвы и городов Московской области: Химки, Балашиха, Реутов, Истра, Дубна. Главным центром является город 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Королев</w:t>
      </w:r>
      <w:r w:rsidRPr="00F275A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275A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Самолетостроительные заводы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расположены в Москве, </w:t>
      </w:r>
      <w:proofErr w:type="spellStart"/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Луховицах</w:t>
      </w:r>
      <w:proofErr w:type="spellEnd"/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(Московская область), сборочный завод в Нижнем Новгороде. </w:t>
      </w:r>
      <w:r w:rsidRPr="00F275A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Вертолетостроительный завод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r w:rsidRPr="00F275A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 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 Люберцах, моторный завод </w:t>
      </w:r>
      <w:r w:rsidRPr="00F275A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 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 Рыбинске (Ярославская обл.) 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Предприятия </w:t>
      </w:r>
      <w:r w:rsidRPr="00F275A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точного машиностроения 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производят в основном продукцию двойного назначения (гражданскую и военную).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Главный центр электронной промышленности – 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Зеленоград.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Приборостроение и электротехника – 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Москва, Рязань, Владимир, Саранск, Чебоксары, Рыбинск.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Часовые заводы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 - в Москве и Угличе 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Телевизоры </w:t>
      </w:r>
      <w:r w:rsidRPr="00F275A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 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в Москве, Рязани, Александрове.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Важной отраслью специализации района является </w:t>
      </w:r>
      <w:r w:rsidRPr="00F275A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транспортное машиностроение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Оно включает в себя:</w:t>
      </w:r>
    </w:p>
    <w:p w:rsidR="00F63F75" w:rsidRPr="00F63F75" w:rsidRDefault="00F63F75" w:rsidP="00F275A1">
      <w:pPr>
        <w:numPr>
          <w:ilvl w:val="0"/>
          <w:numId w:val="2"/>
        </w:numPr>
        <w:shd w:val="clear" w:color="auto" w:fill="FFFFFF"/>
        <w:spacing w:after="0" w:line="360" w:lineRule="auto"/>
        <w:ind w:left="195" w:right="195"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lastRenderedPageBreak/>
        <w:t>Автомобилестроение</w:t>
      </w:r>
    </w:p>
    <w:p w:rsidR="00F63F75" w:rsidRPr="00F63F75" w:rsidRDefault="00F63F75" w:rsidP="00F275A1">
      <w:pPr>
        <w:numPr>
          <w:ilvl w:val="0"/>
          <w:numId w:val="2"/>
        </w:numPr>
        <w:shd w:val="clear" w:color="auto" w:fill="FFFFFF"/>
        <w:spacing w:after="0" w:line="360" w:lineRule="auto"/>
        <w:ind w:left="195" w:right="195"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Железнодорожное машиностроение</w:t>
      </w:r>
    </w:p>
    <w:p w:rsidR="00F63F75" w:rsidRPr="00F63F75" w:rsidRDefault="00F63F75" w:rsidP="00F275A1">
      <w:pPr>
        <w:numPr>
          <w:ilvl w:val="0"/>
          <w:numId w:val="2"/>
        </w:numPr>
        <w:shd w:val="clear" w:color="auto" w:fill="FFFFFF"/>
        <w:spacing w:after="0" w:line="360" w:lineRule="auto"/>
        <w:ind w:left="195" w:right="195"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Судостроение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Основные центры автомобилестроения: 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Москва (завод ЗИЛ), Нижний Новгород (ГАЗ), Серпухов (Ока). 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Производство автобусов – 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 xml:space="preserve">в Ликино-Дулево, Яхроме, </w:t>
      </w:r>
      <w:proofErr w:type="spellStart"/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Галицино</w:t>
      </w:r>
      <w:proofErr w:type="spellEnd"/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, Павлово. 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Моторные заводы – 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в Ярославле и в Заволжье. 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Мотоциклы – 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Ковров,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мотороллеры – 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Тула.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Центральный район является родиной отечественного железнодорожного машиностроения. Производство магистральных тепловозов – 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Коломна,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пассажирские вагоны 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– в Твери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грузовые вагоны – 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в Брянске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вагоны метрополитена – 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в Мытищах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вагоны электричек – 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в Орехово-Зуево.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Судостроение концентрируется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 в Нижнем Новгороде, 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где расположен завод</w:t>
      </w:r>
      <w:r w:rsidR="008A7A15" w:rsidRPr="00F275A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«Красное Сормово».</w:t>
      </w:r>
    </w:p>
    <w:p w:rsidR="00F275A1" w:rsidRDefault="00F275A1" w:rsidP="00F275A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F275A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2. </w:t>
      </w:r>
      <w:hyperlink r:id="rId9" w:anchor="mediaplayer" w:tooltip="Смотреть в видеоуроке" w:history="1">
        <w:r w:rsidRPr="00F275A1">
          <w:rPr>
            <w:rFonts w:ascii="Arial" w:eastAsia="Times New Roman" w:hAnsi="Arial" w:cs="Arial"/>
            <w:b/>
            <w:color w:val="000000" w:themeColor="text1"/>
            <w:sz w:val="28"/>
            <w:szCs w:val="28"/>
            <w:lang w:eastAsia="ru-RU"/>
          </w:rPr>
          <w:t>Черная металлургия</w:t>
        </w:r>
      </w:hyperlink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Важное значение для развития машиностроения имеет черная м</w:t>
      </w:r>
      <w:r w:rsidRPr="00F275A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еталлургия. 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районе расположены Новолипецкий металлургический комбинат полного цикла, производящий более 7 млн</w:t>
      </w:r>
      <w:r w:rsidRPr="00F275A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</w:t>
      </w:r>
      <w:r w:rsidRPr="00F275A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стали в год в городе 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Липецке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 электрометаллургический комбинат в 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Старом Осколе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Это наиболее современное предприятие в России. Завод полного цикла работает 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в Туле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передельные</w:t>
      </w:r>
      <w:proofErr w:type="spellEnd"/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заводы в 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Москве, Электростали, Орле, Нижнем Новгороде.</w:t>
      </w:r>
    </w:p>
    <w:p w:rsidR="00F275A1" w:rsidRDefault="00F275A1" w:rsidP="00F275A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F275A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3. </w:t>
      </w:r>
      <w:hyperlink r:id="rId10" w:anchor="mediaplayer" w:tooltip="Смотреть в видеоуроке" w:history="1">
        <w:r w:rsidRPr="00F275A1">
          <w:rPr>
            <w:rFonts w:ascii="Arial" w:eastAsia="Times New Roman" w:hAnsi="Arial" w:cs="Arial"/>
            <w:b/>
            <w:color w:val="000000" w:themeColor="text1"/>
            <w:sz w:val="28"/>
            <w:szCs w:val="28"/>
            <w:lang w:eastAsia="ru-RU"/>
          </w:rPr>
          <w:t>Химико-лесной комплекс</w:t>
        </w:r>
      </w:hyperlink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Химико-лесной комплекс представлен прежде всего отраслями химической промышленности, которая использует в основном привозное сырьё.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Он включает:</w:t>
      </w:r>
    </w:p>
    <w:p w:rsidR="00F63F75" w:rsidRPr="00F63F75" w:rsidRDefault="00F63F75" w:rsidP="00F275A1">
      <w:pPr>
        <w:numPr>
          <w:ilvl w:val="0"/>
          <w:numId w:val="3"/>
        </w:numPr>
        <w:shd w:val="clear" w:color="auto" w:fill="FFFFFF"/>
        <w:spacing w:after="0" w:line="360" w:lineRule="auto"/>
        <w:ind w:left="195" w:right="195"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производство удобрений (азотных и фосфорных),</w:t>
      </w:r>
    </w:p>
    <w:p w:rsidR="00F63F75" w:rsidRPr="00F63F75" w:rsidRDefault="00F63F75" w:rsidP="00F275A1">
      <w:pPr>
        <w:numPr>
          <w:ilvl w:val="0"/>
          <w:numId w:val="3"/>
        </w:numPr>
        <w:shd w:val="clear" w:color="auto" w:fill="FFFFFF"/>
        <w:spacing w:after="0" w:line="360" w:lineRule="auto"/>
        <w:ind w:left="195" w:right="195"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синтетических смол,</w:t>
      </w:r>
    </w:p>
    <w:p w:rsidR="00F63F75" w:rsidRPr="00F63F75" w:rsidRDefault="00F63F75" w:rsidP="00F275A1">
      <w:pPr>
        <w:numPr>
          <w:ilvl w:val="0"/>
          <w:numId w:val="3"/>
        </w:numPr>
        <w:shd w:val="clear" w:color="auto" w:fill="FFFFFF"/>
        <w:spacing w:after="0" w:line="360" w:lineRule="auto"/>
        <w:ind w:left="195" w:right="195"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химических волокон,</w:t>
      </w:r>
    </w:p>
    <w:p w:rsidR="00F63F75" w:rsidRPr="00F63F75" w:rsidRDefault="00F63F75" w:rsidP="00F275A1">
      <w:pPr>
        <w:numPr>
          <w:ilvl w:val="0"/>
          <w:numId w:val="3"/>
        </w:numPr>
        <w:shd w:val="clear" w:color="auto" w:fill="FFFFFF"/>
        <w:spacing w:after="0" w:line="360" w:lineRule="auto"/>
        <w:ind w:left="195" w:right="195"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синтетического каучука,</w:t>
      </w:r>
    </w:p>
    <w:p w:rsidR="00F63F75" w:rsidRPr="00F63F75" w:rsidRDefault="00F63F75" w:rsidP="00F275A1">
      <w:pPr>
        <w:numPr>
          <w:ilvl w:val="0"/>
          <w:numId w:val="3"/>
        </w:numPr>
        <w:shd w:val="clear" w:color="auto" w:fill="FFFFFF"/>
        <w:spacing w:after="0" w:line="360" w:lineRule="auto"/>
        <w:ind w:left="195" w:right="195"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резинотехнических изделий,</w:t>
      </w:r>
    </w:p>
    <w:p w:rsidR="00F63F75" w:rsidRPr="00F63F75" w:rsidRDefault="00F63F75" w:rsidP="00F275A1">
      <w:pPr>
        <w:numPr>
          <w:ilvl w:val="0"/>
          <w:numId w:val="3"/>
        </w:numPr>
        <w:shd w:val="clear" w:color="auto" w:fill="FFFFFF"/>
        <w:spacing w:after="0" w:line="360" w:lineRule="auto"/>
        <w:ind w:left="195" w:right="195"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нефтепереработку,</w:t>
      </w:r>
    </w:p>
    <w:p w:rsidR="00F63F75" w:rsidRPr="00F63F75" w:rsidRDefault="00F63F75" w:rsidP="00F275A1">
      <w:pPr>
        <w:numPr>
          <w:ilvl w:val="0"/>
          <w:numId w:val="3"/>
        </w:numPr>
        <w:shd w:val="clear" w:color="auto" w:fill="FFFFFF"/>
        <w:spacing w:after="0" w:line="360" w:lineRule="auto"/>
        <w:ind w:left="195" w:right="195"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лесозаготовку и деревообработку,</w:t>
      </w:r>
    </w:p>
    <w:p w:rsidR="00F63F75" w:rsidRPr="00F63F75" w:rsidRDefault="00F63F75" w:rsidP="00F275A1">
      <w:pPr>
        <w:numPr>
          <w:ilvl w:val="0"/>
          <w:numId w:val="3"/>
        </w:numPr>
        <w:shd w:val="clear" w:color="auto" w:fill="FFFFFF"/>
        <w:spacing w:after="0" w:line="360" w:lineRule="auto"/>
        <w:ind w:left="195" w:right="195"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деревопереработку и полиграфическую промышленность.</w:t>
      </w:r>
    </w:p>
    <w:p w:rsidR="00F275A1" w:rsidRDefault="00F275A1" w:rsidP="00F275A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F275A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4. </w:t>
      </w:r>
      <w:hyperlink r:id="rId11" w:anchor="mediaplayer" w:tooltip="Смотреть в видеоуроке" w:history="1">
        <w:r w:rsidRPr="00F275A1">
          <w:rPr>
            <w:rFonts w:ascii="Arial" w:eastAsia="Times New Roman" w:hAnsi="Arial" w:cs="Arial"/>
            <w:b/>
            <w:color w:val="000000" w:themeColor="text1"/>
            <w:sz w:val="28"/>
            <w:szCs w:val="28"/>
            <w:lang w:eastAsia="ru-RU"/>
          </w:rPr>
          <w:t>Химическая промышленность</w:t>
        </w:r>
      </w:hyperlink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Наиболее развито производство минеральных удобрений. Азотные удобрения из природного газа производят в 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Верхнеднепровском (Смоленская обл.), Новомосковске, Щекино (Тульская обл.), Липецке, Дзержинске (Нижегородская обл.)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Фосфорные удобрения производят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 в Брянске и Воскресенске 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из местного сырья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 и в Уварово </w:t>
      </w:r>
      <w:r w:rsidRPr="00F275A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из </w:t>
      </w:r>
      <w:proofErr w:type="spellStart"/>
      <w:r w:rsidRPr="00F275A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хибинских</w:t>
      </w:r>
      <w:proofErr w:type="spellEnd"/>
      <w:r w:rsidRPr="00F275A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апатитов.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Производство синтетических смол и пластмасс 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(Москва и Орехово-Зуево) и 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химических волокон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 (Клин, Серпухов, Рязань) 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ориентировано как на потоки нефти, так и на потребителя.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Особое значение имеет производство шин (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Воронеж)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резинотехнических изделий (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Курск, Тамбов), 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синтетических смол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 (Дзержинск).</w:t>
      </w:r>
    </w:p>
    <w:p w:rsidR="00F275A1" w:rsidRDefault="00F275A1" w:rsidP="00F275A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F275A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5. </w:t>
      </w:r>
      <w:hyperlink r:id="rId12" w:anchor="mediaplayer" w:tooltip="Смотреть в видеоуроке" w:history="1">
        <w:r w:rsidRPr="00F275A1">
          <w:rPr>
            <w:rFonts w:ascii="Arial" w:eastAsia="Times New Roman" w:hAnsi="Arial" w:cs="Arial"/>
            <w:b/>
            <w:color w:val="000000" w:themeColor="text1"/>
            <w:sz w:val="28"/>
            <w:szCs w:val="28"/>
            <w:lang w:eastAsia="ru-RU"/>
          </w:rPr>
          <w:t>Лесная промышленность</w:t>
        </w:r>
      </w:hyperlink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Лесная промышленность сконцентрирована в Волго-Вятском районе. Лесозаготовки ведутся в основном в Костромской, Кировской областях, на севере Нижегородской области и в республике Марий Эл. 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Здесь развито лесопиление, производс</w:t>
      </w:r>
      <w:r w:rsidRPr="00F275A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тво фанеры, ДСП, мебели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целлюлозно-бумажная промышленность.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Один из крупнейших заводов, выпускающих газетную бумагу, находится в городе 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Балахна.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Мебельная промышленность развита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 в Сходне, Шатуре, Москве.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Москва, Тверь, Можайск, Чехов – 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центры полиграф</w:t>
      </w:r>
      <w:r w:rsidRPr="00F275A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ической промышленности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F275A1" w:rsidRDefault="00F275A1" w:rsidP="00F275A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F275A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6. </w:t>
      </w:r>
      <w:hyperlink r:id="rId13" w:anchor="mediaplayer" w:tooltip="Смотреть в видеоуроке" w:history="1">
        <w:r w:rsidRPr="00F275A1">
          <w:rPr>
            <w:rFonts w:ascii="Arial" w:eastAsia="Times New Roman" w:hAnsi="Arial" w:cs="Arial"/>
            <w:b/>
            <w:color w:val="000000" w:themeColor="text1"/>
            <w:sz w:val="28"/>
            <w:szCs w:val="28"/>
            <w:lang w:eastAsia="ru-RU"/>
          </w:rPr>
          <w:t>Легкая промышленность</w:t>
        </w:r>
      </w:hyperlink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Легкая промышленность занимает важное место в регионе.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Она включает в себя текстильную, швейную, меховую и кожевенно-обувную.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Основной отраслью легкой промышленности Центральной России является текстильная.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Она производит хлопчатобумажные, шелковые, шерстяные, льняные ткани. Текстильная промышленность издавна развивалась на территории района, так как именно через неё проходили торговые пути 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Крупные центры текстильной промышленности – это 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Иваново, Москва, Орехово-Зуево, Павловский Посад, Дмитров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 др.</w:t>
      </w:r>
    </w:p>
    <w:p w:rsidR="00F275A1" w:rsidRDefault="00F275A1" w:rsidP="00F275A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F275A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7. </w:t>
      </w:r>
      <w:hyperlink r:id="rId14" w:anchor="mediaplayer" w:tooltip="Смотреть в видеоуроке" w:history="1">
        <w:r w:rsidRPr="00F275A1">
          <w:rPr>
            <w:rFonts w:ascii="Arial" w:eastAsia="Times New Roman" w:hAnsi="Arial" w:cs="Arial"/>
            <w:b/>
            <w:color w:val="000000" w:themeColor="text1"/>
            <w:sz w:val="28"/>
            <w:szCs w:val="28"/>
            <w:lang w:eastAsia="ru-RU"/>
          </w:rPr>
          <w:t>Агропромышленный комплекс</w:t>
        </w:r>
      </w:hyperlink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Большая часть региона получает достаточное количество тепла и влаги для возделывания многих сельскохозяйственных культур. Здесь можно выделить три сельскохозяйственных района: </w:t>
      </w:r>
      <w:r w:rsidRPr="00F275A1">
        <w:rPr>
          <w:rFonts w:ascii="Arial" w:eastAsia="Times New Roman" w:hAnsi="Arial" w:cs="Arial"/>
          <w:iCs/>
          <w:color w:val="000000" w:themeColor="text1"/>
          <w:sz w:val="28"/>
          <w:szCs w:val="28"/>
          <w:lang w:eastAsia="ru-RU"/>
        </w:rPr>
        <w:t>Центрально-Черноземный, междуречье Оки и Волги, Центральный.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1. </w:t>
      </w:r>
      <w:r w:rsidRPr="00F275A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Центрально-Черноземный район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– основной сельскохозяйственный ра</w:t>
      </w:r>
      <w:r w:rsidRPr="00F275A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йон Центральной России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Его главное богатство – черноземные почвы, поэтому основной отраслью 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сельского хозяйства является растениеводство. Повсеместно выращивают зерновые (озимую пшеницу, ячмень, гречиху), сахарную свеклу, картофель, овощные культуры.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южной части района выращивают подсолнечник и эфиромасличные культуры.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 животноводстве развиты свиноводство, птицеводство и </w:t>
      </w:r>
      <w:proofErr w:type="gramStart"/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мясо-молочное</w:t>
      </w:r>
      <w:proofErr w:type="gramEnd"/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скотоводство.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Пищевая промышленность района развивается на местной сырьевой базе.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2. </w:t>
      </w:r>
      <w:r w:rsidRPr="00F275A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В междуречье Оки и Волги 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сельское хозяйство специализируется на молочно-мясном скотоводстве и картофелеводстве. На правом берегу Волги выращивают зерновые, в З</w:t>
      </w:r>
      <w:r w:rsidRPr="00F275A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аволжье – лен-долгунец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На базе собственных ресурсов работает пищевая промышленность, занимающаяся переработкой молока и мяса.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3. Главная отрасль сельского хозяйства </w:t>
      </w:r>
      <w:r w:rsidRPr="00F275A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Центрального района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– растениеводство.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Район занимает ведущее место в стране по сборам картофеля и овощей. Лен-долгунец произрастает в Тверской и Смоленской областях. Больше всего картофеля и овощей возделывают в Московской области.</w:t>
      </w:r>
    </w:p>
    <w:p w:rsidR="00F63F75" w:rsidRPr="00F63F75" w:rsidRDefault="00F63F75" w:rsidP="00F275A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районе сосредоточены предприятия пищевой промышленности, которые работают как на местном, та</w:t>
      </w:r>
      <w:r w:rsidRPr="00F275A1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 и на привозном сырье</w:t>
      </w:r>
      <w:r w:rsidRPr="00F63F7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В Московском регионе расположены крупные мясные, молочные, хлебопекарные комбинаты. В Тверской, Ярославской, Костромской областях молочные и маслосыродельные заводы. В Орловской, Тульской, Брянской областях – сахарные заводы.</w:t>
      </w:r>
    </w:p>
    <w:p w:rsidR="00DF50CC" w:rsidRPr="00F275A1" w:rsidRDefault="00DF50CC" w:rsidP="00F63F75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DF50CC" w:rsidRPr="00F275A1" w:rsidSect="00F275A1">
      <w:pgSz w:w="11906" w:h="16838"/>
      <w:pgMar w:top="1276" w:right="1133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C4674"/>
    <w:multiLevelType w:val="multilevel"/>
    <w:tmpl w:val="156E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0A391B"/>
    <w:multiLevelType w:val="multilevel"/>
    <w:tmpl w:val="DA88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F72E0C"/>
    <w:multiLevelType w:val="multilevel"/>
    <w:tmpl w:val="58DA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75"/>
    <w:rsid w:val="001A7DF4"/>
    <w:rsid w:val="008A7A15"/>
    <w:rsid w:val="00DF50CC"/>
    <w:rsid w:val="00F275A1"/>
    <w:rsid w:val="00F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5D635-F477-4215-8F6F-790D95D6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3F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3F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F63F75"/>
  </w:style>
  <w:style w:type="character" w:styleId="a4">
    <w:name w:val="Hyperlink"/>
    <w:basedOn w:val="a0"/>
    <w:uiPriority w:val="99"/>
    <w:semiHidden/>
    <w:unhideWhenUsed/>
    <w:rsid w:val="00F63F75"/>
    <w:rPr>
      <w:color w:val="0000FF"/>
      <w:u w:val="single"/>
    </w:rPr>
  </w:style>
  <w:style w:type="character" w:styleId="a5">
    <w:name w:val="Strong"/>
    <w:basedOn w:val="a0"/>
    <w:uiPriority w:val="22"/>
    <w:qFormat/>
    <w:rsid w:val="00F63F75"/>
    <w:rPr>
      <w:b/>
      <w:bCs/>
    </w:rPr>
  </w:style>
  <w:style w:type="character" w:styleId="a6">
    <w:name w:val="Emphasis"/>
    <w:basedOn w:val="a0"/>
    <w:uiPriority w:val="20"/>
    <w:qFormat/>
    <w:rsid w:val="00F63F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A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7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geografy/9-klass/prirodno-hozjajstvennye-regiony-rossii/tsentralnaya-rossiya-hozyaystvo" TargetMode="External"/><Relationship Id="rId13" Type="http://schemas.openxmlformats.org/officeDocument/2006/relationships/hyperlink" Target="https://interneturok.ru/lesson/geografy/9-klass/prirodno-hozjajstvennye-regiony-rossii/tsentralnaya-rossiya-hozyaystv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interneturok.ru/lesson/geografy/9-klass/prirodno-hozjajstvennye-regiony-rossii/tsentralnaya-rossiya-hozyaystv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nterneturok.ru/lesson/geografy/9-klass/prirodno-hozjajstvennye-regiony-rossii/tsentralnaya-rossiya-hozyaystvo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interneturok.ru/lesson/geografy/9-klass/prirodno-hozjajstvennye-regiony-rossii/tsentralnaya-rossiya-hozyayst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geografy/9-klass/prirodno-hozjajstvennye-regiony-rossii/tsentralnaya-rossiya-hozyaystvo" TargetMode="External"/><Relationship Id="rId14" Type="http://schemas.openxmlformats.org/officeDocument/2006/relationships/hyperlink" Target="https://interneturok.ru/lesson/geografy/9-klass/prirodno-hozjajstvennye-regiony-rossii/tsentralnaya-rossiya-hozyay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2022-10-22T09:07:00Z</cp:lastPrinted>
  <dcterms:created xsi:type="dcterms:W3CDTF">2022-10-22T08:53:00Z</dcterms:created>
  <dcterms:modified xsi:type="dcterms:W3CDTF">2022-10-22T09:33:00Z</dcterms:modified>
</cp:coreProperties>
</file>