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31" w:rsidRPr="006F03F4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</w:t>
      </w:r>
    </w:p>
    <w:p w:rsidR="005E7031" w:rsidRPr="006F03F4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</w:rPr>
        <w:t xml:space="preserve">дошкольного образования (ФГОС </w:t>
      </w:r>
      <w:proofErr w:type="gramStart"/>
      <w:r w:rsidRPr="006F03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03F4">
        <w:rPr>
          <w:rFonts w:ascii="Times New Roman" w:hAnsi="Times New Roman" w:cs="Times New Roman"/>
          <w:sz w:val="28"/>
          <w:szCs w:val="28"/>
        </w:rPr>
        <w:t>): «речевое развитие включает владение</w:t>
      </w:r>
    </w:p>
    <w:p w:rsidR="005E7031" w:rsidRPr="006F03F4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</w:rPr>
        <w:t>речью как средством общения и культуры; обогащение активного словаря;</w:t>
      </w:r>
    </w:p>
    <w:p w:rsidR="005E7031" w:rsidRPr="006F03F4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</w:t>
      </w:r>
      <w:r>
        <w:rPr>
          <w:rFonts w:ascii="Times New Roman" w:hAnsi="Times New Roman" w:cs="Times New Roman"/>
          <w:sz w:val="28"/>
          <w:szCs w:val="28"/>
        </w:rPr>
        <w:t xml:space="preserve"> диалогической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монологической</w:t>
      </w:r>
      <w:r w:rsidRPr="006F03F4">
        <w:rPr>
          <w:rFonts w:ascii="Times New Roman" w:hAnsi="Times New Roman" w:cs="Times New Roman"/>
          <w:sz w:val="28"/>
          <w:szCs w:val="28"/>
        </w:rPr>
        <w:t>речи</w:t>
      </w:r>
      <w:proofErr w:type="spellEnd"/>
      <w:r w:rsidRPr="006F03F4">
        <w:rPr>
          <w:rFonts w:ascii="Times New Roman" w:hAnsi="Times New Roman" w:cs="Times New Roman"/>
          <w:sz w:val="28"/>
          <w:szCs w:val="28"/>
        </w:rPr>
        <w:t>; развитие речевого творчества; ра</w:t>
      </w:r>
      <w:r>
        <w:rPr>
          <w:rFonts w:ascii="Times New Roman" w:hAnsi="Times New Roman" w:cs="Times New Roman"/>
          <w:sz w:val="28"/>
          <w:szCs w:val="28"/>
        </w:rPr>
        <w:t xml:space="preserve">звитие звуковой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интонационной</w:t>
      </w:r>
      <w:r w:rsidRPr="006F03F4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6F03F4">
        <w:rPr>
          <w:rFonts w:ascii="Times New Roman" w:hAnsi="Times New Roman" w:cs="Times New Roman"/>
          <w:sz w:val="28"/>
          <w:szCs w:val="28"/>
        </w:rPr>
        <w:t xml:space="preserve"> речи, фонематического слуха;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книжной культурой, </w:t>
      </w:r>
      <w:r w:rsidRPr="006F03F4">
        <w:rPr>
          <w:rFonts w:ascii="Times New Roman" w:hAnsi="Times New Roman" w:cs="Times New Roman"/>
          <w:sz w:val="28"/>
          <w:szCs w:val="28"/>
        </w:rPr>
        <w:t>детской литературой, понимание на слух т</w:t>
      </w:r>
      <w:r>
        <w:rPr>
          <w:rFonts w:ascii="Times New Roman" w:hAnsi="Times New Roman" w:cs="Times New Roman"/>
          <w:sz w:val="28"/>
          <w:szCs w:val="28"/>
        </w:rPr>
        <w:t xml:space="preserve">екстов различных жанров детской </w:t>
      </w:r>
      <w:r w:rsidRPr="006F03F4">
        <w:rPr>
          <w:rFonts w:ascii="Times New Roman" w:hAnsi="Times New Roman" w:cs="Times New Roman"/>
          <w:sz w:val="28"/>
          <w:szCs w:val="28"/>
        </w:rPr>
        <w:t>литературы; формирование звуковой аналити</w:t>
      </w:r>
      <w:r>
        <w:rPr>
          <w:rFonts w:ascii="Times New Roman" w:hAnsi="Times New Roman" w:cs="Times New Roman"/>
          <w:sz w:val="28"/>
          <w:szCs w:val="28"/>
        </w:rPr>
        <w:t xml:space="preserve">ко-синтетической активности как </w:t>
      </w:r>
      <w:r w:rsidRPr="006F03F4">
        <w:rPr>
          <w:rFonts w:ascii="Times New Roman" w:hAnsi="Times New Roman" w:cs="Times New Roman"/>
          <w:sz w:val="28"/>
          <w:szCs w:val="28"/>
        </w:rPr>
        <w:t>предпосылки обучения грамоте» (ФГОС, с.5).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в соответствии с ФГОС </w:t>
      </w:r>
      <w:proofErr w:type="gramStart"/>
      <w:r w:rsidRPr="006F03F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3F4">
        <w:rPr>
          <w:rFonts w:ascii="Times New Roman" w:hAnsi="Times New Roman" w:cs="Times New Roman"/>
          <w:sz w:val="28"/>
          <w:szCs w:val="28"/>
        </w:rPr>
        <w:t>из приоритетных направлений системы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образования является </w:t>
      </w:r>
      <w:r w:rsidRPr="006F03F4">
        <w:rPr>
          <w:rFonts w:ascii="Times New Roman" w:hAnsi="Times New Roman" w:cs="Times New Roman"/>
          <w:sz w:val="28"/>
          <w:szCs w:val="28"/>
        </w:rPr>
        <w:t>развитие речи у дошкольников.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Использование в воспитательно-образовательном процессе ДОУ современных педагогических технологий, таких как, обучение в сотрудничестве, проектная методика, интерактивное взаимодействие, использование новых информационных технологий, помогают нам реализовать личностно-ориентированный подход к детям, обеспечивая индивидуализацию и дифференциацию педагогического процесса с учетом их способностей и уровня развития.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Одним из основных показателей уровня развития умственных способностей ребёнка, считается богатство его речи, поэтому взрослым важно поддержать и обеспечить развитие умственных и речевых способностей дошкольников.</w:t>
      </w:r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>В настоящее время, в соответствии с Федеральными государственными стандартами к структуре общеобразовательной программы дошкольного воспитания образовательная область «Развитие речи» предполагает: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владение речью как средством общения и культуры;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обогащение активного словаря;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монологической речи;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развитие речевого творчества;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педагогам необходимо направить свою деятельность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lastRenderedPageBreak/>
        <w:t>- формирование речи дошкольников через организацию разнообразной деятельности детей (как самостоятельной, так и специально организованной),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создание условий и организации самостоятельной деятельности дошкольников (игровую, художественно-речевую, продуктивную и т. д.),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обеспечение ежедневного индивидуального речевого общения с детьм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по его личным вопросам, по литературным произведениям, с использованием малых форм фольклора, по рисункам детей и т. п.),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проведение непосредственной образовательной деятельности,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-использование  новых инновационных  форм.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Проблема формирования речи у детей дошкольного возраста актуальна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на сегодняшний день, и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Вспомним Традиционные методы речевого развития детей: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В настоящее время методика развития речи, как и общая дидактика, не располагает устойчивой классификацией приемов. Приемы развития речи это элемент метода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ожно разделить, прежде всего, на: наглядные, словесные, игровые, косвенные методы.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Давайте вспомним, что включают в себя эти методы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7AA6">
        <w:rPr>
          <w:rFonts w:ascii="Times New Roman" w:hAnsi="Times New Roman" w:cs="Times New Roman"/>
          <w:sz w:val="28"/>
          <w:szCs w:val="28"/>
          <w:u w:val="single"/>
        </w:rPr>
        <w:t>Наглядные: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Организация наблюдения;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Демонстрация иллюстраций, ка</w:t>
      </w:r>
      <w:r>
        <w:rPr>
          <w:rFonts w:ascii="Times New Roman" w:hAnsi="Times New Roman" w:cs="Times New Roman"/>
          <w:sz w:val="28"/>
          <w:szCs w:val="28"/>
        </w:rPr>
        <w:t>ртин, предмета, макета и т. д.;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Просмотров видеофильмов.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7AA6"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образец;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Повтор;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7AA6">
        <w:rPr>
          <w:rFonts w:ascii="Times New Roman" w:hAnsi="Times New Roman" w:cs="Times New Roman"/>
          <w:sz w:val="28"/>
          <w:szCs w:val="28"/>
          <w:u w:val="single"/>
        </w:rPr>
        <w:t>Игровые: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Дидактические игры-упражнения;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Сюжетно-ролевые игры;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 другие виды игр с речевым содержанием.</w:t>
      </w:r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>Косвенные: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Подсказка;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Совет;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Исправление;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Реплика;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Замечание.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lastRenderedPageBreak/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</w:t>
      </w:r>
      <w:r>
        <w:rPr>
          <w:rFonts w:ascii="Times New Roman" w:hAnsi="Times New Roman" w:cs="Times New Roman"/>
          <w:sz w:val="28"/>
          <w:szCs w:val="28"/>
        </w:rPr>
        <w:t>ряет уже тольк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что услышанное. Детям этот вид деятельности становится скучным и неинтересным, они начинают отвлекаться. Стало очевидно, что необходимо изменение способов работы воспитателя на занятиях по развитию речи дошкольников. Такими средствами являются инновационные методы и приемы развития речи у дошкольников. 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Инновация — это результат инвестирования интеллектуального решения в разработку и получение нового знания, ранее не применявшейся идеи по обновлению сфер жизни людей.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>Можно выделить следующие причины появления инноваций в дошкольном образовании: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научные исследования;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среда – потребность дошкольных образовательных учреждений в новых педагогических системах;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творческая вариативность педагогов;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заинтересованность родителей в достижении положительной динамики в развитии детей.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AA6">
        <w:rPr>
          <w:rFonts w:ascii="Times New Roman" w:hAnsi="Times New Roman" w:cs="Times New Roman"/>
          <w:sz w:val="28"/>
          <w:szCs w:val="28"/>
        </w:rPr>
        <w:t>В условиях реализации ФГОС ДО принципиально новой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Это требует новых технологий коммуникативного и речевого развития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Исходя из этого, для формирования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активизации связной речи дошкольников, наряду с традиционными методами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риемами, используются следующие </w:t>
      </w:r>
      <w:r w:rsidRPr="00767AA6">
        <w:rPr>
          <w:rFonts w:ascii="Times New Roman" w:hAnsi="Times New Roman" w:cs="Times New Roman"/>
          <w:sz w:val="28"/>
          <w:szCs w:val="28"/>
        </w:rPr>
        <w:t xml:space="preserve">инновационные методы: 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здоровье сберегающие технологии;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метод наглядного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моделирования;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7A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Pr="00767AA6">
        <w:rPr>
          <w:rFonts w:ascii="Times New Roman" w:hAnsi="Times New Roman" w:cs="Times New Roman"/>
          <w:sz w:val="28"/>
          <w:szCs w:val="28"/>
        </w:rPr>
        <w:t xml:space="preserve">дифференцированного (индивидуализированного) обучения;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67AA6">
        <w:rPr>
          <w:rFonts w:ascii="Times New Roman" w:hAnsi="Times New Roman" w:cs="Times New Roman"/>
          <w:sz w:val="28"/>
          <w:szCs w:val="28"/>
        </w:rPr>
        <w:t xml:space="preserve">метод проектов; 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исследовательская деятельность, коллекционирование;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технологии; 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технология проблемного обучения;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7AA6">
        <w:rPr>
          <w:rFonts w:ascii="Times New Roman" w:hAnsi="Times New Roman" w:cs="Times New Roman"/>
          <w:sz w:val="28"/>
          <w:szCs w:val="28"/>
        </w:rPr>
        <w:t>альтернативные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</w:t>
      </w:r>
      <w:r w:rsidRPr="006F03F4">
        <w:rPr>
          <w:rFonts w:ascii="Times New Roman" w:hAnsi="Times New Roman" w:cs="Times New Roman"/>
          <w:sz w:val="28"/>
          <w:szCs w:val="28"/>
        </w:rPr>
        <w:t>нформационно – 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>При выборе технологии необходимо ориентировать на следующие требования: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ориентация технологии не на обучение, а на развитие коммуникативных умений детей, воспитание культуры общения и речи;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содержание технологии сориентировано на становление позиции субъекта в общении и речевой деятельности;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 xml:space="preserve">технология должна носить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характер;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основу технологии составляет личностно-ориентированное взаимодействие с ребенком;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реализация принципа взаимосвязи познавательного и речевого развития детей;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3A">
        <w:rPr>
          <w:rFonts w:ascii="Times New Roman" w:hAnsi="Times New Roman" w:cs="Times New Roman"/>
          <w:sz w:val="28"/>
          <w:szCs w:val="28"/>
        </w:rPr>
        <w:t>По  речевому развитию можно использовать следующие инновационные технологии: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872">
        <w:rPr>
          <w:rFonts w:ascii="Times New Roman" w:hAnsi="Times New Roman" w:cs="Times New Roman"/>
          <w:sz w:val="28"/>
          <w:szCs w:val="28"/>
          <w:u w:val="single"/>
        </w:rPr>
        <w:t>Информационно – коммуникационные технологии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Компьютерные игровые комплексы (КИК) – одна из современных форм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работы, в которой взаимоотношения взрослого и ребенка выстраиваются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посредством технических видов коммуникации,</w:t>
      </w:r>
      <w:r>
        <w:rPr>
          <w:rFonts w:ascii="Times New Roman" w:hAnsi="Times New Roman" w:cs="Times New Roman"/>
          <w:sz w:val="28"/>
          <w:szCs w:val="28"/>
        </w:rPr>
        <w:t xml:space="preserve"> позволяющих не только общаться </w:t>
      </w:r>
      <w:r w:rsidRPr="00765872">
        <w:rPr>
          <w:rFonts w:ascii="Times New Roman" w:hAnsi="Times New Roman" w:cs="Times New Roman"/>
          <w:sz w:val="28"/>
          <w:szCs w:val="28"/>
        </w:rPr>
        <w:t>в равных условиях, но и систематизировать знан</w:t>
      </w:r>
      <w:r>
        <w:rPr>
          <w:rFonts w:ascii="Times New Roman" w:hAnsi="Times New Roman" w:cs="Times New Roman"/>
          <w:sz w:val="28"/>
          <w:szCs w:val="28"/>
        </w:rPr>
        <w:t xml:space="preserve">ия, закреплять умения, свободно </w:t>
      </w:r>
      <w:r w:rsidRPr="00765872">
        <w:rPr>
          <w:rFonts w:ascii="Times New Roman" w:hAnsi="Times New Roman" w:cs="Times New Roman"/>
          <w:sz w:val="28"/>
          <w:szCs w:val="28"/>
        </w:rPr>
        <w:t>их использовать в самостоятельной жизнедеятельности.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Наряду с использованием развивающих компьютерных игр педагоги создают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компьютерные презентации, которые используют на своих за</w:t>
      </w:r>
      <w:r>
        <w:rPr>
          <w:rFonts w:ascii="Times New Roman" w:hAnsi="Times New Roman" w:cs="Times New Roman"/>
          <w:sz w:val="28"/>
          <w:szCs w:val="28"/>
        </w:rPr>
        <w:t xml:space="preserve">нятиях в </w:t>
      </w:r>
      <w:r w:rsidRPr="00765872">
        <w:rPr>
          <w:rFonts w:ascii="Times New Roman" w:hAnsi="Times New Roman" w:cs="Times New Roman"/>
          <w:sz w:val="28"/>
          <w:szCs w:val="28"/>
        </w:rPr>
        <w:t>соответствии с требованиями реализуемой программы, а с детьми младшего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72">
        <w:rPr>
          <w:rFonts w:ascii="Times New Roman" w:hAnsi="Times New Roman" w:cs="Times New Roman"/>
          <w:sz w:val="28"/>
          <w:szCs w:val="28"/>
        </w:rPr>
        <w:t>среднего дошкольного возраста проводятся фронтальные и подгрупповые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7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765872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765872">
        <w:rPr>
          <w:rFonts w:ascii="Times New Roman" w:hAnsi="Times New Roman" w:cs="Times New Roman"/>
          <w:sz w:val="28"/>
          <w:szCs w:val="28"/>
        </w:rPr>
        <w:t xml:space="preserve"> обор</w:t>
      </w:r>
      <w:r>
        <w:rPr>
          <w:rFonts w:ascii="Times New Roman" w:hAnsi="Times New Roman" w:cs="Times New Roman"/>
          <w:sz w:val="28"/>
          <w:szCs w:val="28"/>
        </w:rPr>
        <w:t xml:space="preserve">удования (проектор, экран), что </w:t>
      </w:r>
      <w:r w:rsidRPr="00765872">
        <w:rPr>
          <w:rFonts w:ascii="Times New Roman" w:hAnsi="Times New Roman" w:cs="Times New Roman"/>
          <w:sz w:val="28"/>
          <w:szCs w:val="28"/>
        </w:rPr>
        <w:t>повышает интерес детей к изучаемому материалу.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872">
        <w:rPr>
          <w:rFonts w:ascii="Times New Roman" w:hAnsi="Times New Roman" w:cs="Times New Roman"/>
          <w:sz w:val="28"/>
          <w:szCs w:val="28"/>
          <w:u w:val="single"/>
        </w:rPr>
        <w:t>Технология проблемного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Это организация образовательной деятельности, которая предполагает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 xml:space="preserve">создание под руководством воспитателя проблемных ситуаций и </w:t>
      </w:r>
      <w:proofErr w:type="gramStart"/>
      <w:r w:rsidRPr="00765872">
        <w:rPr>
          <w:rFonts w:ascii="Times New Roman" w:hAnsi="Times New Roman" w:cs="Times New Roman"/>
          <w:sz w:val="28"/>
          <w:szCs w:val="28"/>
        </w:rPr>
        <w:t>активную</w:t>
      </w:r>
      <w:proofErr w:type="gramEnd"/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</w:rPr>
        <w:t>самостоятельную деятельность воспитанников, в результате чего и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72">
        <w:rPr>
          <w:rFonts w:ascii="Times New Roman" w:hAnsi="Times New Roman" w:cs="Times New Roman"/>
          <w:sz w:val="28"/>
          <w:szCs w:val="28"/>
        </w:rPr>
        <w:t>речевое развитие. Педагог выступает не жёстким руководителем, а 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872">
        <w:rPr>
          <w:rFonts w:ascii="Times New Roman" w:hAnsi="Times New Roman" w:cs="Times New Roman"/>
          <w:sz w:val="28"/>
          <w:szCs w:val="28"/>
        </w:rPr>
        <w:t>овместной</w:t>
      </w:r>
      <w:proofErr w:type="spellEnd"/>
      <w:r w:rsidRPr="0076587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который </w:t>
      </w:r>
      <w:r w:rsidRPr="00765872">
        <w:rPr>
          <w:rFonts w:ascii="Times New Roman" w:hAnsi="Times New Roman" w:cs="Times New Roman"/>
          <w:sz w:val="28"/>
          <w:szCs w:val="28"/>
        </w:rPr>
        <w:lastRenderedPageBreak/>
        <w:t>сопровождает 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72">
        <w:rPr>
          <w:rFonts w:ascii="Times New Roman" w:hAnsi="Times New Roman" w:cs="Times New Roman"/>
          <w:sz w:val="28"/>
          <w:szCs w:val="28"/>
        </w:rPr>
        <w:t>ребёнку стать активным коммуникатором, чт</w:t>
      </w:r>
      <w:r>
        <w:rPr>
          <w:rFonts w:ascii="Times New Roman" w:hAnsi="Times New Roman" w:cs="Times New Roman"/>
          <w:sz w:val="28"/>
          <w:szCs w:val="28"/>
        </w:rPr>
        <w:t xml:space="preserve">о актуально в настоящее время и </w:t>
      </w:r>
      <w:r w:rsidRPr="00765872">
        <w:rPr>
          <w:rFonts w:ascii="Times New Roman" w:hAnsi="Times New Roman" w:cs="Times New Roman"/>
          <w:sz w:val="28"/>
          <w:szCs w:val="28"/>
        </w:rPr>
        <w:t xml:space="preserve">соответствует ФГОС </w:t>
      </w:r>
      <w:proofErr w:type="gramStart"/>
      <w:r w:rsidRPr="007658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65872">
        <w:rPr>
          <w:rFonts w:ascii="Times New Roman" w:hAnsi="Times New Roman" w:cs="Times New Roman"/>
          <w:sz w:val="28"/>
          <w:szCs w:val="28"/>
        </w:rPr>
        <w:t>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53A">
        <w:rPr>
          <w:rFonts w:ascii="Times New Roman" w:hAnsi="Times New Roman" w:cs="Times New Roman"/>
          <w:sz w:val="28"/>
          <w:szCs w:val="28"/>
          <w:u w:val="single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схемы служат дидактическим материалом в работе по развитию связной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речи детей. Их используют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обогащения словарного запаса;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обучении составлению рассказов;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при перес</w:t>
      </w:r>
      <w:r>
        <w:rPr>
          <w:rFonts w:ascii="Times New Roman" w:hAnsi="Times New Roman" w:cs="Times New Roman"/>
          <w:sz w:val="28"/>
          <w:szCs w:val="28"/>
        </w:rPr>
        <w:t>казах художественной литературы;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при от</w:t>
      </w:r>
      <w:r>
        <w:rPr>
          <w:rFonts w:ascii="Times New Roman" w:hAnsi="Times New Roman" w:cs="Times New Roman"/>
          <w:sz w:val="28"/>
          <w:szCs w:val="28"/>
        </w:rPr>
        <w:t>гадывании и загадывании загадок;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при заучивании стихов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Мнемотехника многофункциональна. На основе их можно создать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дидактические игры. Продумывая разнообразные модели с детьми, необходимо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придерживаться следующих требований: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модель должна отображать обобщённый образ предмета;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раскрывать существенное в объекте;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замысел по созданию модели следует обсуждать с детьми, что бы она была им понятна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не ограничивается вся работа по развитию связной речи у детей.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7AA6">
        <w:rPr>
          <w:rFonts w:ascii="Times New Roman" w:hAnsi="Times New Roman" w:cs="Times New Roman"/>
          <w:sz w:val="28"/>
          <w:szCs w:val="28"/>
        </w:rPr>
        <w:t>режде всего как начальная, «пусковая», наиболее значимая и эффективная работа,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как использование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позволяет детям легче воспринимать и перерабатывать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зрительную информацию, сохранять и воспроизводить её.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готовую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план-схему, а по мере обучения ребенок также активно включается в процесс создания своей схемы.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Работать с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лучше начинать со средней группы. Хотя уже в младшем возрасте используем простейшие схемы одевания, умывания, построения пирамидки и т.д. Для полноценного речевого развития во всех возрастных группах должны быть различные методические пособия, большой запас наглядного материала, современного технического оснащения, а также материал, развивающий мелкую моторику.</w:t>
      </w:r>
    </w:p>
    <w:p w:rsidR="005E7031" w:rsidRPr="00E2153A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 xml:space="preserve">Технология </w:t>
      </w:r>
      <w:proofErr w:type="spellStart"/>
      <w:r w:rsidRPr="00E2153A">
        <w:rPr>
          <w:rFonts w:ascii="Times New Roman" w:hAnsi="Times New Roman" w:cs="Times New Roman"/>
          <w:sz w:val="28"/>
          <w:szCs w:val="28"/>
          <w:u w:val="single"/>
        </w:rPr>
        <w:t>синквейна</w:t>
      </w:r>
      <w:proofErr w:type="spellEnd"/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– стихотворение без рифмы из пяти строк.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 xml:space="preserve">Благодаря технологии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изученный материал 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эмоциональную окраску, что способствует его более глубокому усвоению;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отрабатываются знания о частях речи, о предложении; дети учатся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интонацию; значительно </w:t>
      </w:r>
      <w:r w:rsidRPr="00767AA6">
        <w:rPr>
          <w:rFonts w:ascii="Times New Roman" w:hAnsi="Times New Roman" w:cs="Times New Roman"/>
          <w:sz w:val="28"/>
          <w:szCs w:val="28"/>
        </w:rPr>
        <w:lastRenderedPageBreak/>
        <w:t>активизируется словарный запас; совершенствуется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навык использования в речи синонимов, антонимов; активизируется и развивается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мыслительная деятельность; совершенствуется умение высказывать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отношение к чему-либо, осуществляется подготовка к краткому пересказу;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учатся определять грамматическую основу предложений.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Правила составления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первая строка – одно слово, обычно существительное, отражающее главную идею.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вторая строка – два слова, прилагательные, описывающие основную мысль.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третья строка – три слова, глаголы, описывающие действия в рамках темы.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четвертая строка – фраза из нескольких слов, показывающая отношение к теме.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пятая строка – слова, связанные с первым, отражающие сущность темы.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чтобы наиболее правильно, полно и точно выразить свою мысль, ребенок должен иметь достаточно лексический запас. Поэтому работа начинается с уточнения, расширения и самосовершенствования словаря.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3A">
        <w:rPr>
          <w:rFonts w:ascii="Times New Roman" w:hAnsi="Times New Roman" w:cs="Times New Roman"/>
          <w:sz w:val="28"/>
          <w:szCs w:val="28"/>
          <w:u w:val="single"/>
        </w:rPr>
        <w:t>Коллаж</w:t>
      </w:r>
      <w:r w:rsidRPr="00767AA6">
        <w:rPr>
          <w:rFonts w:ascii="Times New Roman" w:hAnsi="Times New Roman" w:cs="Times New Roman"/>
          <w:sz w:val="28"/>
          <w:szCs w:val="28"/>
        </w:rPr>
        <w:t xml:space="preserve"> (разновидность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) – это лист картона, где изображены буквы, цифры, геометрические фигуры, различные картинки, но связанные они все между собой одной целью. Цель коллажа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асширение словарного запаса, образного восприятия, развитие устной речи, умения связно говорить, рассказывать.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В развитии речи большую роль играет </w:t>
      </w:r>
      <w:r w:rsidRPr="006F03F4">
        <w:rPr>
          <w:rFonts w:ascii="Times New Roman" w:hAnsi="Times New Roman" w:cs="Times New Roman"/>
          <w:sz w:val="28"/>
          <w:szCs w:val="28"/>
          <w:u w:val="single"/>
        </w:rPr>
        <w:t>ознакомление с художественной литературой.</w:t>
      </w:r>
      <w:r w:rsidRPr="00767AA6">
        <w:rPr>
          <w:rFonts w:ascii="Times New Roman" w:hAnsi="Times New Roman" w:cs="Times New Roman"/>
          <w:sz w:val="28"/>
          <w:szCs w:val="28"/>
        </w:rPr>
        <w:t xml:space="preserve"> В группах должны быть организованы книжные уголки и «Полочка умных книг», в которых хранятся детские книги, хрестоматии произведений, картинки для составления рассказов, иллюстрации по темам, интересующим детей.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6F03F4">
        <w:rPr>
          <w:rFonts w:ascii="Times New Roman" w:hAnsi="Times New Roman" w:cs="Times New Roman"/>
          <w:sz w:val="28"/>
          <w:szCs w:val="28"/>
          <w:u w:val="single"/>
        </w:rPr>
        <w:t>театрализацию</w:t>
      </w:r>
      <w:r w:rsidRPr="00767AA6">
        <w:rPr>
          <w:rFonts w:ascii="Times New Roman" w:hAnsi="Times New Roman" w:cs="Times New Roman"/>
          <w:sz w:val="28"/>
          <w:szCs w:val="28"/>
        </w:rPr>
        <w:t> – самый любимый и используемый вид деятельности, который способствует развитию речи, творческой инициативы и фантазии. 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  <w:u w:val="single"/>
        </w:rPr>
        <w:t>Игра </w:t>
      </w:r>
      <w:r w:rsidRPr="00767AA6">
        <w:rPr>
          <w:rFonts w:ascii="Times New Roman" w:hAnsi="Times New Roman" w:cs="Times New Roman"/>
          <w:sz w:val="28"/>
          <w:szCs w:val="28"/>
        </w:rPr>
        <w:t xml:space="preserve">– один из лучших способов развития речи и мышления детей. Она доставляет ребенку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 Все организованные игры, в том числе и пальчиковые, сопровождаемые речью, превращаются в </w:t>
      </w:r>
      <w:r w:rsidRPr="00767AA6">
        <w:rPr>
          <w:rFonts w:ascii="Times New Roman" w:hAnsi="Times New Roman" w:cs="Times New Roman"/>
          <w:sz w:val="28"/>
          <w:szCs w:val="28"/>
        </w:rPr>
        <w:lastRenderedPageBreak/>
        <w:t>своеобразные маленькие спектакли. Они так увлекают малышей и приносят им столько пользы.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3F4">
        <w:rPr>
          <w:rFonts w:ascii="Times New Roman" w:hAnsi="Times New Roman" w:cs="Times New Roman"/>
          <w:sz w:val="28"/>
          <w:szCs w:val="28"/>
          <w:u w:val="single"/>
        </w:rPr>
        <w:t>Интеллектуальная карта</w:t>
      </w:r>
      <w:r w:rsidRPr="00767AA6">
        <w:rPr>
          <w:rFonts w:ascii="Times New Roman" w:hAnsi="Times New Roman" w:cs="Times New Roman"/>
          <w:sz w:val="28"/>
          <w:szCs w:val="28"/>
        </w:rPr>
        <w:t> – это уникальный и простой метод запоминания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информации,    с помощью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развиваются как творческие, так и речевые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способности детей и активизируется мышление. Данный метод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пробудить у ребёнка способность к изображению окружающего мира,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структурировать информацию, которую ребенок предстоит усвоить, разбить ее на конкретные образные единицы.       Существуют общие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составлению интеллектуальной карты: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Главная и</w:t>
      </w:r>
      <w:r>
        <w:rPr>
          <w:rFonts w:ascii="Times New Roman" w:hAnsi="Times New Roman" w:cs="Times New Roman"/>
          <w:sz w:val="28"/>
          <w:szCs w:val="28"/>
        </w:rPr>
        <w:t>дея обводится в центре страницы;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Лист располагается горизонта</w:t>
      </w:r>
      <w:r>
        <w:rPr>
          <w:rFonts w:ascii="Times New Roman" w:hAnsi="Times New Roman" w:cs="Times New Roman"/>
          <w:sz w:val="28"/>
          <w:szCs w:val="28"/>
        </w:rPr>
        <w:t>льно;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Писать надо разборчи</w:t>
      </w:r>
      <w:r>
        <w:rPr>
          <w:rFonts w:ascii="Times New Roman" w:hAnsi="Times New Roman" w:cs="Times New Roman"/>
          <w:sz w:val="28"/>
          <w:szCs w:val="28"/>
        </w:rPr>
        <w:t>во печатными заглавными буквами;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 xml:space="preserve">Для каждого ключевого момента проводятся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расходящиеся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от центра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ответвления (в любом направлении), используя ручки, карандаши или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 разного цвета;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мысль обводится;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В процессе моделирования до</w:t>
      </w:r>
      <w:r>
        <w:rPr>
          <w:rFonts w:ascii="Times New Roman" w:hAnsi="Times New Roman" w:cs="Times New Roman"/>
          <w:sz w:val="28"/>
          <w:szCs w:val="28"/>
        </w:rPr>
        <w:t>бавляются символы и иллюстрации;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A6">
        <w:rPr>
          <w:rFonts w:ascii="Times New Roman" w:hAnsi="Times New Roman" w:cs="Times New Roman"/>
          <w:sz w:val="28"/>
          <w:szCs w:val="28"/>
        </w:rPr>
        <w:t>Наглядность представлена в виде предметов, объектов, рисунков и т.д.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В речевом развитии применяют её в нескольких направлениях:                        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1 –направление Сбор материала о предмете или объекте. Создание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интеллект – карты в ходе обсуждения предмета или темы. Выполняя данное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задание пополняется активный и пассивный словарь, развиваются процессы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мышления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нализ, синтез, аналогия, обобщение. Работа проводится, как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индивидуально, так и фронтально.                                   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 2 –направление Закрепление и обобщение материала. 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обобщенной интеллект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арты может являться итоговой работой по изученным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темам. Выполняя данное задание, дети развивают умение выделить главную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мысль, припоминание изученного или выявление уровня знаний, пополняется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активный и пассивный словарь по изученной лексической теме, развиваются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умения составлять и распространять предложения. Работа проводится, как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индивидуально, так и фронтально.</w:t>
      </w:r>
    </w:p>
    <w:p w:rsidR="005E7031" w:rsidRPr="006F03F4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3F4">
        <w:rPr>
          <w:rFonts w:ascii="Times New Roman" w:hAnsi="Times New Roman" w:cs="Times New Roman"/>
          <w:sz w:val="28"/>
          <w:szCs w:val="28"/>
          <w:u w:val="single"/>
        </w:rPr>
        <w:t>LEGO-технология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Применение LEGO-технологий, ориентированных на развитие 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моторики, являются незаменимыми в речевом развитии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В процессе НОД по развитию речи, художественной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отрабатываются грамматические конструкции. Например,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числительных с существительными – «Сколько в домике окошек», «Сколько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ягодок на кустике»; словообразование – добавление приставок к глаголам: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«Придумайте новые слова от слова «Летать» и продемонстрируйте действие,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lastRenderedPageBreak/>
        <w:t>используя дерево и птичку» и другие дидактические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При составлении пересказов очень большую помощь детям 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модели-иллюстрации к литературному произведению, созданные самими детьми.</w:t>
      </w:r>
    </w:p>
    <w:p w:rsidR="005E7031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Пересказ не по сюжетной картинке, а по объёмному изображению декораций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конструктора, помогают ребёнку лучше осознать сюжет, что делает пересказ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более развёрнутым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и логичным.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Огромную роль в развитии речевых навыков играет инновационный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образовательный конструктор LEGO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«Построй свою историю».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помощью данного конструктора дети придумывают свои уникальные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пересказывают литературные произведения, составляют рассказы, описывающие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реальные ситуации из окружающей действительности и т.д.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LEGO работа над рассказом, пересказом, диалогом становится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эффективной.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Информационно – коммуникационные технологии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Компьютерные игровые комплексы (КИК) – одна из современных форм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работы, в которой взаимоотношения взрослого и ребенка выстраиваются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посредством технических видов коммуникации, позволяющих не только общаться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в равных условиях, но и систематизировать знания, закреплять умения, свободно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их использовать в самостоятельной жизнедеятельности.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Наряду с использованием развивающих компьютерных игр педагоги создают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компьютерные презентации, которые используют на своих занятиях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AA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с требованиями реализуемой программы, а с детьми младшего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среднего дошкольного возраста проводятся фронтальные и подгрупповые занятия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оборудования (проектор, экран), что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повышает интерес детей к изучаемому материалу.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872">
        <w:rPr>
          <w:rFonts w:ascii="Times New Roman" w:hAnsi="Times New Roman" w:cs="Times New Roman"/>
          <w:sz w:val="28"/>
          <w:szCs w:val="28"/>
          <w:u w:val="single"/>
        </w:rPr>
        <w:t>Технология ТРИЗ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Мозговой штурм или коллективное решение проблем: перед группой детей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ставится проблема, каждый высказывает своѐ суждение, как можно еѐ решить,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принимаются все варианты. При проведении мозгового штурма,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«критик», который высказывает сомнения, активизирующие мыслительные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процессы.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Метод фокальных объектов (пересечение свойств в одном предмете):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выбирается два любых предмета, описываются их свойства. В дальнейшем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свойства используются для характеристики создаваемого объекта. Анализируем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предмет с позиции «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». Зарисовываем объект.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Морфологический анализ. Создание новых объектов, с необычными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свойствами (выбор свой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учайный). Строим «дом». Составляющие элементы: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lastRenderedPageBreak/>
        <w:t>1) цвет. 2) материал. 3) форма. 4) этажи 5) место расположения. (Я живу в синем,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деревянном доме, круглой формы, на 120 этаже, посередине лужи).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Системный оператор: дать характеристику любому предмету. Составляется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таблица из девяти окошек: прошлое, настоящее, будущее по горизонтали и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подсистемой, системой и надсистемой по вертикали. Выбирается объект.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Раскладываются: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свойства, функции, классификация,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функции частей,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какое место занимает в системе, связь с другими объектами,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 как предмет выглядел раньше,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из каких частей состоит,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-где могли его встретить,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-из чего он может состоять в будущем,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-из каких частей будет состоять,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-где его можно будет встретить.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7AA6">
        <w:rPr>
          <w:rFonts w:ascii="Times New Roman" w:hAnsi="Times New Roman" w:cs="Times New Roman"/>
          <w:sz w:val="28"/>
          <w:szCs w:val="28"/>
        </w:rPr>
        <w:t>рием «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» (сочувствие, сопереживание): «Изобрази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несчастное</w:t>
      </w:r>
      <w:proofErr w:type="gramEnd"/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животное, что оно испытывает».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AA6">
        <w:rPr>
          <w:rFonts w:ascii="Times New Roman" w:hAnsi="Times New Roman" w:cs="Times New Roman"/>
          <w:sz w:val="28"/>
          <w:szCs w:val="28"/>
        </w:rPr>
        <w:t>Поэтажное конструирование (составление описательного рассказа о</w:t>
      </w:r>
      <w:proofErr w:type="gramEnd"/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AA6"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и явлениях окружающего мира). Полотно в виде домика со слуховым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окошком и девятью окошками-кармашками. 1) Кто ты? 2) Где живешь? 3)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каких частей состоишь? 4) Какого размера? 5) Какого цвета? 6) Какой формы? 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Какой на ощупь? 8) Чем питаешься? 9) Какую пользу приносишь?</w:t>
      </w:r>
    </w:p>
    <w:p w:rsidR="005E7031" w:rsidRPr="00765872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872">
        <w:rPr>
          <w:rFonts w:ascii="Times New Roman" w:hAnsi="Times New Roman" w:cs="Times New Roman"/>
          <w:sz w:val="28"/>
          <w:szCs w:val="28"/>
          <w:u w:val="single"/>
        </w:rPr>
        <w:t>Технология Моделирование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Модели особенно эффективны при разучивании стихотворений. Суть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заключается в следующем: ключевое слово или словосочетание в каждой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стихотворной строчке «кодируется» подходящей по смыслу картинкой.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образом, все стихотворение зарисовывается автоматически. После этого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по памяти, опираясь на графическое изображение, воспроизводит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целиком. На начальном этапе предлагается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готовая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план-схема, а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обучения ребенок активно включается в процесс создания своей схемы.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Технология исследовательской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коллекционирование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67A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>ознавательная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активность реализуется детьми в наблюдениях, сенсорном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обследовании, опытах, экспериментировании, эвристическом обсуждении,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развивающих играх и т.д. Ребенок может рассуждать, спорить, опровергать,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доказывать свою точку зрения в активной познавательной деятельности. С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целью педагог может использовать разнообразные бытовые и проблемные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 xml:space="preserve">ситуации, содержащие </w:t>
      </w:r>
      <w:r w:rsidRPr="00767AA6">
        <w:rPr>
          <w:rFonts w:ascii="Times New Roman" w:hAnsi="Times New Roman" w:cs="Times New Roman"/>
          <w:sz w:val="28"/>
          <w:szCs w:val="28"/>
        </w:rPr>
        <w:lastRenderedPageBreak/>
        <w:t>познавательные задачи, заимствовать их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художественной и научной литературы, из явлений и процессов 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природного мира.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72">
        <w:rPr>
          <w:rFonts w:ascii="Times New Roman" w:hAnsi="Times New Roman" w:cs="Times New Roman"/>
          <w:sz w:val="28"/>
          <w:szCs w:val="28"/>
          <w:u w:val="single"/>
        </w:rPr>
        <w:t>Коллекционирование</w:t>
      </w:r>
      <w:r w:rsidRPr="00767AA6">
        <w:rPr>
          <w:rFonts w:ascii="Times New Roman" w:hAnsi="Times New Roman" w:cs="Times New Roman"/>
          <w:sz w:val="28"/>
          <w:szCs w:val="28"/>
        </w:rPr>
        <w:t xml:space="preserve"> – это система работы, включающая рассматривание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экспериментально-поисковую деятельность, проведение </w:t>
      </w:r>
      <w:proofErr w:type="gramStart"/>
      <w:r w:rsidRPr="00767AA6">
        <w:rPr>
          <w:rFonts w:ascii="Times New Roman" w:hAnsi="Times New Roman" w:cs="Times New Roman"/>
          <w:sz w:val="28"/>
          <w:szCs w:val="28"/>
        </w:rPr>
        <w:t>дидактических</w:t>
      </w:r>
      <w:proofErr w:type="gramEnd"/>
      <w:r w:rsidRPr="00767AA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 xml:space="preserve">сюжетных игр с использованием предметов коллекции. Дети узнают о </w:t>
      </w:r>
      <w:proofErr w:type="spellStart"/>
      <w:r w:rsidRPr="00767AA6">
        <w:rPr>
          <w:rFonts w:ascii="Times New Roman" w:hAnsi="Times New Roman" w:cs="Times New Roman"/>
          <w:sz w:val="28"/>
          <w:szCs w:val="28"/>
        </w:rPr>
        <w:t>прошломпредставленных</w:t>
      </w:r>
      <w:proofErr w:type="spellEnd"/>
      <w:r w:rsidRPr="00767AA6">
        <w:rPr>
          <w:rFonts w:ascii="Times New Roman" w:hAnsi="Times New Roman" w:cs="Times New Roman"/>
          <w:sz w:val="28"/>
          <w:szCs w:val="28"/>
        </w:rPr>
        <w:t xml:space="preserve"> в коллекции предметов, их происхождении и изменении;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рассматривают экспонаты коллекции. К каждому экспонату прилагается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«история». Эти истории вместе с экспонатами сочиняют дети. По сути,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творческие рассказы, стихи, загадки, сказки. Из них составляются рукописные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книги, используемые в дальнейшем для повышения мотивации к чтению.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A6">
        <w:rPr>
          <w:rFonts w:ascii="Times New Roman" w:hAnsi="Times New Roman" w:cs="Times New Roman"/>
          <w:sz w:val="28"/>
          <w:szCs w:val="28"/>
        </w:rPr>
        <w:t>являются речевыми образцами для детей каждой последующей группы.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AA6">
        <w:rPr>
          <w:rFonts w:ascii="Times New Roman" w:hAnsi="Times New Roman" w:cs="Times New Roman"/>
          <w:sz w:val="28"/>
          <w:szCs w:val="28"/>
        </w:rPr>
        <w:t>Из всего выше сказанного следует вывод: развитие дошкольного образования, его переход на новый качественный уровень не могут осуществляться без использования инновационных технологий в работе с детьми дошкольного возраста</w:t>
      </w:r>
    </w:p>
    <w:p w:rsidR="005E7031" w:rsidRPr="00767AA6" w:rsidRDefault="005E7031" w:rsidP="005E7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A2E" w:rsidRDefault="00200A2E"/>
    <w:sectPr w:rsidR="00200A2E" w:rsidSect="0099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031"/>
    <w:rsid w:val="00200A2E"/>
    <w:rsid w:val="005E7031"/>
    <w:rsid w:val="00771D16"/>
    <w:rsid w:val="00D7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3020</Words>
  <Characters>17216</Characters>
  <Application>Microsoft Office Word</Application>
  <DocSecurity>0</DocSecurity>
  <Lines>143</Lines>
  <Paragraphs>40</Paragraphs>
  <ScaleCrop>false</ScaleCrop>
  <Company/>
  <LinksUpToDate>false</LinksUpToDate>
  <CharactersWithSpaces>20196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СЕРГЕЙ АРБУЗОВ</cp:lastModifiedBy>
  <cp:revision>1</cp:revision>
  <dcterms:created xsi:type="dcterms:W3CDTF">2020-08-27T18:42:00Z</dcterms:created>
  <dcterms:modified xsi:type="dcterms:W3CDTF">2020-08-27T18:43:00Z</dcterms:modified>
</cp:coreProperties>
</file>