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19" w:rsidRPr="005D54FD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54FD"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</w:t>
      </w:r>
    </w:p>
    <w:p w:rsidR="00FF0719" w:rsidRPr="005D54FD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54FD">
        <w:rPr>
          <w:rFonts w:ascii="Times New Roman" w:hAnsi="Times New Roman"/>
          <w:sz w:val="28"/>
          <w:szCs w:val="28"/>
        </w:rPr>
        <w:t xml:space="preserve">Свердловской области </w:t>
      </w:r>
    </w:p>
    <w:p w:rsidR="00FF0719" w:rsidRPr="005D54FD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54FD">
        <w:rPr>
          <w:rFonts w:ascii="Times New Roman" w:hAnsi="Times New Roman"/>
          <w:sz w:val="28"/>
          <w:szCs w:val="28"/>
        </w:rPr>
        <w:t xml:space="preserve"> «МКУ Управление образования» ГО Богданович</w:t>
      </w:r>
    </w:p>
    <w:p w:rsidR="00FF0719" w:rsidRPr="005D54FD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54FD">
        <w:rPr>
          <w:rFonts w:ascii="Times New Roman" w:hAnsi="Times New Roman"/>
          <w:sz w:val="28"/>
          <w:szCs w:val="28"/>
        </w:rPr>
        <w:t>Муниципальное  автономное образовательное учреждение - средняя образовательная школа № 2</w:t>
      </w: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Default="00FF0719" w:rsidP="00FF07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Default="00FF0719" w:rsidP="00FF07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Default="00FF0719" w:rsidP="00FF07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E77" w:rsidRPr="00433E77" w:rsidRDefault="00433E77" w:rsidP="00433E7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E77">
        <w:rPr>
          <w:rFonts w:ascii="Times New Roman" w:hAnsi="Times New Roman"/>
          <w:b/>
          <w:sz w:val="28"/>
          <w:szCs w:val="28"/>
        </w:rPr>
        <w:t xml:space="preserve">АНАЛИТИЧЕСКИЙ ОТЧЕТ ЗА </w:t>
      </w:r>
      <w:r w:rsidR="00A60826">
        <w:rPr>
          <w:rFonts w:ascii="Times New Roman" w:hAnsi="Times New Roman"/>
          <w:b/>
          <w:sz w:val="28"/>
          <w:szCs w:val="28"/>
        </w:rPr>
        <w:t>МЕЖАТТЕСТАЦИОННЫЙ ПЕРИОД (2017-2022</w:t>
      </w:r>
      <w:r w:rsidRPr="00433E77">
        <w:rPr>
          <w:rFonts w:ascii="Times New Roman" w:hAnsi="Times New Roman"/>
          <w:b/>
          <w:sz w:val="28"/>
          <w:szCs w:val="28"/>
        </w:rPr>
        <w:t xml:space="preserve"> Г.Г.)</w:t>
      </w:r>
    </w:p>
    <w:p w:rsidR="00FF0719" w:rsidRDefault="00FF0719" w:rsidP="00FF07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Default="00FF0719" w:rsidP="00FF07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719" w:rsidRDefault="00FF0719" w:rsidP="00FF07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433E7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A22BCC">
        <w:rPr>
          <w:rFonts w:ascii="Times New Roman" w:hAnsi="Times New Roman"/>
          <w:sz w:val="28"/>
          <w:szCs w:val="28"/>
        </w:rPr>
        <w:t>:</w:t>
      </w:r>
    </w:p>
    <w:p w:rsidR="00FF0719" w:rsidRDefault="00FF0719" w:rsidP="00433E7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Казанцева</w:t>
      </w:r>
      <w:r w:rsidR="00433E77">
        <w:rPr>
          <w:rFonts w:ascii="Times New Roman" w:hAnsi="Times New Roman"/>
          <w:sz w:val="28"/>
          <w:szCs w:val="28"/>
        </w:rPr>
        <w:t>,</w:t>
      </w:r>
    </w:p>
    <w:p w:rsidR="00FF0719" w:rsidRDefault="00FF0719" w:rsidP="00433E7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</w:p>
    <w:p w:rsidR="00433E77" w:rsidRDefault="00A60826" w:rsidP="00433E7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</w:t>
      </w:r>
      <w:r w:rsidR="00433E77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433E77" w:rsidRPr="00A22BCC" w:rsidRDefault="00433E77" w:rsidP="00FF07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826" w:rsidRDefault="00A60826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826" w:rsidRDefault="00A60826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826" w:rsidRDefault="00A60826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826" w:rsidRPr="00A22BCC" w:rsidRDefault="00A60826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719" w:rsidRPr="00A22BCC" w:rsidRDefault="00FF0719" w:rsidP="00FF0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B97" w:rsidRDefault="00380B97" w:rsidP="00927539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F0719" w:rsidRDefault="00FF0719" w:rsidP="00BD03EF">
      <w:pPr>
        <w:pStyle w:val="a5"/>
        <w:tabs>
          <w:tab w:val="left" w:pos="900"/>
          <w:tab w:val="left" w:pos="108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E63D4" w:rsidRPr="00711D6F" w:rsidRDefault="002E63D4" w:rsidP="00BD03EF">
      <w:pPr>
        <w:pStyle w:val="a5"/>
        <w:tabs>
          <w:tab w:val="left" w:pos="900"/>
          <w:tab w:val="left" w:pos="108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11D6F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F30310" w:rsidRDefault="00F30310" w:rsidP="00F3031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 возможностей адаптации ребенка в мире, где поток информации</w:t>
      </w:r>
      <w:r w:rsidR="002E63D4">
        <w:rPr>
          <w:rStyle w:val="c0"/>
          <w:color w:val="000000"/>
          <w:sz w:val="28"/>
          <w:szCs w:val="28"/>
        </w:rPr>
        <w:t xml:space="preserve"> постоянно растет</w:t>
      </w:r>
      <w:r>
        <w:rPr>
          <w:rStyle w:val="c0"/>
          <w:color w:val="000000"/>
          <w:sz w:val="28"/>
          <w:szCs w:val="28"/>
        </w:rPr>
        <w:t xml:space="preserve">, показывает, что уже с раннего возраста он должен обладать определенными умениями, планировать и целенаправленно осуществлять  разного рода деятельность. Готовясь к взрослой жизни, ему необходимо научиться отбирать из массы предложений </w:t>
      </w:r>
      <w:proofErr w:type="gramStart"/>
      <w:r>
        <w:rPr>
          <w:rStyle w:val="c0"/>
          <w:color w:val="000000"/>
          <w:sz w:val="28"/>
          <w:szCs w:val="28"/>
        </w:rPr>
        <w:t>конструктивное</w:t>
      </w:r>
      <w:proofErr w:type="gramEnd"/>
      <w:r>
        <w:rPr>
          <w:rStyle w:val="c0"/>
          <w:color w:val="000000"/>
          <w:sz w:val="28"/>
          <w:szCs w:val="28"/>
        </w:rPr>
        <w:t xml:space="preserve">, разбираться в многообразии функций  современной техники, в инструкциях к ней, легко ориентироваться в ассортименте супермаркетов, </w:t>
      </w:r>
      <w:r w:rsidR="00433E77">
        <w:rPr>
          <w:rStyle w:val="c0"/>
          <w:color w:val="000000"/>
          <w:sz w:val="28"/>
          <w:szCs w:val="28"/>
        </w:rPr>
        <w:t>ориентироваться</w:t>
      </w:r>
      <w:r>
        <w:rPr>
          <w:rStyle w:val="c0"/>
          <w:color w:val="000000"/>
          <w:sz w:val="28"/>
          <w:szCs w:val="28"/>
        </w:rPr>
        <w:t xml:space="preserve"> в лабиринтах Интернета. Да и работодатель сегодня выдвигает</w:t>
      </w:r>
      <w:r w:rsidR="00433E77">
        <w:rPr>
          <w:rStyle w:val="c0"/>
          <w:color w:val="000000"/>
          <w:sz w:val="28"/>
          <w:szCs w:val="28"/>
        </w:rPr>
        <w:t xml:space="preserve"> в качестве </w:t>
      </w:r>
      <w:r>
        <w:rPr>
          <w:rStyle w:val="c0"/>
          <w:color w:val="000000"/>
          <w:sz w:val="28"/>
          <w:szCs w:val="28"/>
        </w:rPr>
        <w:t xml:space="preserve"> требования к работникам не о наличии определенного уровня образования, а </w:t>
      </w:r>
      <w:r w:rsidR="00433E77">
        <w:rPr>
          <w:rStyle w:val="c0"/>
          <w:color w:val="000000"/>
          <w:sz w:val="28"/>
          <w:szCs w:val="28"/>
        </w:rPr>
        <w:t>определенного</w:t>
      </w:r>
      <w:r>
        <w:rPr>
          <w:rStyle w:val="c0"/>
          <w:color w:val="000000"/>
          <w:sz w:val="28"/>
          <w:szCs w:val="28"/>
        </w:rPr>
        <w:t xml:space="preserve"> уровн</w:t>
      </w:r>
      <w:r w:rsidR="00433E77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квалификации - владени</w:t>
      </w:r>
      <w:r w:rsidR="00433E77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теми или иными компетенциями.</w:t>
      </w:r>
    </w:p>
    <w:p w:rsidR="00014063" w:rsidRDefault="00F30310" w:rsidP="0001406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же, как не школа, призван развивать способности школьника реализовать себя в новых социально-экономических условиях, уметь адаптироваться в различных жизненных ситуациях.</w:t>
      </w:r>
    </w:p>
    <w:p w:rsidR="00014063" w:rsidRDefault="00014063" w:rsidP="0001406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 w:rsidRPr="00014063">
        <w:rPr>
          <w:rFonts w:eastAsiaTheme="minorHAnsi"/>
          <w:sz w:val="28"/>
          <w:szCs w:val="28"/>
        </w:rPr>
        <w:t>Задача учителям понятна, но</w:t>
      </w:r>
      <w:r>
        <w:rPr>
          <w:rFonts w:eastAsiaTheme="minorHAnsi"/>
          <w:sz w:val="28"/>
          <w:szCs w:val="28"/>
        </w:rPr>
        <w:t xml:space="preserve"> </w:t>
      </w:r>
      <w:r w:rsidRPr="00014063">
        <w:rPr>
          <w:rFonts w:eastAsiaTheme="minorHAnsi"/>
          <w:sz w:val="28"/>
          <w:szCs w:val="28"/>
        </w:rPr>
        <w:t>происходящая всеобъемлющая модернизация образования</w:t>
      </w:r>
      <w:r>
        <w:rPr>
          <w:rFonts w:eastAsiaTheme="minorHAnsi"/>
          <w:sz w:val="28"/>
          <w:szCs w:val="28"/>
        </w:rPr>
        <w:t xml:space="preserve"> </w:t>
      </w:r>
      <w:r w:rsidRPr="00014063">
        <w:rPr>
          <w:rFonts w:eastAsiaTheme="minorHAnsi"/>
          <w:sz w:val="28"/>
          <w:szCs w:val="28"/>
        </w:rPr>
        <w:t>оставляет педагогов один на один с вопросом: как в свете новых</w:t>
      </w:r>
      <w:r>
        <w:rPr>
          <w:rFonts w:eastAsiaTheme="minorHAnsi"/>
          <w:sz w:val="28"/>
          <w:szCs w:val="28"/>
        </w:rPr>
        <w:t xml:space="preserve"> </w:t>
      </w:r>
      <w:r w:rsidRPr="00014063">
        <w:rPr>
          <w:rFonts w:eastAsiaTheme="minorHAnsi"/>
          <w:sz w:val="28"/>
          <w:szCs w:val="28"/>
        </w:rPr>
        <w:t>требований к школе и результатам образования эффективно учить</w:t>
      </w:r>
      <w:r>
        <w:rPr>
          <w:rFonts w:eastAsiaTheme="minorHAnsi"/>
          <w:sz w:val="28"/>
          <w:szCs w:val="28"/>
        </w:rPr>
        <w:t xml:space="preserve"> </w:t>
      </w:r>
      <w:r w:rsidRPr="00014063">
        <w:rPr>
          <w:rFonts w:eastAsiaTheme="minorHAnsi"/>
          <w:sz w:val="28"/>
          <w:szCs w:val="28"/>
        </w:rPr>
        <w:t>детей? Век информатизации не оправдал наши большие надежды</w:t>
      </w:r>
      <w:r>
        <w:rPr>
          <w:rFonts w:eastAsiaTheme="minorHAnsi"/>
          <w:sz w:val="28"/>
          <w:szCs w:val="28"/>
        </w:rPr>
        <w:t xml:space="preserve"> </w:t>
      </w:r>
      <w:r w:rsidRPr="00014063">
        <w:rPr>
          <w:rFonts w:eastAsiaTheme="minorHAnsi"/>
          <w:sz w:val="28"/>
          <w:szCs w:val="28"/>
        </w:rPr>
        <w:t>на стремительное повышение качества знаний, отношению к учебе.</w:t>
      </w:r>
      <w:r>
        <w:rPr>
          <w:rFonts w:eastAsiaTheme="minorHAnsi"/>
          <w:sz w:val="28"/>
          <w:szCs w:val="28"/>
        </w:rPr>
        <w:t xml:space="preserve"> </w:t>
      </w:r>
      <w:r w:rsidRPr="00014063">
        <w:rPr>
          <w:rFonts w:eastAsiaTheme="minorHAnsi"/>
          <w:sz w:val="28"/>
          <w:szCs w:val="28"/>
        </w:rPr>
        <w:t>Большинство детей решили, что за них будут работать</w:t>
      </w:r>
      <w:r>
        <w:rPr>
          <w:rFonts w:eastAsiaTheme="minorHAnsi"/>
          <w:sz w:val="28"/>
          <w:szCs w:val="28"/>
        </w:rPr>
        <w:t xml:space="preserve"> </w:t>
      </w:r>
      <w:r w:rsidRPr="00014063">
        <w:rPr>
          <w:rFonts w:eastAsiaTheme="minorHAnsi"/>
          <w:sz w:val="28"/>
          <w:szCs w:val="28"/>
        </w:rPr>
        <w:t>компьютеры, и особо стараться не следует, поэтому в классе</w:t>
      </w:r>
      <w:r>
        <w:rPr>
          <w:rFonts w:eastAsiaTheme="minorHAnsi"/>
          <w:sz w:val="28"/>
          <w:szCs w:val="28"/>
        </w:rPr>
        <w:t xml:space="preserve"> </w:t>
      </w:r>
      <w:r w:rsidRPr="00014063">
        <w:rPr>
          <w:rFonts w:eastAsiaTheme="minorHAnsi"/>
          <w:sz w:val="28"/>
          <w:szCs w:val="28"/>
        </w:rPr>
        <w:t>падает качество знаний, отношение к учебе.</w:t>
      </w:r>
    </w:p>
    <w:p w:rsidR="0059614C" w:rsidRPr="00014063" w:rsidRDefault="00A45E4E" w:rsidP="0001406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Межаттестационный</w:t>
      </w:r>
      <w:proofErr w:type="spellEnd"/>
      <w:r>
        <w:rPr>
          <w:rStyle w:val="c0"/>
          <w:color w:val="000000"/>
          <w:sz w:val="28"/>
          <w:szCs w:val="28"/>
        </w:rPr>
        <w:t xml:space="preserve"> период моей про</w:t>
      </w:r>
      <w:r w:rsidR="00A60826">
        <w:rPr>
          <w:rStyle w:val="c0"/>
          <w:color w:val="000000"/>
          <w:sz w:val="28"/>
          <w:szCs w:val="28"/>
        </w:rPr>
        <w:t>фессиональной деятельности (2017-2022</w:t>
      </w:r>
      <w:r>
        <w:rPr>
          <w:rStyle w:val="c0"/>
          <w:color w:val="000000"/>
          <w:sz w:val="28"/>
          <w:szCs w:val="28"/>
        </w:rPr>
        <w:t>г.) совпадает с введением стандар</w:t>
      </w:r>
      <w:r w:rsidR="00BE0235">
        <w:rPr>
          <w:rStyle w:val="c0"/>
          <w:color w:val="000000"/>
          <w:sz w:val="28"/>
          <w:szCs w:val="28"/>
        </w:rPr>
        <w:t>тов второго поколения на уровне</w:t>
      </w:r>
      <w:r>
        <w:rPr>
          <w:rStyle w:val="c0"/>
          <w:color w:val="000000"/>
          <w:sz w:val="28"/>
          <w:szCs w:val="28"/>
        </w:rPr>
        <w:t xml:space="preserve"> основного</w:t>
      </w:r>
      <w:r w:rsidR="00A60826">
        <w:rPr>
          <w:rStyle w:val="c0"/>
          <w:color w:val="000000"/>
          <w:sz w:val="28"/>
          <w:szCs w:val="28"/>
        </w:rPr>
        <w:t xml:space="preserve"> и среднего</w:t>
      </w:r>
      <w:r>
        <w:rPr>
          <w:rStyle w:val="c0"/>
          <w:color w:val="000000"/>
          <w:sz w:val="28"/>
          <w:szCs w:val="28"/>
        </w:rPr>
        <w:t xml:space="preserve"> общего образования, в тоже время происходит окончательный переход государственной итоговой аттестации в форму ОГЭ и ЕГЭ.</w:t>
      </w:r>
    </w:p>
    <w:p w:rsidR="006A75AC" w:rsidRPr="00A45E4E" w:rsidRDefault="006A75AC" w:rsidP="006A75A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E4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0310" w:rsidRPr="00A45E4E">
        <w:rPr>
          <w:rFonts w:ascii="Times New Roman" w:hAnsi="Times New Roman"/>
          <w:sz w:val="28"/>
          <w:szCs w:val="28"/>
          <w:lang w:eastAsia="ru-RU"/>
        </w:rPr>
        <w:t xml:space="preserve">связи с этим в </w:t>
      </w:r>
      <w:proofErr w:type="spellStart"/>
      <w:r w:rsidRPr="00A45E4E">
        <w:rPr>
          <w:rFonts w:ascii="Times New Roman" w:hAnsi="Times New Roman"/>
          <w:sz w:val="28"/>
          <w:szCs w:val="28"/>
          <w:lang w:eastAsia="ru-RU"/>
        </w:rPr>
        <w:t>межаттестационный</w:t>
      </w:r>
      <w:proofErr w:type="spellEnd"/>
      <w:r w:rsidRPr="00A45E4E">
        <w:rPr>
          <w:rFonts w:ascii="Times New Roman" w:hAnsi="Times New Roman"/>
          <w:sz w:val="28"/>
          <w:szCs w:val="28"/>
          <w:lang w:eastAsia="ru-RU"/>
        </w:rPr>
        <w:t xml:space="preserve"> период я работала над темой «Системно-</w:t>
      </w:r>
      <w:proofErr w:type="spellStart"/>
      <w:r w:rsidRPr="00A45E4E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A45E4E">
        <w:rPr>
          <w:rFonts w:ascii="Times New Roman" w:hAnsi="Times New Roman"/>
          <w:sz w:val="28"/>
          <w:szCs w:val="28"/>
          <w:lang w:eastAsia="ru-RU"/>
        </w:rPr>
        <w:t xml:space="preserve"> подход в обучении математике как условие качественной подготовки к итоговой аттестации»</w:t>
      </w:r>
      <w:r w:rsidRPr="00A45E4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45E4E">
        <w:rPr>
          <w:rFonts w:ascii="Times New Roman" w:hAnsi="Times New Roman"/>
          <w:sz w:val="28"/>
          <w:szCs w:val="28"/>
          <w:lang w:eastAsia="ru-RU"/>
        </w:rPr>
        <w:t>и ставила перед собой следующую цель и задачи:</w:t>
      </w:r>
    </w:p>
    <w:p w:rsidR="006A75AC" w:rsidRPr="00A45E4E" w:rsidRDefault="006A75AC" w:rsidP="006A75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45E4E">
        <w:rPr>
          <w:rFonts w:ascii="Times New Roman" w:hAnsi="Times New Roman"/>
          <w:sz w:val="28"/>
          <w:szCs w:val="28"/>
          <w:lang w:eastAsia="ru-RU"/>
        </w:rPr>
        <w:t>цель –</w:t>
      </w:r>
      <w:r w:rsidRPr="00A45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качества знаний учащихся при подготовке к государственной итоговой аттестации по математике на основе системно-</w:t>
      </w:r>
      <w:proofErr w:type="spellStart"/>
      <w:r w:rsidRPr="00A45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45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подхода.</w:t>
      </w:r>
    </w:p>
    <w:p w:rsidR="006A75AC" w:rsidRPr="00A45E4E" w:rsidRDefault="006A75AC" w:rsidP="006A75A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E4E">
        <w:rPr>
          <w:rFonts w:ascii="Times New Roman" w:hAnsi="Times New Roman"/>
          <w:sz w:val="28"/>
          <w:szCs w:val="28"/>
          <w:lang w:eastAsia="ru-RU"/>
        </w:rPr>
        <w:t>Задачи: - создать положительную мотивацию школьников к изучению математики с целью качественной подготовки к ГИА;</w:t>
      </w:r>
    </w:p>
    <w:p w:rsidR="006A75AC" w:rsidRPr="00A45E4E" w:rsidRDefault="006A75AC" w:rsidP="006A75A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E4E">
        <w:rPr>
          <w:rFonts w:ascii="Times New Roman" w:hAnsi="Times New Roman"/>
          <w:sz w:val="28"/>
          <w:szCs w:val="28"/>
          <w:lang w:eastAsia="ru-RU"/>
        </w:rPr>
        <w:t>- организовать системно-</w:t>
      </w:r>
      <w:proofErr w:type="spellStart"/>
      <w:r w:rsidRPr="00A45E4E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A45E4E">
        <w:rPr>
          <w:rFonts w:ascii="Times New Roman" w:hAnsi="Times New Roman"/>
          <w:sz w:val="28"/>
          <w:szCs w:val="28"/>
          <w:lang w:eastAsia="ru-RU"/>
        </w:rPr>
        <w:t xml:space="preserve"> подход на всех этапах урока и внеурочной деятельности;</w:t>
      </w:r>
    </w:p>
    <w:p w:rsidR="006A75AC" w:rsidRPr="00A45E4E" w:rsidRDefault="006A75AC" w:rsidP="006A75A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E4E">
        <w:rPr>
          <w:rFonts w:ascii="Times New Roman" w:hAnsi="Times New Roman"/>
          <w:sz w:val="28"/>
          <w:szCs w:val="28"/>
          <w:lang w:eastAsia="ru-RU"/>
        </w:rPr>
        <w:t>- обеспечить развитие у школьников умение работать с различными типами тестовых заданий на основе системно-</w:t>
      </w:r>
      <w:proofErr w:type="spellStart"/>
      <w:r w:rsidRPr="00A45E4E">
        <w:rPr>
          <w:rFonts w:ascii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A45E4E">
        <w:rPr>
          <w:rFonts w:ascii="Times New Roman" w:hAnsi="Times New Roman"/>
          <w:sz w:val="28"/>
          <w:szCs w:val="28"/>
          <w:lang w:eastAsia="ru-RU"/>
        </w:rPr>
        <w:t xml:space="preserve"> подхода;</w:t>
      </w:r>
    </w:p>
    <w:p w:rsidR="006A75AC" w:rsidRPr="00A45E4E" w:rsidRDefault="006A75AC" w:rsidP="006A75A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E4E">
        <w:rPr>
          <w:rFonts w:ascii="Times New Roman" w:hAnsi="Times New Roman"/>
          <w:sz w:val="28"/>
          <w:szCs w:val="28"/>
          <w:lang w:eastAsia="ru-RU"/>
        </w:rPr>
        <w:t>- организовать систематическое повторение базовых элементов курса на протяжении всех лет изучения математики с использованием тематического контроля;</w:t>
      </w:r>
    </w:p>
    <w:p w:rsidR="007454F1" w:rsidRDefault="006A75AC" w:rsidP="00A45E4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E4E">
        <w:rPr>
          <w:rFonts w:ascii="Times New Roman" w:hAnsi="Times New Roman"/>
          <w:sz w:val="28"/>
          <w:szCs w:val="28"/>
          <w:lang w:eastAsia="ru-RU"/>
        </w:rPr>
        <w:lastRenderedPageBreak/>
        <w:t>- создать педагогические условия для формирования устойчивого навыка практического применения знаний и выхода на прогнозируемый результат.</w:t>
      </w:r>
    </w:p>
    <w:p w:rsidR="006B1DAB" w:rsidRPr="007454F1" w:rsidRDefault="006B1DAB" w:rsidP="006B1DA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E4E">
        <w:rPr>
          <w:rFonts w:ascii="Times New Roman" w:hAnsi="Times New Roman"/>
          <w:sz w:val="28"/>
          <w:szCs w:val="28"/>
          <w:lang w:eastAsia="ru-RU"/>
        </w:rPr>
        <w:t>При реал</w:t>
      </w:r>
      <w:r>
        <w:rPr>
          <w:rFonts w:ascii="Times New Roman" w:hAnsi="Times New Roman"/>
          <w:sz w:val="28"/>
          <w:szCs w:val="28"/>
          <w:lang w:eastAsia="ru-RU"/>
        </w:rPr>
        <w:t>изации поставленных</w:t>
      </w:r>
      <w:r w:rsidRPr="00A45E4E">
        <w:rPr>
          <w:rFonts w:ascii="Times New Roman" w:hAnsi="Times New Roman"/>
          <w:sz w:val="28"/>
          <w:szCs w:val="28"/>
          <w:lang w:eastAsia="ru-RU"/>
        </w:rPr>
        <w:t xml:space="preserve"> задач в процессе обучения и в воспитательной работе эффективно использую следующие современные образовательные технологии: технология проблемного обучения; тестовые технологии; технология развития критического мышления; технология интеграции; информационные технологии; личностно-ориентированные технологии; </w:t>
      </w:r>
      <w:proofErr w:type="spellStart"/>
      <w:r w:rsidRPr="00A45E4E">
        <w:rPr>
          <w:rFonts w:ascii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A45E4E">
        <w:rPr>
          <w:rFonts w:ascii="Times New Roman" w:hAnsi="Times New Roman"/>
          <w:sz w:val="28"/>
          <w:szCs w:val="28"/>
          <w:lang w:eastAsia="ru-RU"/>
        </w:rPr>
        <w:t xml:space="preserve"> технологии.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5E4E">
        <w:rPr>
          <w:rFonts w:ascii="Times New Roman" w:eastAsia="Times New Roman" w:hAnsi="Times New Roman"/>
          <w:sz w:val="28"/>
          <w:szCs w:val="28"/>
          <w:lang w:eastAsia="ru-RU"/>
        </w:rPr>
        <w:t>Так как в концепции ФГОС общего</w:t>
      </w:r>
      <w:r w:rsidRPr="008C187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выделен системно-</w:t>
      </w:r>
      <w:proofErr w:type="spellStart"/>
      <w:r w:rsidRPr="008C187E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8C187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к образованию учащихся, то наиболее эффективными стали те технологии, которые направлены на познавательное,</w:t>
      </w:r>
      <w:r w:rsidRPr="001E63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187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коммуникативное, социальное и личностное развитие школьника. При этом я учитываю, что выбор технологии обучения зависит от многих факторов: от возраста учащихся, ресурсных возможностей, подготовленности и готовности учителя   и т.д. </w:t>
      </w:r>
    </w:p>
    <w:p w:rsidR="006B1DAB" w:rsidRPr="0017538F" w:rsidRDefault="006B1DAB" w:rsidP="006B1DAB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7538F">
        <w:rPr>
          <w:sz w:val="28"/>
          <w:szCs w:val="28"/>
        </w:rPr>
        <w:tab/>
      </w:r>
      <w:r w:rsidRPr="0017538F">
        <w:rPr>
          <w:bCs/>
          <w:sz w:val="28"/>
          <w:szCs w:val="28"/>
        </w:rPr>
        <w:t xml:space="preserve">И здесь возникает необходимость решения важных проблем. Нужно включить ученика в образовательный процесс, помочь его самоопределению, научить </w:t>
      </w:r>
      <w:proofErr w:type="spellStart"/>
      <w:r w:rsidRPr="0017538F">
        <w:rPr>
          <w:bCs/>
          <w:sz w:val="28"/>
          <w:szCs w:val="28"/>
        </w:rPr>
        <w:t>релаксировать</w:t>
      </w:r>
      <w:proofErr w:type="spellEnd"/>
      <w:r w:rsidRPr="0017538F">
        <w:rPr>
          <w:bCs/>
          <w:sz w:val="28"/>
          <w:szCs w:val="28"/>
        </w:rPr>
        <w:t>. Это можно сделать только</w:t>
      </w:r>
      <w:r w:rsidRPr="0017538F">
        <w:rPr>
          <w:rFonts w:eastAsia="+mn-ea"/>
          <w:kern w:val="24"/>
          <w:sz w:val="28"/>
          <w:szCs w:val="28"/>
        </w:rPr>
        <w:t xml:space="preserve"> </w:t>
      </w:r>
      <w:r w:rsidRPr="0017538F">
        <w:rPr>
          <w:bCs/>
          <w:sz w:val="28"/>
          <w:szCs w:val="28"/>
        </w:rPr>
        <w:t>с помощью действия.</w:t>
      </w:r>
    </w:p>
    <w:p w:rsidR="006B1DAB" w:rsidRPr="007C4162" w:rsidRDefault="006B1DAB" w:rsidP="006B1DA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Цель аналитического отчета: </w:t>
      </w:r>
      <w:r w:rsidRPr="008E3D92">
        <w:rPr>
          <w:sz w:val="28"/>
          <w:szCs w:val="28"/>
        </w:rPr>
        <w:t xml:space="preserve">проанализировать и дать оценку собственной педагогической деятельности в </w:t>
      </w:r>
      <w:proofErr w:type="spellStart"/>
      <w:r w:rsidRPr="008E3D92">
        <w:rPr>
          <w:sz w:val="28"/>
          <w:szCs w:val="28"/>
        </w:rPr>
        <w:t>межаттестационны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период.</w:t>
      </w:r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  <w:r w:rsidRPr="00AA38FD">
        <w:rPr>
          <w:rFonts w:ascii="Times New Roman" w:hAnsi="Times New Roman"/>
          <w:sz w:val="28"/>
          <w:szCs w:val="28"/>
        </w:rPr>
        <w:t xml:space="preserve"> </w:t>
      </w:r>
    </w:p>
    <w:p w:rsidR="006B1DAB" w:rsidRPr="00AA38FD" w:rsidRDefault="006B1DAB" w:rsidP="006B1DAB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приоритетные, ведущие проблемы, решаемые</w:t>
      </w:r>
      <w:r w:rsidRPr="008E3D9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8FD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AA38FD">
        <w:rPr>
          <w:rFonts w:ascii="Times New Roman" w:hAnsi="Times New Roman"/>
          <w:sz w:val="28"/>
          <w:szCs w:val="28"/>
        </w:rPr>
        <w:t xml:space="preserve"> период.</w:t>
      </w:r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Проанализировать полученные результаты работы.</w:t>
      </w:r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На основе анализа установить причинно-следственные связи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B1DAB" w:rsidRPr="007C4162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результатами государственной итоговой аттестации по математике </w:t>
      </w:r>
      <w:r w:rsidRPr="00890F4B">
        <w:rPr>
          <w:rFonts w:ascii="Times New Roman" w:hAnsi="Times New Roman"/>
          <w:sz w:val="28"/>
          <w:szCs w:val="28"/>
        </w:rPr>
        <w:t>и условиями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162">
        <w:rPr>
          <w:rFonts w:ascii="Times New Roman" w:hAnsi="Times New Roman"/>
          <w:sz w:val="28"/>
          <w:szCs w:val="28"/>
        </w:rPr>
        <w:t>средствами их получения.</w:t>
      </w:r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 Провести самооценку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педагогической  </w:t>
      </w:r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деятельности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</w:t>
      </w:r>
      <w:r w:rsidRPr="008E3D92">
        <w:rPr>
          <w:rFonts w:ascii="Times New Roman" w:hAnsi="Times New Roman"/>
          <w:sz w:val="28"/>
          <w:szCs w:val="28"/>
        </w:rPr>
        <w:t>.</w:t>
      </w:r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Выявить противоречия, возникшие в результате </w:t>
      </w:r>
      <w:proofErr w:type="gramStart"/>
      <w:r>
        <w:rPr>
          <w:rFonts w:ascii="Times New Roman" w:hAnsi="Times New Roman"/>
          <w:sz w:val="28"/>
          <w:szCs w:val="28"/>
        </w:rPr>
        <w:t>педагогической</w:t>
      </w:r>
      <w:proofErr w:type="gramEnd"/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деятельности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 Путем педагогического проектирования наметить пути решения</w:t>
      </w:r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возникших проблем и вытекающих из них противоречий на </w:t>
      </w:r>
      <w:proofErr w:type="gramStart"/>
      <w:r>
        <w:rPr>
          <w:rFonts w:ascii="Times New Roman" w:hAnsi="Times New Roman"/>
          <w:sz w:val="28"/>
          <w:szCs w:val="28"/>
        </w:rPr>
        <w:t>следующий</w:t>
      </w:r>
      <w:proofErr w:type="gramEnd"/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DAB" w:rsidRDefault="006B1DAB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4063" w:rsidRDefault="00014063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4063" w:rsidRDefault="00014063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4063" w:rsidRDefault="00014063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7539" w:rsidRDefault="00927539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7539" w:rsidRDefault="00927539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4063" w:rsidRDefault="00014063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4063" w:rsidRDefault="00014063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4063" w:rsidRDefault="00014063" w:rsidP="006B1DAB">
      <w:pPr>
        <w:pStyle w:val="a5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DAB" w:rsidRPr="00711D6F" w:rsidRDefault="006B1DAB" w:rsidP="0092753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1D6F">
        <w:rPr>
          <w:rFonts w:ascii="Times New Roman" w:hAnsi="Times New Roman"/>
          <w:b/>
          <w:sz w:val="28"/>
          <w:szCs w:val="28"/>
          <w:lang w:eastAsia="ru-RU"/>
        </w:rPr>
        <w:lastRenderedPageBreak/>
        <w:t>Характеристика системно-</w:t>
      </w:r>
      <w:proofErr w:type="spellStart"/>
      <w:r w:rsidRPr="00711D6F">
        <w:rPr>
          <w:rFonts w:ascii="Times New Roman" w:hAnsi="Times New Roman"/>
          <w:b/>
          <w:sz w:val="28"/>
          <w:szCs w:val="28"/>
          <w:lang w:eastAsia="ru-RU"/>
        </w:rPr>
        <w:t>деятельностного</w:t>
      </w:r>
      <w:proofErr w:type="spellEnd"/>
      <w:r w:rsidRPr="00711D6F">
        <w:rPr>
          <w:rFonts w:ascii="Times New Roman" w:hAnsi="Times New Roman"/>
          <w:b/>
          <w:sz w:val="28"/>
          <w:szCs w:val="28"/>
          <w:lang w:eastAsia="ru-RU"/>
        </w:rPr>
        <w:t xml:space="preserve"> подхода в практике работы учителя математики</w:t>
      </w:r>
    </w:p>
    <w:p w:rsidR="00014063" w:rsidRPr="00513F41" w:rsidRDefault="00481BFF" w:rsidP="00513F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7538F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системно - </w:t>
      </w:r>
      <w:proofErr w:type="spellStart"/>
      <w:r w:rsidRPr="0017538F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17538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в обучении было введено в </w:t>
      </w:r>
      <w:smartTag w:uri="urn:schemas-microsoft-com:office:smarttags" w:element="metricconverter">
        <w:smartTagPr>
          <w:attr w:name="ProductID" w:val="1985 г"/>
        </w:smartTagPr>
        <w:r w:rsidRPr="0017538F">
          <w:rPr>
            <w:rFonts w:ascii="Times New Roman" w:eastAsia="Times New Roman" w:hAnsi="Times New Roman"/>
            <w:sz w:val="28"/>
            <w:szCs w:val="28"/>
            <w:lang w:eastAsia="ru-RU"/>
          </w:rPr>
          <w:t>1985 г</w:t>
        </w:r>
      </w:smartTag>
      <w:r w:rsidRPr="0017538F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была попытка объединения взглядов на системный подход, который разрабатывался в исследованиях классиков нашей отечественной науки (таких, как Б. Г. Ананьев, Б. Ф. Ломов и целого ряда исследователей), и </w:t>
      </w:r>
      <w:proofErr w:type="spellStart"/>
      <w:r w:rsidRPr="0017538F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17538F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всегда был системным (его разрабатывали Л. С. Выготский, Л. В. </w:t>
      </w:r>
      <w:proofErr w:type="spellStart"/>
      <w:r w:rsidRPr="0017538F">
        <w:rPr>
          <w:rFonts w:ascii="Times New Roman" w:eastAsia="Times New Roman" w:hAnsi="Times New Roman"/>
          <w:sz w:val="28"/>
          <w:szCs w:val="28"/>
          <w:lang w:eastAsia="ru-RU"/>
        </w:rPr>
        <w:t>Занков</w:t>
      </w:r>
      <w:proofErr w:type="spellEnd"/>
      <w:r w:rsidRPr="0017538F">
        <w:rPr>
          <w:rFonts w:ascii="Times New Roman" w:eastAsia="Times New Roman" w:hAnsi="Times New Roman"/>
          <w:sz w:val="28"/>
          <w:szCs w:val="28"/>
          <w:lang w:eastAsia="ru-RU"/>
        </w:rPr>
        <w:t xml:space="preserve">, Д. Б. </w:t>
      </w:r>
      <w:proofErr w:type="spellStart"/>
      <w:r w:rsidRPr="0017538F">
        <w:rPr>
          <w:rFonts w:ascii="Times New Roman" w:eastAsia="Times New Roman" w:hAnsi="Times New Roman"/>
          <w:sz w:val="28"/>
          <w:szCs w:val="28"/>
          <w:lang w:eastAsia="ru-RU"/>
        </w:rPr>
        <w:t>Эльконин</w:t>
      </w:r>
      <w:proofErr w:type="spellEnd"/>
      <w:r w:rsidRPr="0017538F">
        <w:rPr>
          <w:rFonts w:ascii="Times New Roman" w:eastAsia="Times New Roman" w:hAnsi="Times New Roman"/>
          <w:sz w:val="28"/>
          <w:szCs w:val="28"/>
          <w:lang w:eastAsia="ru-RU"/>
        </w:rPr>
        <w:t>, В. В. Давыдов и</w:t>
      </w:r>
      <w:proofErr w:type="gramEnd"/>
      <w:r w:rsidRPr="0017538F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многие другие исследователи).</w:t>
      </w:r>
      <w:r w:rsidRPr="0017538F">
        <w:rPr>
          <w:rFonts w:ascii="Times New Roman" w:hAnsi="Times New Roman"/>
          <w:bCs/>
          <w:sz w:val="28"/>
          <w:szCs w:val="28"/>
        </w:rPr>
        <w:tab/>
      </w:r>
    </w:p>
    <w:p w:rsidR="00014063" w:rsidRDefault="00481BFF" w:rsidP="00014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38F">
        <w:rPr>
          <w:rFonts w:ascii="Times New Roman" w:hAnsi="Times New Roman"/>
          <w:sz w:val="28"/>
          <w:szCs w:val="28"/>
        </w:rPr>
        <w:t>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</w:t>
      </w:r>
      <w:r w:rsidRPr="0017538F">
        <w:rPr>
          <w:rFonts w:ascii="Times New Roman" w:hAnsi="Times New Roman"/>
          <w:sz w:val="28"/>
          <w:szCs w:val="28"/>
        </w:rPr>
        <w:softHyphen/>
        <w:t>ленной на «открытие нового знания».</w:t>
      </w:r>
      <w:r w:rsidRPr="0017538F">
        <w:rPr>
          <w:rFonts w:ascii="Times New Roman" w:hAnsi="Times New Roman"/>
          <w:bCs/>
          <w:sz w:val="28"/>
          <w:szCs w:val="28"/>
        </w:rPr>
        <w:t xml:space="preserve"> </w:t>
      </w:r>
      <w:r w:rsidRPr="0017538F">
        <w:rPr>
          <w:rFonts w:ascii="Times New Roman" w:hAnsi="Times New Roman"/>
          <w:sz w:val="28"/>
          <w:szCs w:val="28"/>
        </w:rPr>
        <w:t xml:space="preserve">Китайская мудрость гласит «Я слышу – я забываю, я вижу – я запоминаю, я делаю – я усваиваю». </w:t>
      </w:r>
    </w:p>
    <w:p w:rsidR="00014063" w:rsidRPr="00014063" w:rsidRDefault="00014063" w:rsidP="00014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063">
        <w:rPr>
          <w:rFonts w:ascii="Times New Roman" w:eastAsiaTheme="minorHAnsi" w:hAnsi="Times New Roman"/>
          <w:sz w:val="28"/>
          <w:szCs w:val="28"/>
        </w:rPr>
        <w:t xml:space="preserve">Согласно системно - </w:t>
      </w:r>
      <w:proofErr w:type="spellStart"/>
      <w:r w:rsidRPr="00014063">
        <w:rPr>
          <w:rFonts w:ascii="Times New Roman" w:eastAsiaTheme="minorHAnsi" w:hAnsi="Times New Roman"/>
          <w:sz w:val="28"/>
          <w:szCs w:val="28"/>
        </w:rPr>
        <w:t>деятельностному</w:t>
      </w:r>
      <w:proofErr w:type="spellEnd"/>
      <w:r w:rsidRPr="00014063">
        <w:rPr>
          <w:rFonts w:ascii="Times New Roman" w:eastAsiaTheme="minorHAnsi" w:hAnsi="Times New Roman"/>
          <w:sz w:val="28"/>
          <w:szCs w:val="28"/>
        </w:rPr>
        <w:t xml:space="preserve"> подходу ученики овладевают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63">
        <w:rPr>
          <w:rFonts w:ascii="Times New Roman" w:eastAsiaTheme="minorHAnsi" w:hAnsi="Times New Roman"/>
          <w:sz w:val="28"/>
          <w:szCs w:val="28"/>
        </w:rPr>
        <w:t>умением формулировать, выдвигать гипотезы, формулировать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63">
        <w:rPr>
          <w:rFonts w:ascii="Times New Roman" w:eastAsiaTheme="minorHAnsi" w:hAnsi="Times New Roman"/>
          <w:sz w:val="28"/>
          <w:szCs w:val="28"/>
        </w:rPr>
        <w:t>выводы, создавать математические модели, правила, 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63">
        <w:rPr>
          <w:rFonts w:ascii="Times New Roman" w:eastAsiaTheme="minorHAnsi" w:hAnsi="Times New Roman"/>
          <w:sz w:val="28"/>
          <w:szCs w:val="28"/>
        </w:rPr>
        <w:t>свои мнения - это все формирует у ребенка нравственные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63">
        <w:rPr>
          <w:rFonts w:ascii="Times New Roman" w:eastAsiaTheme="minorHAnsi" w:hAnsi="Times New Roman"/>
          <w:sz w:val="28"/>
          <w:szCs w:val="28"/>
        </w:rPr>
        <w:t>личности, помогает овладеть теми УУД, которые им пригодятся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63">
        <w:rPr>
          <w:rFonts w:ascii="Times New Roman" w:eastAsiaTheme="minorHAnsi" w:hAnsi="Times New Roman"/>
          <w:sz w:val="28"/>
          <w:szCs w:val="28"/>
        </w:rPr>
        <w:t>жизни. Ведь в результате деятельности ребенок может чувствовать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63">
        <w:rPr>
          <w:rFonts w:ascii="Times New Roman" w:eastAsiaTheme="minorHAnsi" w:hAnsi="Times New Roman"/>
          <w:sz w:val="28"/>
          <w:szCs w:val="28"/>
        </w:rPr>
        <w:t>себя успешным. Поэтому перед школой встала задача: вместо ЗУН,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63">
        <w:rPr>
          <w:rFonts w:ascii="Times New Roman" w:eastAsiaTheme="minorHAnsi" w:hAnsi="Times New Roman"/>
          <w:sz w:val="28"/>
          <w:szCs w:val="28"/>
        </w:rPr>
        <w:t>которыми мы насыщали наших детей - не передавать готовые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63">
        <w:rPr>
          <w:rFonts w:ascii="Times New Roman" w:eastAsiaTheme="minorHAnsi" w:hAnsi="Times New Roman"/>
          <w:sz w:val="28"/>
          <w:szCs w:val="28"/>
        </w:rPr>
        <w:t>знания, а направлять их на поиск новых знаний, развитие умений,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14063">
        <w:rPr>
          <w:rFonts w:ascii="Times New Roman" w:eastAsiaTheme="minorHAnsi" w:hAnsi="Times New Roman"/>
          <w:sz w:val="28"/>
          <w:szCs w:val="28"/>
        </w:rPr>
        <w:t>учить применять эти знания на практике.</w:t>
      </w:r>
    </w:p>
    <w:p w:rsidR="001A433A" w:rsidRPr="0017538F" w:rsidRDefault="001A433A" w:rsidP="006B1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педагогической деятельности реализую две главные составляющие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подхода: учебный материал представляю в виде последовательности задач, которые следует решить ученикам вместе с учителем, сформулировать выводы, осуществить обобщения и выполнить переход к следующим задачам; поэлементное формирование у учащихся умений осуществлять то или иное мыслительное или практическое действие.</w:t>
      </w:r>
    </w:p>
    <w:p w:rsidR="00E54D80" w:rsidRDefault="00481BFF" w:rsidP="006B1D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Использование системно - </w:t>
      </w:r>
      <w:proofErr w:type="spellStart"/>
      <w:r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подхода ориентировано прежде всего на формирование информационно - коммуникативной культуры учащихся. Резко возрастает роль познавательной активности учащихся, их </w:t>
      </w:r>
      <w:proofErr w:type="spellStart"/>
      <w:r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мотивированности</w:t>
      </w:r>
      <w:proofErr w:type="spellEnd"/>
      <w:r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самостоятельной учебной работе. Преимуществом </w:t>
      </w:r>
      <w:proofErr w:type="spellStart"/>
      <w:r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подхода является то, что он органично сочетается с различными </w:t>
      </w: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современными образовательными технологиями</w:t>
      </w:r>
      <w:r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ИКТ, игровые технологии (</w:t>
      </w: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деловые и ретроспективные игры, интеллектуальные  турниры)</w:t>
      </w:r>
      <w:r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технология критического мышления, технология «Дебаты»</w:t>
      </w: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технология исследовательской и проектной деятельности, что способствует формированию универсальных учебных действий.</w:t>
      </w:r>
      <w:r w:rsidR="00E54D80"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81BFF" w:rsidRPr="00E54D80" w:rsidRDefault="00481BFF" w:rsidP="006B1D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Системно-</w:t>
      </w:r>
      <w:proofErr w:type="spellStart"/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E12F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одход способствует формированию </w:t>
      </w: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ключевых компетентностей  учащихся: </w:t>
      </w: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>- готовность к разрешению проблем, </w:t>
      </w: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- технологическая компетентность, </w:t>
      </w: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>- готовность к  самообразованию, </w:t>
      </w: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>- готовность к использованию информационных ресурсов, </w:t>
      </w: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>- готовность к социальному взаимодействию, </w:t>
      </w:r>
      <w:r w:rsidRPr="00E54D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>- коммуникативная компетентность.</w:t>
      </w:r>
      <w:r w:rsidRPr="00E54D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</w:p>
    <w:p w:rsidR="00073586" w:rsidRDefault="00E54D80" w:rsidP="000735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</w:t>
      </w:r>
      <w:r w:rsidR="00481BFF" w:rsidRPr="0017538F">
        <w:rPr>
          <w:rFonts w:ascii="Times New Roman" w:hAnsi="Times New Roman"/>
          <w:sz w:val="28"/>
          <w:szCs w:val="28"/>
        </w:rPr>
        <w:t xml:space="preserve"> в процессе обучения </w:t>
      </w:r>
      <w:r>
        <w:rPr>
          <w:rFonts w:ascii="Times New Roman" w:hAnsi="Times New Roman"/>
          <w:sz w:val="28"/>
          <w:szCs w:val="28"/>
        </w:rPr>
        <w:t xml:space="preserve">математике </w:t>
      </w:r>
      <w:r w:rsidR="00481BFF" w:rsidRPr="0017538F">
        <w:rPr>
          <w:rFonts w:ascii="Times New Roman" w:hAnsi="Times New Roman"/>
          <w:sz w:val="28"/>
          <w:szCs w:val="28"/>
        </w:rPr>
        <w:t xml:space="preserve">выделяет ученика как деятеля в образовательном процессе, а учителю отводится роль организатора и управленца этого процесса. </w:t>
      </w:r>
      <w:r>
        <w:rPr>
          <w:rFonts w:ascii="Times New Roman" w:hAnsi="Times New Roman"/>
          <w:sz w:val="28"/>
          <w:szCs w:val="28"/>
        </w:rPr>
        <w:t>Таким образом</w:t>
      </w:r>
      <w:r w:rsidR="00433E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моя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481BFF" w:rsidRPr="0017538F">
        <w:rPr>
          <w:rFonts w:ascii="Times New Roman" w:eastAsia="Times New Roman" w:hAnsi="Times New Roman"/>
          <w:sz w:val="28"/>
          <w:szCs w:val="28"/>
        </w:rPr>
        <w:t xml:space="preserve">озиция </w:t>
      </w:r>
      <w:r>
        <w:rPr>
          <w:rFonts w:ascii="Times New Roman" w:eastAsia="Times New Roman" w:hAnsi="Times New Roman"/>
          <w:sz w:val="28"/>
          <w:szCs w:val="28"/>
        </w:rPr>
        <w:t xml:space="preserve">как </w:t>
      </w:r>
      <w:r w:rsidR="00481BFF" w:rsidRPr="0017538F">
        <w:rPr>
          <w:rFonts w:ascii="Times New Roman" w:eastAsia="Times New Roman" w:hAnsi="Times New Roman"/>
          <w:sz w:val="28"/>
          <w:szCs w:val="28"/>
        </w:rPr>
        <w:t>учителя состоит в том, чтобы не быть ис</w:t>
      </w:r>
      <w:r>
        <w:rPr>
          <w:rFonts w:ascii="Times New Roman" w:eastAsia="Times New Roman" w:hAnsi="Times New Roman"/>
          <w:sz w:val="28"/>
          <w:szCs w:val="28"/>
        </w:rPr>
        <w:t>тиной в последней инстанции. Н</w:t>
      </w:r>
      <w:r w:rsidR="00481BFF" w:rsidRPr="0017538F">
        <w:rPr>
          <w:rFonts w:ascii="Times New Roman" w:eastAsia="Times New Roman" w:hAnsi="Times New Roman"/>
          <w:sz w:val="28"/>
          <w:szCs w:val="28"/>
        </w:rPr>
        <w:t>а своем примере</w:t>
      </w:r>
      <w:r>
        <w:rPr>
          <w:rFonts w:ascii="Times New Roman" w:eastAsia="Times New Roman" w:hAnsi="Times New Roman"/>
          <w:sz w:val="28"/>
          <w:szCs w:val="28"/>
        </w:rPr>
        <w:t xml:space="preserve"> я показываю</w:t>
      </w:r>
      <w:r w:rsidR="00481BFF" w:rsidRPr="0017538F">
        <w:rPr>
          <w:rFonts w:ascii="Times New Roman" w:eastAsia="Times New Roman" w:hAnsi="Times New Roman"/>
          <w:sz w:val="28"/>
          <w:szCs w:val="28"/>
        </w:rPr>
        <w:t xml:space="preserve">, что невозможно знать все, но можно и должно узнавать, вместе с учениками определять, где и как найти правильный ответ, нужную информацию. При таком подходе у каждого ребенка будет право на ошибку и возможность ее осознать и исправить или даже избежать ее. </w:t>
      </w:r>
      <w:r>
        <w:rPr>
          <w:rFonts w:ascii="Times New Roman" w:eastAsia="Times New Roman" w:hAnsi="Times New Roman"/>
          <w:sz w:val="28"/>
          <w:szCs w:val="28"/>
        </w:rPr>
        <w:t xml:space="preserve">Моя задача </w:t>
      </w:r>
      <w:r w:rsidR="00481BFF" w:rsidRPr="0017538F">
        <w:rPr>
          <w:rFonts w:ascii="Times New Roman" w:eastAsia="Times New Roman" w:hAnsi="Times New Roman"/>
          <w:sz w:val="28"/>
          <w:szCs w:val="28"/>
        </w:rPr>
        <w:t>– создавать для каждого ситуацию успеха, не оставляя места для скуки и страха ошибиться – того, что тормозит развитие.</w:t>
      </w:r>
    </w:p>
    <w:p w:rsidR="00852AF7" w:rsidRDefault="00852AF7" w:rsidP="00852AF7">
      <w:pPr>
        <w:shd w:val="clear" w:color="auto" w:fill="FFFFFF"/>
        <w:spacing w:after="0" w:line="345" w:lineRule="atLeast"/>
        <w:ind w:firstLine="567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C87930">
        <w:rPr>
          <w:rFonts w:ascii="inherit" w:eastAsia="Times New Roman" w:hAnsi="inherit"/>
          <w:color w:val="000000"/>
          <w:sz w:val="28"/>
          <w:szCs w:val="28"/>
          <w:bdr w:val="none" w:sz="0" w:space="0" w:color="auto" w:frame="1"/>
          <w:lang w:eastAsia="ru-RU"/>
        </w:rPr>
        <w:t>Основными принципами построения школьного курса математики на основе системно-</w:t>
      </w:r>
      <w:proofErr w:type="spellStart"/>
      <w:r w:rsidRPr="00C87930">
        <w:rPr>
          <w:rFonts w:ascii="inherit" w:eastAsia="Times New Roman" w:hAnsi="inherit"/>
          <w:color w:val="000000"/>
          <w:sz w:val="28"/>
          <w:szCs w:val="28"/>
          <w:bdr w:val="none" w:sz="0" w:space="0" w:color="auto" w:frame="1"/>
          <w:lang w:eastAsia="ru-RU"/>
        </w:rPr>
        <w:t>деятельност</w:t>
      </w:r>
      <w:r>
        <w:rPr>
          <w:rFonts w:ascii="inherit" w:eastAsia="Times New Roman" w:hAnsi="inherit"/>
          <w:color w:val="000000"/>
          <w:sz w:val="28"/>
          <w:szCs w:val="28"/>
          <w:bdr w:val="none" w:sz="0" w:space="0" w:color="auto" w:frame="1"/>
          <w:lang w:eastAsia="ru-RU"/>
        </w:rPr>
        <w:t>ного</w:t>
      </w:r>
      <w:proofErr w:type="spellEnd"/>
      <w:r>
        <w:rPr>
          <w:rFonts w:ascii="inherit" w:eastAsia="Times New Roman" w:hAnsi="inherit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подхода должны стать</w:t>
      </w:r>
      <w:r w:rsidRPr="00C87930">
        <w:rPr>
          <w:rFonts w:ascii="inherit" w:eastAsia="Times New Roman" w:hAnsi="inherit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52AF7" w:rsidRDefault="00852AF7" w:rsidP="00852AF7">
      <w:pPr>
        <w:shd w:val="clear" w:color="auto" w:fill="FFFFFF"/>
        <w:spacing w:after="0" w:line="345" w:lineRule="atLeast"/>
        <w:ind w:firstLine="567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>
        <w:rPr>
          <w:rFonts w:ascii="FlexySans" w:eastAsia="Times New Roman" w:hAnsi="FlexySans"/>
          <w:color w:val="555555"/>
          <w:sz w:val="30"/>
          <w:szCs w:val="30"/>
          <w:lang w:eastAsia="ru-RU"/>
        </w:rPr>
        <w:t>-</w:t>
      </w:r>
      <w:r w:rsidRPr="00C879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системного построения курса математики;</w:t>
      </w:r>
    </w:p>
    <w:p w:rsidR="00852AF7" w:rsidRDefault="00852AF7" w:rsidP="00852AF7">
      <w:pPr>
        <w:shd w:val="clear" w:color="auto" w:fill="FFFFFF"/>
        <w:spacing w:after="0" w:line="345" w:lineRule="atLeast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lexySans" w:eastAsia="Times New Roman" w:hAnsi="FlexySans"/>
          <w:color w:val="555555"/>
          <w:sz w:val="30"/>
          <w:szCs w:val="30"/>
          <w:lang w:eastAsia="ru-RU"/>
        </w:rPr>
        <w:t>-</w:t>
      </w:r>
      <w:r w:rsidRPr="00C87930">
        <w:rPr>
          <w:rFonts w:ascii="Times New Roman" w:eastAsia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879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описания курса математики в единстве общего, особенного и единичного;</w:t>
      </w:r>
    </w:p>
    <w:p w:rsidR="00852AF7" w:rsidRDefault="00852AF7" w:rsidP="00852AF7">
      <w:pPr>
        <w:shd w:val="clear" w:color="auto" w:fill="FFFFFF"/>
        <w:spacing w:after="0" w:line="345" w:lineRule="atLeast"/>
        <w:ind w:firstLine="567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879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оптимального сочетания фундаментальности и профессиональной направленности обучения курсу математика;</w:t>
      </w:r>
    </w:p>
    <w:p w:rsidR="00852AF7" w:rsidRDefault="00852AF7" w:rsidP="00852AF7">
      <w:pPr>
        <w:shd w:val="clear" w:color="auto" w:fill="FFFFFF"/>
        <w:spacing w:after="0" w:line="345" w:lineRule="atLeast"/>
        <w:ind w:firstLine="567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>
        <w:rPr>
          <w:rFonts w:ascii="FlexySans" w:eastAsia="Times New Roman" w:hAnsi="FlexySans"/>
          <w:color w:val="555555"/>
          <w:sz w:val="30"/>
          <w:szCs w:val="30"/>
          <w:lang w:eastAsia="ru-RU"/>
        </w:rPr>
        <w:t>-</w:t>
      </w:r>
      <w:r w:rsidRPr="00C87930">
        <w:rPr>
          <w:rFonts w:ascii="Times New Roman" w:eastAsia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879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предметной деятельности при изучении курса математики;</w:t>
      </w:r>
    </w:p>
    <w:p w:rsidR="00852AF7" w:rsidRPr="00852AF7" w:rsidRDefault="00852AF7" w:rsidP="00852AF7">
      <w:pPr>
        <w:shd w:val="clear" w:color="auto" w:fill="FFFFFF"/>
        <w:spacing w:after="0" w:line="345" w:lineRule="atLeast"/>
        <w:ind w:firstLine="567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>
        <w:rPr>
          <w:rFonts w:ascii="FlexySans" w:eastAsia="Times New Roman" w:hAnsi="FlexySans"/>
          <w:color w:val="555555"/>
          <w:sz w:val="30"/>
          <w:szCs w:val="30"/>
          <w:lang w:eastAsia="ru-RU"/>
        </w:rPr>
        <w:t>-</w:t>
      </w:r>
      <w:r w:rsidRPr="00C87930">
        <w:rPr>
          <w:rFonts w:ascii="Times New Roman" w:eastAsia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879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развивающего обучения.</w:t>
      </w:r>
    </w:p>
    <w:p w:rsidR="00073586" w:rsidRPr="00073586" w:rsidRDefault="00073586" w:rsidP="00852A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73586">
        <w:rPr>
          <w:rFonts w:ascii="Times New Roman" w:eastAsiaTheme="minorHAnsi" w:hAnsi="Times New Roman"/>
          <w:sz w:val="28"/>
          <w:szCs w:val="28"/>
        </w:rPr>
        <w:t>В преподавании математик</w:t>
      </w:r>
      <w:r w:rsidR="00433E77">
        <w:rPr>
          <w:rFonts w:ascii="Times New Roman" w:eastAsiaTheme="minorHAnsi" w:hAnsi="Times New Roman"/>
          <w:sz w:val="28"/>
          <w:szCs w:val="28"/>
        </w:rPr>
        <w:t>и</w:t>
      </w:r>
      <w:r w:rsidRPr="00073586">
        <w:rPr>
          <w:rFonts w:ascii="Times New Roman" w:eastAsiaTheme="minorHAnsi" w:hAnsi="Times New Roman"/>
          <w:sz w:val="28"/>
          <w:szCs w:val="28"/>
        </w:rPr>
        <w:t xml:space="preserve"> системно – </w:t>
      </w:r>
      <w:proofErr w:type="spellStart"/>
      <w:r w:rsidRPr="00073586">
        <w:rPr>
          <w:rFonts w:ascii="Times New Roman" w:eastAsiaTheme="minorHAnsi" w:hAnsi="Times New Roman"/>
          <w:sz w:val="28"/>
          <w:szCs w:val="28"/>
        </w:rPr>
        <w:t>деятельностный</w:t>
      </w:r>
      <w:proofErr w:type="spellEnd"/>
      <w:r w:rsidRPr="00073586">
        <w:rPr>
          <w:rFonts w:ascii="Times New Roman" w:eastAsiaTheme="minorHAnsi" w:hAnsi="Times New Roman"/>
          <w:sz w:val="28"/>
          <w:szCs w:val="28"/>
        </w:rPr>
        <w:t xml:space="preserve"> подход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73586">
        <w:rPr>
          <w:rFonts w:ascii="Times New Roman" w:eastAsiaTheme="minorHAnsi" w:hAnsi="Times New Roman"/>
          <w:sz w:val="28"/>
          <w:szCs w:val="28"/>
        </w:rPr>
        <w:t>требует формировани</w:t>
      </w:r>
      <w:r w:rsidR="00433E77">
        <w:rPr>
          <w:rFonts w:ascii="Times New Roman" w:eastAsiaTheme="minorHAnsi" w:hAnsi="Times New Roman"/>
          <w:sz w:val="28"/>
          <w:szCs w:val="28"/>
        </w:rPr>
        <w:t>я</w:t>
      </w:r>
      <w:r w:rsidRPr="00073586">
        <w:rPr>
          <w:rFonts w:ascii="Times New Roman" w:eastAsiaTheme="minorHAnsi" w:hAnsi="Times New Roman"/>
          <w:sz w:val="28"/>
          <w:szCs w:val="28"/>
        </w:rPr>
        <w:t xml:space="preserve"> практических умений</w:t>
      </w:r>
      <w:r w:rsidR="00433E77">
        <w:rPr>
          <w:rFonts w:ascii="Times New Roman" w:eastAsiaTheme="minorHAnsi" w:hAnsi="Times New Roman"/>
          <w:sz w:val="28"/>
          <w:szCs w:val="28"/>
        </w:rPr>
        <w:t>,</w:t>
      </w:r>
      <w:r w:rsidRPr="00073586">
        <w:rPr>
          <w:rFonts w:ascii="Times New Roman" w:eastAsiaTheme="minorHAnsi" w:hAnsi="Times New Roman"/>
          <w:sz w:val="28"/>
          <w:szCs w:val="28"/>
        </w:rPr>
        <w:t xml:space="preserve"> применения теории.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73586">
        <w:rPr>
          <w:rFonts w:ascii="Times New Roman" w:eastAsiaTheme="minorHAnsi" w:hAnsi="Times New Roman"/>
          <w:sz w:val="28"/>
          <w:szCs w:val="28"/>
        </w:rPr>
        <w:t xml:space="preserve">Позиция учителя изменилась: он </w:t>
      </w:r>
      <w:r w:rsidR="00433E77">
        <w:rPr>
          <w:rFonts w:ascii="Times New Roman" w:eastAsiaTheme="minorHAnsi" w:hAnsi="Times New Roman"/>
          <w:sz w:val="28"/>
          <w:szCs w:val="28"/>
        </w:rPr>
        <w:t xml:space="preserve">идет </w:t>
      </w:r>
      <w:r w:rsidRPr="00073586">
        <w:rPr>
          <w:rFonts w:ascii="Times New Roman" w:eastAsiaTheme="minorHAnsi" w:hAnsi="Times New Roman"/>
          <w:sz w:val="28"/>
          <w:szCs w:val="28"/>
        </w:rPr>
        <w:t>к классу не с ответом, а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73586">
        <w:rPr>
          <w:rFonts w:ascii="Times New Roman" w:eastAsiaTheme="minorHAnsi" w:hAnsi="Times New Roman"/>
          <w:sz w:val="28"/>
          <w:szCs w:val="28"/>
        </w:rPr>
        <w:t>вопросом. Дети на уроке должны уметь выделять, сравнивать,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73586">
        <w:rPr>
          <w:rFonts w:ascii="Times New Roman" w:eastAsiaTheme="minorHAnsi" w:hAnsi="Times New Roman"/>
          <w:sz w:val="28"/>
          <w:szCs w:val="28"/>
        </w:rPr>
        <w:t>обобщать, оценивать математическими понятиями, создавать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73586">
        <w:rPr>
          <w:rFonts w:ascii="Times New Roman" w:eastAsiaTheme="minorHAnsi" w:hAnsi="Times New Roman"/>
          <w:sz w:val="28"/>
          <w:szCs w:val="28"/>
        </w:rPr>
        <w:t>математические модели, то есть владеть теми универсальными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73586">
        <w:rPr>
          <w:rFonts w:ascii="Times New Roman" w:eastAsiaTheme="minorHAnsi" w:hAnsi="Times New Roman"/>
          <w:sz w:val="28"/>
          <w:szCs w:val="28"/>
        </w:rPr>
        <w:t>способами, которые им пригодятся на практике. Вместо простой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73586">
        <w:rPr>
          <w:rFonts w:ascii="Times New Roman" w:eastAsiaTheme="minorHAnsi" w:hAnsi="Times New Roman"/>
          <w:sz w:val="28"/>
          <w:szCs w:val="28"/>
        </w:rPr>
        <w:t>задачи передачи знаний, умений и навыков от учителя к ученику</w:t>
      </w:r>
      <w:r w:rsidR="00852AF7">
        <w:rPr>
          <w:rFonts w:ascii="Times New Roman" w:eastAsiaTheme="minorHAnsi" w:hAnsi="Times New Roman"/>
          <w:sz w:val="28"/>
          <w:szCs w:val="28"/>
        </w:rPr>
        <w:t xml:space="preserve">, </w:t>
      </w:r>
      <w:r w:rsidRPr="00073586">
        <w:rPr>
          <w:rFonts w:ascii="Times New Roman" w:eastAsiaTheme="minorHAnsi" w:hAnsi="Times New Roman"/>
          <w:sz w:val="28"/>
          <w:szCs w:val="28"/>
        </w:rPr>
        <w:t>приоритетной целью школьного образования становится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73586">
        <w:rPr>
          <w:rFonts w:ascii="Times New Roman" w:eastAsiaTheme="minorHAnsi" w:hAnsi="Times New Roman"/>
          <w:sz w:val="28"/>
          <w:szCs w:val="28"/>
        </w:rPr>
        <w:t>способностей ученика. Задача трудная и не простая, непросто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73586">
        <w:rPr>
          <w:rFonts w:ascii="Times New Roman" w:eastAsiaTheme="minorHAnsi" w:hAnsi="Times New Roman"/>
          <w:sz w:val="28"/>
          <w:szCs w:val="28"/>
        </w:rPr>
        <w:t>ребенку, учителю требуются новые технологии: надо овладеть теми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73586">
        <w:rPr>
          <w:rFonts w:ascii="Times New Roman" w:eastAsiaTheme="minorHAnsi" w:hAnsi="Times New Roman"/>
          <w:bCs/>
          <w:sz w:val="28"/>
          <w:szCs w:val="28"/>
        </w:rPr>
        <w:t>новыми технологиями</w:t>
      </w:r>
      <w:r w:rsidRPr="00073586">
        <w:rPr>
          <w:rFonts w:ascii="Times New Roman" w:eastAsiaTheme="minorHAnsi" w:hAnsi="Times New Roman"/>
          <w:sz w:val="28"/>
          <w:szCs w:val="28"/>
        </w:rPr>
        <w:t>, чтобы в это новое время реализовать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73586">
        <w:rPr>
          <w:rFonts w:ascii="Times New Roman" w:eastAsiaTheme="minorHAnsi" w:hAnsi="Times New Roman"/>
          <w:sz w:val="28"/>
          <w:szCs w:val="28"/>
        </w:rPr>
        <w:t>новые требования.</w:t>
      </w:r>
    </w:p>
    <w:p w:rsidR="00014063" w:rsidRDefault="00073586" w:rsidP="00073586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142072" w:rsidRDefault="00142072" w:rsidP="00073586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11D6F" w:rsidRDefault="00711D6F" w:rsidP="00073586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42072" w:rsidRDefault="00142072" w:rsidP="00073586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42072" w:rsidRDefault="00142072" w:rsidP="00073586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13F41" w:rsidRPr="00711D6F" w:rsidRDefault="00014063" w:rsidP="00927539">
      <w:pPr>
        <w:pStyle w:val="a5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1D6F">
        <w:rPr>
          <w:rFonts w:ascii="Times New Roman" w:eastAsia="Times New Roman" w:hAnsi="Times New Roman"/>
          <w:b/>
          <w:sz w:val="28"/>
          <w:szCs w:val="28"/>
        </w:rPr>
        <w:lastRenderedPageBreak/>
        <w:t>Описание технологий преподавания математики</w:t>
      </w:r>
      <w:r w:rsidR="00513F41" w:rsidRPr="00711D6F">
        <w:rPr>
          <w:rFonts w:ascii="Times New Roman" w:eastAsia="Times New Roman" w:hAnsi="Times New Roman"/>
          <w:b/>
          <w:sz w:val="28"/>
          <w:szCs w:val="28"/>
        </w:rPr>
        <w:t>, обеспечивающих высокий уровень образовательных результатов</w:t>
      </w:r>
    </w:p>
    <w:p w:rsidR="00513F41" w:rsidRPr="00513F41" w:rsidRDefault="00513F41" w:rsidP="00513F41">
      <w:pPr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bCs/>
          <w:sz w:val="28"/>
          <w:szCs w:val="28"/>
        </w:rPr>
        <w:t>Особенность Федеральных государственных стандартов общего</w:t>
      </w:r>
    </w:p>
    <w:p w:rsid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13F41">
        <w:rPr>
          <w:rFonts w:ascii="Times New Roman" w:eastAsiaTheme="minorHAnsi" w:hAnsi="Times New Roman"/>
          <w:bCs/>
          <w:sz w:val="28"/>
          <w:szCs w:val="28"/>
        </w:rPr>
        <w:t xml:space="preserve">образования - их </w:t>
      </w:r>
      <w:proofErr w:type="spellStart"/>
      <w:r w:rsidRPr="00513F41">
        <w:rPr>
          <w:rFonts w:ascii="Times New Roman" w:eastAsiaTheme="minorHAnsi" w:hAnsi="Times New Roman"/>
          <w:bCs/>
          <w:sz w:val="28"/>
          <w:szCs w:val="28"/>
        </w:rPr>
        <w:t>деятельностный</w:t>
      </w:r>
      <w:proofErr w:type="spellEnd"/>
      <w:r w:rsidRPr="00513F41">
        <w:rPr>
          <w:rFonts w:ascii="Times New Roman" w:eastAsiaTheme="minorHAnsi" w:hAnsi="Times New Roman"/>
          <w:bCs/>
          <w:sz w:val="28"/>
          <w:szCs w:val="28"/>
        </w:rPr>
        <w:t xml:space="preserve"> характер, который ставит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3F41">
        <w:rPr>
          <w:rFonts w:ascii="Times New Roman" w:eastAsiaTheme="minorHAnsi" w:hAnsi="Times New Roman"/>
          <w:bCs/>
          <w:sz w:val="28"/>
          <w:szCs w:val="28"/>
        </w:rPr>
        <w:t>главной задачей развитие личности обучающегося.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3F41">
        <w:rPr>
          <w:rFonts w:ascii="Times New Roman" w:eastAsiaTheme="minorHAnsi" w:hAnsi="Times New Roman"/>
          <w:sz w:val="28"/>
          <w:szCs w:val="28"/>
        </w:rPr>
        <w:t>Потребность в повышении мотивации и активизации учебно-познавательной деятельности школьников послужило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3F41">
        <w:rPr>
          <w:rFonts w:ascii="Times New Roman" w:eastAsiaTheme="minorHAnsi" w:hAnsi="Times New Roman"/>
          <w:sz w:val="28"/>
          <w:szCs w:val="28"/>
        </w:rPr>
        <w:t>возникновению и практическому применению новых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3F41">
        <w:rPr>
          <w:rFonts w:ascii="Times New Roman" w:eastAsiaTheme="minorHAnsi" w:hAnsi="Times New Roman"/>
          <w:sz w:val="28"/>
          <w:szCs w:val="28"/>
        </w:rPr>
        <w:t>педагогических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13F41">
        <w:rPr>
          <w:rFonts w:ascii="Times New Roman" w:eastAsiaTheme="minorHAnsi" w:hAnsi="Times New Roman"/>
          <w:sz w:val="28"/>
          <w:szCs w:val="28"/>
        </w:rPr>
        <w:t>технологий.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13F41">
        <w:rPr>
          <w:rFonts w:ascii="Times New Roman" w:eastAsiaTheme="minorHAnsi" w:hAnsi="Times New Roman"/>
          <w:bCs/>
          <w:sz w:val="28"/>
          <w:szCs w:val="28"/>
        </w:rPr>
        <w:t>Педагогическая технология - это продуманная во всех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3F41">
        <w:rPr>
          <w:rFonts w:ascii="Times New Roman" w:eastAsiaTheme="minorHAnsi" w:hAnsi="Times New Roman"/>
          <w:bCs/>
          <w:sz w:val="28"/>
          <w:szCs w:val="28"/>
        </w:rPr>
        <w:t>деталях модель совместной педагогической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3F41">
        <w:rPr>
          <w:rFonts w:ascii="Times New Roman" w:eastAsiaTheme="minorHAnsi" w:hAnsi="Times New Roman"/>
          <w:bCs/>
          <w:sz w:val="28"/>
          <w:szCs w:val="28"/>
        </w:rPr>
        <w:t>деятельности по проектированию, организации 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3F41">
        <w:rPr>
          <w:rFonts w:ascii="Times New Roman" w:eastAsiaTheme="minorHAnsi" w:hAnsi="Times New Roman"/>
          <w:bCs/>
          <w:sz w:val="28"/>
          <w:szCs w:val="28"/>
        </w:rPr>
        <w:t>проведению учебного процесса с обеспечением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3F41">
        <w:rPr>
          <w:rFonts w:ascii="Times New Roman" w:eastAsiaTheme="minorHAnsi" w:hAnsi="Times New Roman"/>
          <w:bCs/>
          <w:sz w:val="28"/>
          <w:szCs w:val="28"/>
        </w:rPr>
        <w:t>комфортных условий для обучающихся и учителя</w:t>
      </w:r>
      <w:r w:rsidRPr="00513F41">
        <w:rPr>
          <w:rFonts w:ascii="Times New Roman" w:eastAsiaTheme="minorHAnsi" w:hAnsi="Times New Roman"/>
          <w:sz w:val="28"/>
          <w:szCs w:val="28"/>
        </w:rPr>
        <w:t>.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   </w:t>
      </w:r>
      <w:r w:rsidRPr="00513F41">
        <w:rPr>
          <w:rFonts w:ascii="Times New Roman" w:eastAsiaTheme="minorHAnsi" w:hAnsi="Times New Roman"/>
          <w:sz w:val="28"/>
          <w:szCs w:val="28"/>
        </w:rPr>
        <w:t>В условиях реализации требований ФГОС наиболее актуальными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>становятся технологии: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>-информационно-коммуникационная технология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>-проектная технология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>-технология развивающего обучения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Pr="00513F41">
        <w:rPr>
          <w:rFonts w:ascii="Times New Roman" w:eastAsiaTheme="minorHAnsi" w:hAnsi="Times New Roman"/>
          <w:sz w:val="28"/>
          <w:szCs w:val="28"/>
        </w:rPr>
        <w:t>здоровьесберегающая</w:t>
      </w:r>
      <w:proofErr w:type="spellEnd"/>
      <w:r w:rsidRPr="00513F41">
        <w:rPr>
          <w:rFonts w:ascii="Times New Roman" w:eastAsiaTheme="minorHAnsi" w:hAnsi="Times New Roman"/>
          <w:sz w:val="28"/>
          <w:szCs w:val="28"/>
        </w:rPr>
        <w:t xml:space="preserve"> технология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>-технология проблемного обучения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>-игровые технологии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>-технология интегрированного обучения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>-педагогика сотрудничества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 xml:space="preserve">-системно - </w:t>
      </w:r>
      <w:proofErr w:type="spellStart"/>
      <w:r w:rsidRPr="00513F41">
        <w:rPr>
          <w:rFonts w:ascii="Times New Roman" w:eastAsiaTheme="minorHAnsi" w:hAnsi="Times New Roman"/>
          <w:sz w:val="28"/>
          <w:szCs w:val="28"/>
        </w:rPr>
        <w:t>деятельностный</w:t>
      </w:r>
      <w:proofErr w:type="spellEnd"/>
      <w:r w:rsidRPr="00513F41">
        <w:rPr>
          <w:rFonts w:ascii="Times New Roman" w:eastAsiaTheme="minorHAnsi" w:hAnsi="Times New Roman"/>
          <w:sz w:val="28"/>
          <w:szCs w:val="28"/>
        </w:rPr>
        <w:t xml:space="preserve"> подход</w:t>
      </w:r>
    </w:p>
    <w:p w:rsidR="00513F41" w:rsidRPr="00513F41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>-традиционная технология (классно-урочная)</w:t>
      </w:r>
    </w:p>
    <w:p w:rsidR="008F63FB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3F41">
        <w:rPr>
          <w:rFonts w:ascii="Times New Roman" w:eastAsiaTheme="minorHAnsi" w:hAnsi="Times New Roman"/>
          <w:sz w:val="28"/>
          <w:szCs w:val="28"/>
        </w:rPr>
        <w:t xml:space="preserve">Одной из таких технологий является системно – </w:t>
      </w:r>
      <w:proofErr w:type="spellStart"/>
      <w:r w:rsidRPr="00513F41">
        <w:rPr>
          <w:rFonts w:ascii="Times New Roman" w:eastAsiaTheme="minorHAnsi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13F41">
        <w:rPr>
          <w:rFonts w:ascii="Times New Roman" w:eastAsiaTheme="minorHAnsi" w:hAnsi="Times New Roman"/>
          <w:sz w:val="28"/>
          <w:szCs w:val="28"/>
        </w:rPr>
        <w:t xml:space="preserve">подход. </w:t>
      </w:r>
    </w:p>
    <w:p w:rsidR="00513F41" w:rsidRPr="00A60826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60826">
        <w:rPr>
          <w:rFonts w:ascii="Times New Roman" w:eastAsiaTheme="minorHAnsi" w:hAnsi="Times New Roman"/>
          <w:sz w:val="28"/>
          <w:szCs w:val="28"/>
        </w:rPr>
        <w:t xml:space="preserve">Развитие личности в системе образования </w:t>
      </w:r>
      <w:proofErr w:type="gramStart"/>
      <w:r w:rsidRPr="00A60826">
        <w:rPr>
          <w:rFonts w:ascii="Times New Roman" w:eastAsiaTheme="minorHAnsi" w:hAnsi="Times New Roman"/>
          <w:sz w:val="28"/>
          <w:szCs w:val="28"/>
        </w:rPr>
        <w:t>обеспечивается</w:t>
      </w:r>
      <w:proofErr w:type="gramEnd"/>
      <w:r w:rsidRPr="00A60826">
        <w:rPr>
          <w:rFonts w:ascii="Times New Roman" w:eastAsiaTheme="minorHAnsi" w:hAnsi="Times New Roman"/>
          <w:sz w:val="28"/>
          <w:szCs w:val="28"/>
        </w:rPr>
        <w:t xml:space="preserve"> прежде всего, через формирование УУД. Овладение </w:t>
      </w:r>
      <w:proofErr w:type="gramStart"/>
      <w:r w:rsidRPr="00A60826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Pr="00A60826">
        <w:rPr>
          <w:rFonts w:ascii="Times New Roman" w:eastAsiaTheme="minorHAnsi" w:hAnsi="Times New Roman"/>
          <w:sz w:val="28"/>
          <w:szCs w:val="28"/>
        </w:rPr>
        <w:t xml:space="preserve"> УУД выступает как способность к саморазвитию и самосовершенствованию путем сознательного и активного присвоения нового социального опыта. Таким образом, термин</w:t>
      </w:r>
    </w:p>
    <w:p w:rsidR="002E63D4" w:rsidRPr="00A60826" w:rsidRDefault="00513F41" w:rsidP="005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60826">
        <w:rPr>
          <w:rFonts w:ascii="Times New Roman" w:eastAsiaTheme="minorHAnsi" w:hAnsi="Times New Roman"/>
          <w:sz w:val="28"/>
          <w:szCs w:val="28"/>
        </w:rPr>
        <w:t xml:space="preserve">«универсальные учебные действия» означает </w:t>
      </w:r>
      <w:r w:rsidRPr="00A60826">
        <w:rPr>
          <w:rFonts w:ascii="Times New Roman" w:eastAsiaTheme="minorHAnsi" w:hAnsi="Times New Roman"/>
          <w:bCs/>
          <w:sz w:val="28"/>
          <w:szCs w:val="28"/>
        </w:rPr>
        <w:t>умение у</w:t>
      </w:r>
      <w:r w:rsidRPr="00A60826">
        <w:rPr>
          <w:rFonts w:ascii="Times New Roman" w:eastAsiaTheme="minorHAnsi" w:hAnsi="Times New Roman"/>
          <w:sz w:val="28"/>
          <w:szCs w:val="28"/>
        </w:rPr>
        <w:t xml:space="preserve">читься. Универсальные учебные действия – главная составляющая системно - </w:t>
      </w:r>
      <w:proofErr w:type="spellStart"/>
      <w:r w:rsidRPr="00A60826">
        <w:rPr>
          <w:rFonts w:ascii="Times New Roman" w:eastAsiaTheme="minorHAnsi" w:hAnsi="Times New Roman"/>
          <w:sz w:val="28"/>
          <w:szCs w:val="28"/>
        </w:rPr>
        <w:t>деятельностного</w:t>
      </w:r>
      <w:proofErr w:type="spellEnd"/>
      <w:r w:rsidRPr="00A60826">
        <w:rPr>
          <w:rFonts w:ascii="Times New Roman" w:eastAsiaTheme="minorHAnsi" w:hAnsi="Times New Roman"/>
          <w:sz w:val="28"/>
          <w:szCs w:val="28"/>
        </w:rPr>
        <w:t xml:space="preserve"> подхода в обучении, о котором сегодня идет речь. В составе основных видов универсальных учебных действий, можно выделить четыре блока: личностный, регулятивный, познавательный и коммуникативный.</w:t>
      </w:r>
    </w:p>
    <w:p w:rsidR="00EB150F" w:rsidRDefault="00EB150F" w:rsidP="00513F41">
      <w:pPr>
        <w:jc w:val="both"/>
        <w:rPr>
          <w:rFonts w:ascii="Times New Roman" w:hAnsi="Times New Roman"/>
          <w:sz w:val="28"/>
          <w:szCs w:val="28"/>
        </w:rPr>
      </w:pPr>
    </w:p>
    <w:p w:rsidR="00803CDB" w:rsidRDefault="00803CDB" w:rsidP="00513F41">
      <w:pPr>
        <w:jc w:val="both"/>
        <w:rPr>
          <w:rFonts w:ascii="Times New Roman" w:hAnsi="Times New Roman"/>
          <w:sz w:val="28"/>
          <w:szCs w:val="28"/>
        </w:rPr>
      </w:pPr>
    </w:p>
    <w:p w:rsidR="00142072" w:rsidRDefault="00142072" w:rsidP="00513F41">
      <w:pPr>
        <w:jc w:val="both"/>
        <w:rPr>
          <w:rFonts w:ascii="Times New Roman" w:hAnsi="Times New Roman"/>
          <w:sz w:val="28"/>
          <w:szCs w:val="28"/>
        </w:rPr>
      </w:pPr>
    </w:p>
    <w:p w:rsidR="00142072" w:rsidRDefault="00142072" w:rsidP="00513F41">
      <w:pPr>
        <w:jc w:val="both"/>
        <w:rPr>
          <w:rFonts w:ascii="Times New Roman" w:hAnsi="Times New Roman"/>
          <w:sz w:val="28"/>
          <w:szCs w:val="28"/>
        </w:rPr>
      </w:pPr>
    </w:p>
    <w:p w:rsidR="00142072" w:rsidRDefault="00142072" w:rsidP="00513F41">
      <w:pPr>
        <w:jc w:val="both"/>
        <w:rPr>
          <w:rFonts w:ascii="Times New Roman" w:hAnsi="Times New Roman"/>
          <w:sz w:val="28"/>
          <w:szCs w:val="28"/>
        </w:rPr>
      </w:pPr>
    </w:p>
    <w:p w:rsidR="00BA16B0" w:rsidRDefault="00BA16B0" w:rsidP="004A64DD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27539" w:rsidRDefault="00927539" w:rsidP="004A64D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A16B0" w:rsidRPr="00927539" w:rsidRDefault="00BA16B0" w:rsidP="0092753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53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результатов педагогической деятельности</w:t>
      </w:r>
    </w:p>
    <w:p w:rsidR="00C336A9" w:rsidRPr="00C336A9" w:rsidRDefault="00C336A9" w:rsidP="00C336A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6A9">
        <w:rPr>
          <w:rFonts w:ascii="Times New Roman" w:hAnsi="Times New Roman"/>
          <w:color w:val="000000"/>
          <w:sz w:val="28"/>
          <w:szCs w:val="28"/>
        </w:rPr>
        <w:t>Последовательная реализация СДП способствует повышению мотивации к учению, обеспечению условий для общекультурного и личностного развития учащихся на основе формирования УУД, обеспечивающих не только успешное усвоение знаний, умений и навыков, но и формирование системной картины мира, компетенций в различных предметных областях познания</w:t>
      </w:r>
    </w:p>
    <w:p w:rsidR="00C336A9" w:rsidRDefault="00C336A9" w:rsidP="00C336A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6A9">
        <w:rPr>
          <w:rFonts w:ascii="Times New Roman" w:hAnsi="Times New Roman"/>
          <w:sz w:val="28"/>
          <w:szCs w:val="28"/>
        </w:rPr>
        <w:t xml:space="preserve">Второй год работаю по стандартам второго поколения. Уделяю особое внимание формированию УУД учащихся на своих уроках. Для этого создаю и постоянно пополняю  банк заданий, выполняя которые, учащиеся стараются найти необходимую информацию </w:t>
      </w:r>
      <w:r w:rsidRPr="00C336A9">
        <w:rPr>
          <w:rFonts w:ascii="Times New Roman" w:eastAsia="Times New Roman" w:hAnsi="Times New Roman"/>
          <w:sz w:val="28"/>
          <w:szCs w:val="28"/>
          <w:lang w:eastAsia="ru-RU"/>
        </w:rPr>
        <w:t xml:space="preserve"> из  текста,  иллюстраций,  таблиц,  сопоставить  данные  из  содержания  задания  и известные  данные  из  окружающей  нас  действительности,  установить  аналогии. Проводимые  действия,  согласно  ФГОС  второго  поколения,  относятся  к познавательным  УУД.  Следовательно,  считаю, что систематическое  выполнение  данных действий учащимися будет способствовать их формированию.</w:t>
      </w:r>
    </w:p>
    <w:p w:rsidR="00B643E9" w:rsidRDefault="00C336A9" w:rsidP="00721825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1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того чтобы можно было проследить динамику уровня  </w:t>
      </w:r>
      <w:proofErr w:type="spellStart"/>
      <w:r w:rsidRPr="00BD11E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BD11E3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познавательных УУД, мною ведется педагогический мониторинг по отслеживанию не только предметных умений, но и  познавательных УУД по результатам текущих контрольных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 учащихся. И я могу</w:t>
      </w:r>
      <w:r w:rsidRPr="00BD11E3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вывод о том, над формированием каких именно познавательных УУД необходимо работать в данном классе и с конкретными учащимися. </w:t>
      </w:r>
    </w:p>
    <w:p w:rsidR="00C336A9" w:rsidRPr="00721825" w:rsidRDefault="00B643E9" w:rsidP="00721825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ежегодно веду поэлементный анализ выполнения тренировочных работ и ДКР учащимися при подготовке  к итоговой аттестации, что позволяет проследить динамику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предметных умений, необходимых для успешного прохождения итоговой аттестации. </w:t>
      </w:r>
    </w:p>
    <w:p w:rsidR="00C336A9" w:rsidRPr="00C336A9" w:rsidRDefault="00A60826" w:rsidP="002F04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– 2023 учебном году работаю в 6а, 7а, 9а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 w:rsidR="00C336A9" w:rsidRPr="00C336A9">
        <w:rPr>
          <w:rFonts w:ascii="Times New Roman" w:hAnsi="Times New Roman"/>
          <w:sz w:val="28"/>
          <w:szCs w:val="28"/>
        </w:rPr>
        <w:t xml:space="preserve"> и 11-х  классах. При подготовке уроков тщательно отбираю материал, учитывая возможности класса и каждого ученика в отдельности, большое внимание уделяю самостоятельной работе учащихся, применяю различные формы и методы проведения уроков.</w:t>
      </w:r>
    </w:p>
    <w:p w:rsidR="00C336A9" w:rsidRDefault="00C336A9" w:rsidP="002F048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9">
        <w:rPr>
          <w:rFonts w:ascii="Times New Roman" w:hAnsi="Times New Roman"/>
          <w:sz w:val="28"/>
          <w:szCs w:val="28"/>
        </w:rPr>
        <w:t>С целью выяснения вопроса о результативности использования современных образовательных технологий в учебной деятельности, проведён анализ результатов  освоения всеми обучающимися образовательных програм</w:t>
      </w:r>
      <w:r w:rsidR="00A60826">
        <w:rPr>
          <w:rFonts w:ascii="Times New Roman" w:hAnsi="Times New Roman"/>
          <w:sz w:val="28"/>
          <w:szCs w:val="28"/>
        </w:rPr>
        <w:t>м по математике за период с 2019 по 2022</w:t>
      </w:r>
      <w:r w:rsidRPr="00C336A9">
        <w:rPr>
          <w:rFonts w:ascii="Times New Roman" w:hAnsi="Times New Roman"/>
          <w:sz w:val="28"/>
          <w:szCs w:val="28"/>
        </w:rPr>
        <w:t xml:space="preserve"> учебные года.</w:t>
      </w:r>
    </w:p>
    <w:p w:rsidR="00721825" w:rsidRPr="00C336A9" w:rsidRDefault="00721825" w:rsidP="00721825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36A9">
        <w:rPr>
          <w:rFonts w:ascii="Times New Roman" w:hAnsi="Times New Roman"/>
          <w:sz w:val="28"/>
          <w:szCs w:val="28"/>
        </w:rPr>
        <w:t>Результаты промежуточной аттестации учащихся по математике 5-11 классов.</w:t>
      </w:r>
    </w:p>
    <w:p w:rsidR="00721825" w:rsidRPr="00C336A9" w:rsidRDefault="00721825" w:rsidP="00721825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810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354"/>
        <w:gridCol w:w="2216"/>
        <w:gridCol w:w="1834"/>
        <w:gridCol w:w="1349"/>
      </w:tblGrid>
      <w:tr w:rsidR="00721825" w:rsidRPr="00C336A9" w:rsidTr="00721825">
        <w:trPr>
          <w:trHeight w:val="50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336A9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336A9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336A9">
              <w:rPr>
                <w:rFonts w:ascii="Times New Roman" w:hAnsi="Times New Roman"/>
                <w:i/>
                <w:sz w:val="28"/>
                <w:szCs w:val="28"/>
              </w:rPr>
              <w:t>Кол-во  уч-ся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336A9">
              <w:rPr>
                <w:rFonts w:ascii="Times New Roman" w:hAnsi="Times New Roman"/>
                <w:i/>
                <w:sz w:val="28"/>
                <w:szCs w:val="28"/>
              </w:rPr>
              <w:t>в классе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336A9">
              <w:rPr>
                <w:rFonts w:ascii="Times New Roman" w:hAnsi="Times New Roman"/>
                <w:i/>
                <w:sz w:val="28"/>
                <w:szCs w:val="28"/>
              </w:rPr>
              <w:t xml:space="preserve">Успеваемость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336A9">
              <w:rPr>
                <w:rFonts w:ascii="Times New Roman" w:hAnsi="Times New Roman"/>
                <w:i/>
                <w:sz w:val="28"/>
                <w:szCs w:val="28"/>
              </w:rPr>
              <w:t>Качество знаний</w:t>
            </w:r>
          </w:p>
        </w:tc>
      </w:tr>
      <w:tr w:rsidR="00721825" w:rsidRPr="00C336A9" w:rsidTr="00721825">
        <w:trPr>
          <w:trHeight w:val="50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5" w:rsidRPr="00A60826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5А</w:t>
            </w: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21825" w:rsidRPr="00C336A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721825" w:rsidRPr="00A60826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0826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721825" w:rsidRPr="00C336A9" w:rsidTr="00721825">
        <w:trPr>
          <w:trHeight w:val="50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21825" w:rsidRPr="00C336A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  <w:p w:rsidR="00721825" w:rsidRPr="00C336A9" w:rsidRDefault="00A60826" w:rsidP="00A608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25" w:rsidRPr="00A60826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0826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721825" w:rsidRPr="00A60826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0826"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721825" w:rsidRPr="00A60826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0826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721825" w:rsidRPr="00A60826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0826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721825" w:rsidRPr="00A60826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082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721825" w:rsidRPr="00C336A9" w:rsidTr="00721825">
        <w:trPr>
          <w:trHeight w:val="78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21825" w:rsidRPr="00C336A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  <w:p w:rsidR="00721825" w:rsidRPr="00C336A9" w:rsidRDefault="00A60826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36A9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36A9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36A9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36A9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  <w:p w:rsidR="00721825" w:rsidRPr="00C336A9" w:rsidRDefault="00721825" w:rsidP="007218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36A9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</w:tr>
    </w:tbl>
    <w:p w:rsidR="00721825" w:rsidRPr="00C336A9" w:rsidRDefault="00721825" w:rsidP="00721825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1825" w:rsidRPr="00C336A9" w:rsidRDefault="00721825" w:rsidP="002F048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43"/>
        <w:gridCol w:w="3119"/>
        <w:gridCol w:w="3685"/>
      </w:tblGrid>
      <w:tr w:rsidR="00C336A9" w:rsidRPr="00C336A9" w:rsidTr="00C336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Общая успеваемость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Качественная успеваемость</w:t>
            </w:r>
          </w:p>
        </w:tc>
      </w:tr>
      <w:tr w:rsidR="00C336A9" w:rsidRPr="00C336A9" w:rsidTr="00C336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A60826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59,6%</w:t>
            </w:r>
          </w:p>
        </w:tc>
      </w:tr>
      <w:tr w:rsidR="00C336A9" w:rsidRPr="00C336A9" w:rsidTr="00C336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A60826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2018 - 2019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</w:tr>
      <w:tr w:rsidR="00C336A9" w:rsidRPr="00C336A9" w:rsidTr="00C336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B8051E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C336A9" w:rsidRPr="00C336A9" w:rsidTr="00C336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B8051E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62%</w:t>
            </w:r>
          </w:p>
        </w:tc>
      </w:tr>
      <w:tr w:rsidR="00C336A9" w:rsidRPr="00C336A9" w:rsidTr="00C336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B8051E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2021 - 2022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6A9" w:rsidRPr="00C336A9" w:rsidRDefault="00C336A9" w:rsidP="002F0489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63,7</w:t>
            </w:r>
          </w:p>
        </w:tc>
      </w:tr>
    </w:tbl>
    <w:p w:rsidR="00C336A9" w:rsidRPr="00C336A9" w:rsidRDefault="00C336A9" w:rsidP="002F04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36A9">
        <w:rPr>
          <w:rFonts w:ascii="Times New Roman" w:hAnsi="Times New Roman"/>
          <w:sz w:val="28"/>
          <w:szCs w:val="28"/>
        </w:rPr>
        <w:tab/>
        <w:t>За текущий период можно отметить следующее:  уровень освоения учащимися образовательных стандартов – 100%, наблюдается положительная динамика качества образования по математике с 41% до 63,7%.</w:t>
      </w:r>
    </w:p>
    <w:p w:rsidR="00C336A9" w:rsidRPr="00C336A9" w:rsidRDefault="00C336A9" w:rsidP="002F0489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36A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57700" cy="21240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36A9" w:rsidRPr="00C336A9" w:rsidRDefault="00C336A9" w:rsidP="002F048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336A9" w:rsidRPr="00C336A9" w:rsidRDefault="00B8051E" w:rsidP="002F04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2017 года по 2022</w:t>
      </w:r>
      <w:r w:rsidR="00C336A9" w:rsidRPr="00C336A9">
        <w:rPr>
          <w:rFonts w:ascii="Times New Roman" w:hAnsi="Times New Roman"/>
          <w:sz w:val="28"/>
          <w:szCs w:val="28"/>
        </w:rPr>
        <w:t xml:space="preserve"> год мои выпускники  9-х классов успешно справляются с процедурой итоговой аттестации в форме основного государственного экзамена.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5"/>
        <w:gridCol w:w="1255"/>
        <w:gridCol w:w="1708"/>
        <w:gridCol w:w="1934"/>
        <w:gridCol w:w="1814"/>
        <w:gridCol w:w="1645"/>
      </w:tblGrid>
      <w:tr w:rsidR="00C336A9" w:rsidRPr="00C336A9" w:rsidTr="00721825">
        <w:tc>
          <w:tcPr>
            <w:tcW w:w="1215" w:type="dxa"/>
            <w:vMerge w:val="restart"/>
          </w:tcPr>
          <w:p w:rsidR="00C336A9" w:rsidRPr="00C336A9" w:rsidRDefault="00C336A9" w:rsidP="007218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55" w:type="dxa"/>
            <w:vMerge w:val="restart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8" w:type="dxa"/>
            <w:vMerge w:val="restart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кол-во  человек</w:t>
            </w:r>
          </w:p>
        </w:tc>
        <w:tc>
          <w:tcPr>
            <w:tcW w:w="5393" w:type="dxa"/>
            <w:gridSpan w:val="3"/>
          </w:tcPr>
          <w:p w:rsidR="00C336A9" w:rsidRPr="00C336A9" w:rsidRDefault="00C336A9" w:rsidP="007218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C336A9" w:rsidRPr="00C336A9" w:rsidTr="00721825">
        <w:tc>
          <w:tcPr>
            <w:tcW w:w="1215" w:type="dxa"/>
            <w:vMerge/>
          </w:tcPr>
          <w:p w:rsidR="00C336A9" w:rsidRPr="00C336A9" w:rsidRDefault="00C336A9" w:rsidP="007218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vMerge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14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1645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</w:tr>
      <w:tr w:rsidR="00C336A9" w:rsidRPr="00C336A9" w:rsidTr="00721825">
        <w:tc>
          <w:tcPr>
            <w:tcW w:w="1215" w:type="dxa"/>
          </w:tcPr>
          <w:p w:rsidR="00C336A9" w:rsidRPr="00C336A9" w:rsidRDefault="00B8051E" w:rsidP="007218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2017-18</w:t>
            </w:r>
          </w:p>
        </w:tc>
        <w:tc>
          <w:tcPr>
            <w:tcW w:w="1255" w:type="dxa"/>
          </w:tcPr>
          <w:p w:rsidR="00C336A9" w:rsidRPr="00C336A9" w:rsidRDefault="00B8051E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708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34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814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645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6A9" w:rsidRPr="00C336A9" w:rsidTr="00721825">
        <w:tc>
          <w:tcPr>
            <w:tcW w:w="1215" w:type="dxa"/>
          </w:tcPr>
          <w:p w:rsidR="00C336A9" w:rsidRPr="00C336A9" w:rsidRDefault="00B8051E" w:rsidP="007218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2018-19</w:t>
            </w:r>
          </w:p>
        </w:tc>
        <w:tc>
          <w:tcPr>
            <w:tcW w:w="1255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708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34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814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645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</w:tr>
      <w:tr w:rsidR="00C336A9" w:rsidRPr="00C336A9" w:rsidTr="00721825">
        <w:tc>
          <w:tcPr>
            <w:tcW w:w="1215" w:type="dxa"/>
          </w:tcPr>
          <w:p w:rsidR="00C336A9" w:rsidRPr="00C336A9" w:rsidRDefault="00B8051E" w:rsidP="007218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</w:t>
            </w:r>
          </w:p>
        </w:tc>
        <w:tc>
          <w:tcPr>
            <w:tcW w:w="1255" w:type="dxa"/>
          </w:tcPr>
          <w:p w:rsidR="00C336A9" w:rsidRPr="00C336A9" w:rsidRDefault="00B8051E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708" w:type="dxa"/>
          </w:tcPr>
          <w:p w:rsidR="00C336A9" w:rsidRPr="00C336A9" w:rsidRDefault="00B8051E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34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814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645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3,68</w:t>
            </w:r>
          </w:p>
        </w:tc>
      </w:tr>
      <w:tr w:rsidR="00C336A9" w:rsidRPr="00C336A9" w:rsidTr="00721825">
        <w:tc>
          <w:tcPr>
            <w:tcW w:w="1215" w:type="dxa"/>
          </w:tcPr>
          <w:p w:rsidR="00C336A9" w:rsidRPr="00C336A9" w:rsidRDefault="00B8051E" w:rsidP="007218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2020-21</w:t>
            </w:r>
          </w:p>
        </w:tc>
        <w:tc>
          <w:tcPr>
            <w:tcW w:w="1255" w:type="dxa"/>
          </w:tcPr>
          <w:p w:rsidR="00C336A9" w:rsidRPr="00C336A9" w:rsidRDefault="00B8051E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708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34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814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645" w:type="dxa"/>
          </w:tcPr>
          <w:p w:rsidR="00C336A9" w:rsidRPr="00C336A9" w:rsidRDefault="00C336A9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</w:tr>
    </w:tbl>
    <w:p w:rsidR="00721825" w:rsidRPr="00721825" w:rsidRDefault="00721825" w:rsidP="00721825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36A9" w:rsidRPr="00C336A9" w:rsidRDefault="00C336A9" w:rsidP="002F04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36A9">
        <w:rPr>
          <w:rFonts w:ascii="Times New Roman" w:hAnsi="Times New Roman"/>
          <w:sz w:val="28"/>
          <w:szCs w:val="28"/>
        </w:rPr>
        <w:t>Таким образом, наблюдается положительная динамика среднего балла ОГЭ среди учащихся моих классов (школа), средний балл школы превышает районный и областной.</w:t>
      </w:r>
    </w:p>
    <w:p w:rsidR="00C336A9" w:rsidRPr="00C336A9" w:rsidRDefault="00C336A9" w:rsidP="002F0489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36A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1790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36A9" w:rsidRPr="00C336A9" w:rsidRDefault="00C336A9" w:rsidP="002F0489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36A9" w:rsidRPr="00C336A9" w:rsidRDefault="00B8051E" w:rsidP="002F048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2018 по 2021  год</w:t>
      </w:r>
      <w:r w:rsidR="00C336A9" w:rsidRPr="00C336A9">
        <w:rPr>
          <w:rFonts w:ascii="Times New Roman" w:hAnsi="Times New Roman"/>
          <w:sz w:val="28"/>
          <w:szCs w:val="28"/>
        </w:rPr>
        <w:t xml:space="preserve"> мои выпускники 11 классов успешно </w:t>
      </w:r>
      <w:proofErr w:type="spellStart"/>
      <w:r w:rsidR="00C336A9" w:rsidRPr="00C336A9">
        <w:rPr>
          <w:rFonts w:ascii="Times New Roman" w:hAnsi="Times New Roman"/>
          <w:sz w:val="28"/>
          <w:szCs w:val="28"/>
        </w:rPr>
        <w:t>справил</w:t>
      </w:r>
      <w:r>
        <w:rPr>
          <w:rFonts w:ascii="Times New Roman" w:hAnsi="Times New Roman"/>
          <w:sz w:val="28"/>
          <w:szCs w:val="28"/>
        </w:rPr>
        <w:t>ял</w:t>
      </w:r>
      <w:r w:rsidR="00C336A9" w:rsidRPr="00C336A9">
        <w:rPr>
          <w:rFonts w:ascii="Times New Roman" w:hAnsi="Times New Roman"/>
          <w:sz w:val="28"/>
          <w:szCs w:val="28"/>
        </w:rPr>
        <w:t>ись</w:t>
      </w:r>
      <w:proofErr w:type="spellEnd"/>
      <w:r w:rsidR="00C336A9" w:rsidRPr="00C336A9">
        <w:rPr>
          <w:rFonts w:ascii="Times New Roman" w:hAnsi="Times New Roman"/>
          <w:sz w:val="28"/>
          <w:szCs w:val="28"/>
        </w:rPr>
        <w:t xml:space="preserve"> с</w:t>
      </w:r>
      <w:r w:rsidR="008D57E0">
        <w:rPr>
          <w:rFonts w:ascii="Times New Roman" w:hAnsi="Times New Roman"/>
          <w:sz w:val="28"/>
          <w:szCs w:val="28"/>
        </w:rPr>
        <w:t xml:space="preserve"> итоговой аттестацией в форме  </w:t>
      </w:r>
      <w:r w:rsidR="00C336A9" w:rsidRPr="00C336A9">
        <w:rPr>
          <w:rFonts w:ascii="Times New Roman" w:hAnsi="Times New Roman"/>
          <w:sz w:val="28"/>
          <w:szCs w:val="28"/>
        </w:rPr>
        <w:t>ЕГЭ.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2693"/>
        <w:gridCol w:w="2659"/>
      </w:tblGrid>
      <w:tr w:rsidR="008D57E0" w:rsidRPr="00C336A9" w:rsidTr="008D57E0">
        <w:trPr>
          <w:trHeight w:val="751"/>
        </w:trPr>
        <w:tc>
          <w:tcPr>
            <w:tcW w:w="1384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2693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659" w:type="dxa"/>
          </w:tcPr>
          <w:p w:rsidR="008D57E0" w:rsidRPr="00C336A9" w:rsidRDefault="008D57E0" w:rsidP="007218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8D57E0" w:rsidRPr="00C336A9" w:rsidTr="008D57E0">
        <w:tc>
          <w:tcPr>
            <w:tcW w:w="1384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2017-18</w:t>
            </w:r>
          </w:p>
        </w:tc>
        <w:tc>
          <w:tcPr>
            <w:tcW w:w="1276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559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Профильный </w:t>
            </w:r>
          </w:p>
        </w:tc>
        <w:tc>
          <w:tcPr>
            <w:tcW w:w="2659" w:type="dxa"/>
          </w:tcPr>
          <w:p w:rsidR="008D57E0" w:rsidRPr="00C336A9" w:rsidRDefault="008D57E0" w:rsidP="008D57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D57E0" w:rsidRPr="00C336A9" w:rsidTr="008D57E0">
        <w:trPr>
          <w:trHeight w:val="480"/>
        </w:trPr>
        <w:tc>
          <w:tcPr>
            <w:tcW w:w="1384" w:type="dxa"/>
            <w:vMerge w:val="restart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2018-19</w:t>
            </w:r>
          </w:p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</w:t>
            </w:r>
          </w:p>
        </w:tc>
        <w:tc>
          <w:tcPr>
            <w:tcW w:w="1276" w:type="dxa"/>
            <w:vMerge w:val="restart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11А</w:t>
            </w:r>
          </w:p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proofErr w:type="gramStart"/>
            <w:r w:rsidRPr="00C336A9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3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9">
              <w:rPr>
                <w:rFonts w:ascii="Times New Roman" w:hAnsi="Times New Roman"/>
                <w:sz w:val="28"/>
                <w:szCs w:val="28"/>
              </w:rPr>
              <w:t>Профильный</w:t>
            </w:r>
          </w:p>
        </w:tc>
        <w:tc>
          <w:tcPr>
            <w:tcW w:w="2659" w:type="dxa"/>
          </w:tcPr>
          <w:p w:rsidR="008D57E0" w:rsidRPr="00C336A9" w:rsidRDefault="008D57E0" w:rsidP="008D57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D57E0" w:rsidRPr="00C336A9" w:rsidTr="008D57E0">
        <w:trPr>
          <w:trHeight w:val="480"/>
        </w:trPr>
        <w:tc>
          <w:tcPr>
            <w:tcW w:w="1384" w:type="dxa"/>
            <w:vMerge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D57E0" w:rsidRPr="00C336A9" w:rsidRDefault="008D57E0" w:rsidP="007218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Профильный </w:t>
            </w:r>
          </w:p>
        </w:tc>
        <w:tc>
          <w:tcPr>
            <w:tcW w:w="2659" w:type="dxa"/>
          </w:tcPr>
          <w:p w:rsidR="008D57E0" w:rsidRPr="008D57E0" w:rsidRDefault="008D57E0" w:rsidP="008D57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8D57E0" w:rsidRPr="00C336A9" w:rsidTr="008D57E0">
        <w:trPr>
          <w:trHeight w:val="480"/>
        </w:trPr>
        <w:tc>
          <w:tcPr>
            <w:tcW w:w="1384" w:type="dxa"/>
          </w:tcPr>
          <w:p w:rsidR="008D57E0" w:rsidRPr="00C336A9" w:rsidRDefault="008D57E0" w:rsidP="007218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2020-21</w:t>
            </w:r>
          </w:p>
        </w:tc>
        <w:tc>
          <w:tcPr>
            <w:tcW w:w="1276" w:type="dxa"/>
          </w:tcPr>
          <w:p w:rsidR="008D57E0" w:rsidRPr="00C336A9" w:rsidRDefault="008D57E0" w:rsidP="007218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559" w:type="dxa"/>
          </w:tcPr>
          <w:p w:rsidR="008D57E0" w:rsidRPr="00C336A9" w:rsidRDefault="008D57E0" w:rsidP="007218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8D57E0" w:rsidRPr="00C336A9" w:rsidRDefault="008D57E0" w:rsidP="007218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Профильный </w:t>
            </w:r>
          </w:p>
        </w:tc>
        <w:tc>
          <w:tcPr>
            <w:tcW w:w="2659" w:type="dxa"/>
          </w:tcPr>
          <w:p w:rsidR="008D57E0" w:rsidRPr="008D57E0" w:rsidRDefault="008D57E0" w:rsidP="008D57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380B97" w:rsidRPr="00C336A9" w:rsidRDefault="00C336A9" w:rsidP="00B643E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336A9">
        <w:rPr>
          <w:rFonts w:ascii="Times New Roman" w:hAnsi="Times New Roman"/>
          <w:sz w:val="28"/>
          <w:szCs w:val="28"/>
        </w:rPr>
        <w:t>Наблюдается положительная динамика среднего балла профильного ЕГЭ</w:t>
      </w:r>
      <w:r w:rsidR="006A3FDD">
        <w:rPr>
          <w:rFonts w:ascii="Times New Roman" w:hAnsi="Times New Roman"/>
          <w:sz w:val="28"/>
          <w:szCs w:val="28"/>
        </w:rPr>
        <w:t>. Среди 1</w:t>
      </w:r>
      <w:r w:rsidRPr="00C336A9">
        <w:rPr>
          <w:rFonts w:ascii="Times New Roman" w:hAnsi="Times New Roman"/>
          <w:sz w:val="28"/>
          <w:szCs w:val="28"/>
        </w:rPr>
        <w:t>4 выпускников, сдавших ЕГЭ на профильном уровне</w:t>
      </w:r>
      <w:r w:rsidR="006A3FDD">
        <w:rPr>
          <w:rFonts w:ascii="Times New Roman" w:hAnsi="Times New Roman"/>
          <w:sz w:val="28"/>
          <w:szCs w:val="28"/>
        </w:rPr>
        <w:t xml:space="preserve"> в 2021 году 7 человек набрали более 70 баллов, из них 4 </w:t>
      </w:r>
      <w:r w:rsidRPr="00C336A9">
        <w:rPr>
          <w:rFonts w:ascii="Times New Roman" w:hAnsi="Times New Roman"/>
          <w:sz w:val="28"/>
          <w:szCs w:val="28"/>
        </w:rPr>
        <w:t>человек</w:t>
      </w:r>
      <w:r w:rsidR="006A3FDD">
        <w:rPr>
          <w:rFonts w:ascii="Times New Roman" w:hAnsi="Times New Roman"/>
          <w:sz w:val="28"/>
          <w:szCs w:val="28"/>
        </w:rPr>
        <w:t>а – более 8</w:t>
      </w:r>
      <w:r w:rsidRPr="00C336A9">
        <w:rPr>
          <w:rFonts w:ascii="Times New Roman" w:hAnsi="Times New Roman"/>
          <w:sz w:val="28"/>
          <w:szCs w:val="28"/>
        </w:rPr>
        <w:t>0 баллов. На базовом уровне качество знаний составило – 96 %.</w:t>
      </w:r>
    </w:p>
    <w:p w:rsidR="00C336A9" w:rsidRPr="00C336A9" w:rsidRDefault="00C336A9" w:rsidP="002F048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6A9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уделяю детской одаренности и исследовательской деятельности учащихся. Включаю нестандартные задачи не только на уроках математики, но и вне учебной деятельности. Веду учебные курсы по темам «Решение олимпиадных задач» в 8 классе, «Решение неравенств методом рационализации» в 10 классе и «Практикум по математике» в 11 классе.</w:t>
      </w:r>
    </w:p>
    <w:p w:rsidR="00C336A9" w:rsidRPr="00C336A9" w:rsidRDefault="00C336A9" w:rsidP="002F048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9">
        <w:rPr>
          <w:rFonts w:ascii="Times New Roman" w:hAnsi="Times New Roman"/>
          <w:sz w:val="28"/>
          <w:szCs w:val="28"/>
        </w:rPr>
        <w:t>С уверенностью могу сказать, что мои ученики умеют мыслить творчески, нестандартно, имеют устойчивую учебную мотивацию и применяют знания, полученные на уроках, участвуя в олимпиадах и конкурсах различного уровня.</w:t>
      </w:r>
    </w:p>
    <w:p w:rsidR="00C336A9" w:rsidRPr="00C336A9" w:rsidRDefault="00C336A9" w:rsidP="002F048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9">
        <w:rPr>
          <w:rFonts w:ascii="Times New Roman" w:hAnsi="Times New Roman"/>
          <w:sz w:val="28"/>
          <w:szCs w:val="28"/>
        </w:rPr>
        <w:t>Мои учащиеся систематически становились победителями и призерами Всероссийской олимпиад</w:t>
      </w:r>
      <w:r w:rsidR="006A3FDD">
        <w:rPr>
          <w:rFonts w:ascii="Times New Roman" w:hAnsi="Times New Roman"/>
          <w:sz w:val="28"/>
          <w:szCs w:val="28"/>
        </w:rPr>
        <w:t>ы школьников (школьный тур, 2017-2022</w:t>
      </w:r>
      <w:r w:rsidRPr="00C336A9">
        <w:rPr>
          <w:rFonts w:ascii="Times New Roman" w:hAnsi="Times New Roman"/>
          <w:sz w:val="28"/>
          <w:szCs w:val="28"/>
        </w:rPr>
        <w:t>гг); Международной Ол</w:t>
      </w:r>
      <w:r w:rsidR="006A3FDD">
        <w:rPr>
          <w:rFonts w:ascii="Times New Roman" w:hAnsi="Times New Roman"/>
          <w:sz w:val="28"/>
          <w:szCs w:val="28"/>
        </w:rPr>
        <w:t>импиады по Основам наук (20</w:t>
      </w:r>
      <w:r w:rsidRPr="00C336A9">
        <w:rPr>
          <w:rFonts w:ascii="Times New Roman" w:hAnsi="Times New Roman"/>
          <w:sz w:val="28"/>
          <w:szCs w:val="28"/>
        </w:rPr>
        <w:t>17</w:t>
      </w:r>
      <w:r w:rsidR="006A3FDD">
        <w:rPr>
          <w:rFonts w:ascii="Times New Roman" w:hAnsi="Times New Roman"/>
          <w:sz w:val="28"/>
          <w:szCs w:val="28"/>
        </w:rPr>
        <w:t>-2022</w:t>
      </w:r>
      <w:r w:rsidRPr="00C336A9">
        <w:rPr>
          <w:rFonts w:ascii="Times New Roman" w:hAnsi="Times New Roman"/>
          <w:sz w:val="28"/>
          <w:szCs w:val="28"/>
        </w:rPr>
        <w:t>гг); международного игрового конкурса «Кенг</w:t>
      </w:r>
      <w:r w:rsidR="006A3FDD">
        <w:rPr>
          <w:rFonts w:ascii="Times New Roman" w:hAnsi="Times New Roman"/>
          <w:sz w:val="28"/>
          <w:szCs w:val="28"/>
        </w:rPr>
        <w:t>уру – математика для всех» (2017-2012</w:t>
      </w:r>
      <w:r w:rsidRPr="00C336A9">
        <w:rPr>
          <w:rFonts w:ascii="Times New Roman" w:hAnsi="Times New Roman"/>
          <w:sz w:val="28"/>
          <w:szCs w:val="28"/>
        </w:rPr>
        <w:t>); олимпиады «Плюс» образовательной платформы</w:t>
      </w:r>
      <w:proofErr w:type="gramStart"/>
      <w:r w:rsidRPr="00C336A9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C336A9">
        <w:rPr>
          <w:rFonts w:ascii="Times New Roman" w:hAnsi="Times New Roman"/>
          <w:sz w:val="28"/>
          <w:szCs w:val="28"/>
        </w:rPr>
        <w:t>чи. R</w:t>
      </w:r>
      <w:r w:rsidRPr="00C336A9">
        <w:rPr>
          <w:rFonts w:ascii="Times New Roman" w:hAnsi="Times New Roman"/>
          <w:sz w:val="28"/>
          <w:szCs w:val="28"/>
          <w:lang w:val="en-US"/>
        </w:rPr>
        <w:t>u</w:t>
      </w:r>
      <w:r w:rsidR="006A3FDD">
        <w:rPr>
          <w:rFonts w:ascii="Times New Roman" w:hAnsi="Times New Roman"/>
          <w:sz w:val="28"/>
          <w:szCs w:val="28"/>
        </w:rPr>
        <w:t xml:space="preserve"> (математика, 2018</w:t>
      </w:r>
      <w:r w:rsidRPr="00C336A9">
        <w:rPr>
          <w:rFonts w:ascii="Times New Roman" w:hAnsi="Times New Roman"/>
          <w:sz w:val="28"/>
          <w:szCs w:val="28"/>
        </w:rPr>
        <w:t>), а также заочного и очного тур</w:t>
      </w:r>
      <w:r w:rsidR="006A3FDD">
        <w:rPr>
          <w:rFonts w:ascii="Times New Roman" w:hAnsi="Times New Roman"/>
          <w:sz w:val="28"/>
          <w:szCs w:val="28"/>
        </w:rPr>
        <w:t xml:space="preserve">а проекта «Тест-драйв </w:t>
      </w:r>
      <w:proofErr w:type="spellStart"/>
      <w:r w:rsidR="006A3FDD">
        <w:rPr>
          <w:rFonts w:ascii="Times New Roman" w:hAnsi="Times New Roman"/>
          <w:sz w:val="28"/>
          <w:szCs w:val="28"/>
        </w:rPr>
        <w:t>УрФУ</w:t>
      </w:r>
      <w:proofErr w:type="spellEnd"/>
      <w:r w:rsidR="006A3FDD">
        <w:rPr>
          <w:rFonts w:ascii="Times New Roman" w:hAnsi="Times New Roman"/>
          <w:sz w:val="28"/>
          <w:szCs w:val="28"/>
        </w:rPr>
        <w:t>» 2018, 2019</w:t>
      </w:r>
      <w:r w:rsidRPr="00C336A9">
        <w:rPr>
          <w:rFonts w:ascii="Times New Roman" w:hAnsi="Times New Roman"/>
          <w:sz w:val="28"/>
          <w:szCs w:val="28"/>
        </w:rPr>
        <w:t xml:space="preserve">гг. </w:t>
      </w:r>
    </w:p>
    <w:p w:rsidR="00BA16B0" w:rsidRPr="004A0ACC" w:rsidRDefault="00C336A9" w:rsidP="004A0AC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9">
        <w:rPr>
          <w:rFonts w:ascii="Times New Roman" w:hAnsi="Times New Roman"/>
          <w:sz w:val="28"/>
          <w:szCs w:val="28"/>
        </w:rPr>
        <w:t>В апреле 2016 года учащиеся 6А класса заняли первое место в школьной научно-практической конференции с проектом «Золотое сечение – математический язык красоты».</w:t>
      </w:r>
    </w:p>
    <w:p w:rsidR="00572C97" w:rsidRDefault="006A3FDD" w:rsidP="002938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2017</w:t>
      </w:r>
      <w:r w:rsidR="004115FF" w:rsidRPr="004A0ACC">
        <w:rPr>
          <w:rFonts w:ascii="Times New Roman" w:hAnsi="Times New Roman"/>
          <w:sz w:val="28"/>
          <w:szCs w:val="28"/>
        </w:rPr>
        <w:t xml:space="preserve"> года являюсь руководителем школьного методического </w:t>
      </w:r>
      <w:r w:rsidR="004A0ACC">
        <w:rPr>
          <w:rFonts w:ascii="Times New Roman" w:hAnsi="Times New Roman"/>
          <w:sz w:val="28"/>
          <w:szCs w:val="28"/>
        </w:rPr>
        <w:t xml:space="preserve">объединения учителей математики. </w:t>
      </w:r>
      <w:r>
        <w:rPr>
          <w:rFonts w:ascii="Times New Roman" w:hAnsi="Times New Roman"/>
          <w:sz w:val="28"/>
          <w:szCs w:val="28"/>
        </w:rPr>
        <w:t>В 2018</w:t>
      </w:r>
      <w:r w:rsidR="004115FF" w:rsidRPr="004A0ACC">
        <w:rPr>
          <w:rFonts w:ascii="Times New Roman" w:hAnsi="Times New Roman"/>
          <w:sz w:val="28"/>
          <w:szCs w:val="28"/>
        </w:rPr>
        <w:t xml:space="preserve"> г ШМО учителей математики признано «Лучшим м</w:t>
      </w:r>
      <w:r w:rsidR="004A0ACC">
        <w:rPr>
          <w:rFonts w:ascii="Times New Roman" w:hAnsi="Times New Roman"/>
          <w:sz w:val="28"/>
          <w:szCs w:val="28"/>
        </w:rPr>
        <w:t>етодическим объединением школы». Организацию работы МО учителей математики можно охарактеризовать по следующим результатам: эффективная подготовка к итоговой аттестации учащихся всеми учи</w:t>
      </w:r>
      <w:r w:rsidR="00293873">
        <w:rPr>
          <w:rFonts w:ascii="Times New Roman" w:hAnsi="Times New Roman"/>
          <w:sz w:val="28"/>
          <w:szCs w:val="28"/>
        </w:rPr>
        <w:t xml:space="preserve">телями МО, система ДКР </w:t>
      </w:r>
      <w:r w:rsidR="004A0ACC">
        <w:rPr>
          <w:rFonts w:ascii="Times New Roman" w:hAnsi="Times New Roman"/>
          <w:sz w:val="28"/>
          <w:szCs w:val="28"/>
        </w:rPr>
        <w:t xml:space="preserve">для выпускников, </w:t>
      </w:r>
      <w:r w:rsidR="00293873">
        <w:rPr>
          <w:rFonts w:ascii="Times New Roman" w:hAnsi="Times New Roman"/>
          <w:sz w:val="28"/>
          <w:szCs w:val="28"/>
        </w:rPr>
        <w:t xml:space="preserve">мониторинг качества знаний по предмету через проведение входного, промежуточного и итогового контроля, </w:t>
      </w:r>
      <w:r w:rsidR="004A0ACC">
        <w:rPr>
          <w:rFonts w:ascii="Times New Roman" w:hAnsi="Times New Roman"/>
          <w:sz w:val="28"/>
          <w:szCs w:val="28"/>
        </w:rPr>
        <w:t>карты сопровождения</w:t>
      </w:r>
      <w:r w:rsidR="00293873">
        <w:rPr>
          <w:rFonts w:ascii="Times New Roman" w:hAnsi="Times New Roman"/>
          <w:sz w:val="28"/>
          <w:szCs w:val="28"/>
        </w:rPr>
        <w:t xml:space="preserve"> учащихся «группы риска», традиционное проведение «Декады математики», регулярное повышение квалификации всеми учителями МО. </w:t>
      </w:r>
      <w:r w:rsidR="004115FF" w:rsidRPr="004A0ACC">
        <w:rPr>
          <w:rFonts w:ascii="Times New Roman" w:hAnsi="Times New Roman"/>
          <w:sz w:val="28"/>
          <w:szCs w:val="28"/>
        </w:rPr>
        <w:t>Являюсь школьным организатором международного математического конкурса «Кенгуру</w:t>
      </w:r>
      <w:r w:rsidR="00293873">
        <w:rPr>
          <w:rFonts w:ascii="Times New Roman" w:hAnsi="Times New Roman"/>
          <w:sz w:val="28"/>
          <w:szCs w:val="28"/>
        </w:rPr>
        <w:t xml:space="preserve">». </w:t>
      </w:r>
      <w:r w:rsidR="004115FF" w:rsidRPr="004A0ACC">
        <w:rPr>
          <w:rFonts w:ascii="Times New Roman" w:hAnsi="Times New Roman"/>
          <w:sz w:val="28"/>
          <w:szCs w:val="28"/>
        </w:rPr>
        <w:t>Активно участвую в работе районного методического объединения учителей математики: е</w:t>
      </w:r>
      <w:r w:rsidR="00293873">
        <w:rPr>
          <w:rFonts w:ascii="Times New Roman" w:hAnsi="Times New Roman"/>
          <w:sz w:val="28"/>
          <w:szCs w:val="28"/>
        </w:rPr>
        <w:t xml:space="preserve">жемесячное посещение заседаний, </w:t>
      </w:r>
      <w:r>
        <w:rPr>
          <w:rFonts w:ascii="Times New Roman" w:hAnsi="Times New Roman"/>
          <w:sz w:val="28"/>
          <w:szCs w:val="28"/>
        </w:rPr>
        <w:t>2019</w:t>
      </w:r>
      <w:r w:rsidR="004115FF" w:rsidRPr="004A0ACC">
        <w:rPr>
          <w:rFonts w:ascii="Times New Roman" w:hAnsi="Times New Roman"/>
          <w:sz w:val="28"/>
          <w:szCs w:val="28"/>
        </w:rPr>
        <w:t xml:space="preserve"> г – член рабочей группы по соста</w:t>
      </w:r>
      <w:r w:rsidR="00293873">
        <w:rPr>
          <w:rFonts w:ascii="Times New Roman" w:hAnsi="Times New Roman"/>
          <w:sz w:val="28"/>
          <w:szCs w:val="28"/>
        </w:rPr>
        <w:t xml:space="preserve">влению школьного тура </w:t>
      </w:r>
      <w:r>
        <w:rPr>
          <w:rFonts w:ascii="Times New Roman" w:hAnsi="Times New Roman"/>
          <w:sz w:val="28"/>
          <w:szCs w:val="28"/>
        </w:rPr>
        <w:lastRenderedPageBreak/>
        <w:t>олимпиады</w:t>
      </w:r>
      <w:r w:rsidR="00293873">
        <w:rPr>
          <w:rFonts w:ascii="Times New Roman" w:hAnsi="Times New Roman"/>
          <w:sz w:val="28"/>
          <w:szCs w:val="28"/>
        </w:rPr>
        <w:t xml:space="preserve">. </w:t>
      </w:r>
      <w:r w:rsidR="004115FF" w:rsidRPr="004A0ACC">
        <w:rPr>
          <w:rFonts w:ascii="Times New Roman" w:hAnsi="Times New Roman"/>
          <w:sz w:val="28"/>
          <w:szCs w:val="28"/>
        </w:rPr>
        <w:t>С 2013 г являюсь экспертом по проверке работ ОГЭ и муници</w:t>
      </w:r>
      <w:r w:rsidR="00293873">
        <w:rPr>
          <w:rFonts w:ascii="Times New Roman" w:hAnsi="Times New Roman"/>
          <w:sz w:val="28"/>
          <w:szCs w:val="28"/>
        </w:rPr>
        <w:t>пального тура олимпиадных работ.</w:t>
      </w:r>
    </w:p>
    <w:p w:rsidR="00293873" w:rsidRPr="00293873" w:rsidRDefault="00293873" w:rsidP="00B643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3873">
        <w:rPr>
          <w:rFonts w:ascii="Times New Roman" w:hAnsi="Times New Roman"/>
          <w:sz w:val="28"/>
          <w:szCs w:val="28"/>
        </w:rPr>
        <w:t>Опыт своей работы обобщала и представляла педагогическому сообществу, используя следующие формы:</w:t>
      </w:r>
    </w:p>
    <w:p w:rsidR="00293873" w:rsidRPr="004115FF" w:rsidRDefault="00293873" w:rsidP="00B6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FF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Открытые уроки: </w:t>
      </w:r>
      <w:r w:rsidRPr="004115FF">
        <w:rPr>
          <w:rFonts w:ascii="Times New Roman" w:hAnsi="Times New Roman"/>
          <w:sz w:val="28"/>
          <w:szCs w:val="28"/>
        </w:rPr>
        <w:t xml:space="preserve">«Свойства прямоугольного треугольника», 7Б </w:t>
      </w:r>
      <w:proofErr w:type="spellStart"/>
      <w:r w:rsidRPr="004115FF">
        <w:rPr>
          <w:rFonts w:ascii="Times New Roman" w:hAnsi="Times New Roman"/>
          <w:sz w:val="28"/>
          <w:szCs w:val="28"/>
        </w:rPr>
        <w:t>кл</w:t>
      </w:r>
      <w:proofErr w:type="spellEnd"/>
      <w:r w:rsidRPr="004115FF">
        <w:rPr>
          <w:rFonts w:ascii="Times New Roman" w:hAnsi="Times New Roman"/>
          <w:sz w:val="28"/>
          <w:szCs w:val="28"/>
        </w:rPr>
        <w:t xml:space="preserve">.; </w:t>
      </w:r>
    </w:p>
    <w:p w:rsidR="00293873" w:rsidRPr="004115FF" w:rsidRDefault="00293873" w:rsidP="00B64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FF">
        <w:rPr>
          <w:rFonts w:ascii="Times New Roman" w:hAnsi="Times New Roman"/>
          <w:sz w:val="28"/>
          <w:szCs w:val="28"/>
        </w:rPr>
        <w:t xml:space="preserve">«Приведенное квадратное уравнение», 8 Б </w:t>
      </w:r>
      <w:proofErr w:type="spellStart"/>
      <w:r w:rsidRPr="004115FF">
        <w:rPr>
          <w:rFonts w:ascii="Times New Roman" w:hAnsi="Times New Roman"/>
          <w:sz w:val="28"/>
          <w:szCs w:val="28"/>
        </w:rPr>
        <w:t>кл</w:t>
      </w:r>
      <w:proofErr w:type="spellEnd"/>
      <w:r w:rsidRPr="004115FF">
        <w:rPr>
          <w:rFonts w:ascii="Times New Roman" w:hAnsi="Times New Roman"/>
          <w:sz w:val="28"/>
          <w:szCs w:val="28"/>
        </w:rPr>
        <w:t>.</w:t>
      </w:r>
    </w:p>
    <w:p w:rsidR="00572C97" w:rsidRPr="004115FF" w:rsidRDefault="00293873" w:rsidP="00B643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3873">
        <w:rPr>
          <w:rFonts w:ascii="Times New Roman" w:hAnsi="Times New Roman"/>
          <w:sz w:val="28"/>
          <w:szCs w:val="28"/>
        </w:rPr>
        <w:t>Выступления на педагогических советах:</w:t>
      </w:r>
      <w:r w:rsidR="004115FF">
        <w:rPr>
          <w:rFonts w:ascii="Times New Roman" w:hAnsi="Times New Roman"/>
          <w:sz w:val="28"/>
          <w:szCs w:val="28"/>
        </w:rPr>
        <w:t xml:space="preserve"> </w:t>
      </w:r>
      <w:r w:rsidR="006A3FDD">
        <w:rPr>
          <w:rFonts w:ascii="Times New Roman" w:hAnsi="Times New Roman"/>
          <w:sz w:val="28"/>
          <w:szCs w:val="28"/>
        </w:rPr>
        <w:t>декабрь 2019</w:t>
      </w:r>
      <w:r w:rsidR="00807FD9">
        <w:rPr>
          <w:rFonts w:ascii="Times New Roman" w:hAnsi="Times New Roman"/>
          <w:sz w:val="28"/>
          <w:szCs w:val="28"/>
        </w:rPr>
        <w:t xml:space="preserve">г - </w:t>
      </w:r>
      <w:r w:rsidR="00807FD9" w:rsidRPr="00807FD9">
        <w:rPr>
          <w:rFonts w:ascii="Times New Roman" w:hAnsi="Times New Roman"/>
          <w:sz w:val="28"/>
          <w:szCs w:val="28"/>
        </w:rPr>
        <w:t>«Приемы активных форм обучения как средство реализации си</w:t>
      </w:r>
      <w:r w:rsidR="00807FD9">
        <w:rPr>
          <w:rFonts w:ascii="Times New Roman" w:hAnsi="Times New Roman"/>
          <w:sz w:val="28"/>
          <w:szCs w:val="28"/>
        </w:rPr>
        <w:t>стемно-</w:t>
      </w:r>
      <w:proofErr w:type="spellStart"/>
      <w:r w:rsidR="00807FD9">
        <w:rPr>
          <w:rFonts w:ascii="Times New Roman" w:hAnsi="Times New Roman"/>
          <w:sz w:val="28"/>
          <w:szCs w:val="28"/>
        </w:rPr>
        <w:t>деяте</w:t>
      </w:r>
      <w:r w:rsidR="006A3FDD">
        <w:rPr>
          <w:rFonts w:ascii="Times New Roman" w:hAnsi="Times New Roman"/>
          <w:sz w:val="28"/>
          <w:szCs w:val="28"/>
        </w:rPr>
        <w:t>льностного</w:t>
      </w:r>
      <w:proofErr w:type="spellEnd"/>
      <w:r w:rsidR="006A3FDD">
        <w:rPr>
          <w:rFonts w:ascii="Times New Roman" w:hAnsi="Times New Roman"/>
          <w:sz w:val="28"/>
          <w:szCs w:val="28"/>
        </w:rPr>
        <w:t xml:space="preserve"> подхода»; ноябрь 2020</w:t>
      </w:r>
      <w:r w:rsidR="00807FD9">
        <w:rPr>
          <w:rFonts w:ascii="Times New Roman" w:hAnsi="Times New Roman"/>
          <w:sz w:val="28"/>
          <w:szCs w:val="28"/>
        </w:rPr>
        <w:t xml:space="preserve">г – выступление на заседании МО учителей начальных классов с темой </w:t>
      </w:r>
      <w:r w:rsidR="00807FD9" w:rsidRPr="004A0ACC">
        <w:rPr>
          <w:rFonts w:ascii="Times New Roman" w:hAnsi="Times New Roman"/>
          <w:sz w:val="28"/>
          <w:szCs w:val="28"/>
        </w:rPr>
        <w:t>«Обеспечение преемственности начального и основного общего образования в условиях реализации ФГОС»</w:t>
      </w:r>
      <w:r w:rsidR="00807FD9">
        <w:rPr>
          <w:rFonts w:ascii="Times New Roman" w:hAnsi="Times New Roman"/>
          <w:sz w:val="28"/>
          <w:szCs w:val="28"/>
        </w:rPr>
        <w:t>; а</w:t>
      </w:r>
      <w:r w:rsidR="006A3FDD">
        <w:rPr>
          <w:rFonts w:ascii="Times New Roman" w:hAnsi="Times New Roman"/>
          <w:sz w:val="28"/>
          <w:szCs w:val="28"/>
        </w:rPr>
        <w:t>вгуст 2017</w:t>
      </w:r>
      <w:r w:rsidR="004115FF" w:rsidRPr="004115FF">
        <w:rPr>
          <w:rFonts w:ascii="Times New Roman" w:hAnsi="Times New Roman"/>
          <w:sz w:val="28"/>
          <w:szCs w:val="28"/>
        </w:rPr>
        <w:t>г  - выступление на заседании РМО с темой «Т</w:t>
      </w:r>
      <w:r w:rsidR="004115FF">
        <w:rPr>
          <w:rFonts w:ascii="Times New Roman" w:hAnsi="Times New Roman"/>
          <w:sz w:val="28"/>
          <w:szCs w:val="28"/>
        </w:rPr>
        <w:t>радиционный и современный урок».</w:t>
      </w:r>
    </w:p>
    <w:p w:rsidR="004115FF" w:rsidRPr="004115FF" w:rsidRDefault="004115FF" w:rsidP="00B643E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5FF">
        <w:rPr>
          <w:rFonts w:ascii="Times New Roman" w:hAnsi="Times New Roman"/>
          <w:sz w:val="28"/>
          <w:szCs w:val="28"/>
          <w:lang w:eastAsia="ru-RU"/>
        </w:rPr>
        <w:t xml:space="preserve">Кроме того, стараюсь систематически повышать уровень квалификации, посещая образовательные программы и семинары: 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7539">
        <w:rPr>
          <w:rFonts w:ascii="Times New Roman" w:hAnsi="Times New Roman"/>
          <w:sz w:val="28"/>
          <w:szCs w:val="28"/>
        </w:rPr>
        <w:t xml:space="preserve">12.09.16 – 28.09.16 курсы </w:t>
      </w:r>
      <w:proofErr w:type="gramStart"/>
      <w:r w:rsidRPr="00927539">
        <w:rPr>
          <w:rFonts w:ascii="Times New Roman" w:hAnsi="Times New Roman"/>
          <w:sz w:val="28"/>
          <w:szCs w:val="28"/>
        </w:rPr>
        <w:t>п</w:t>
      </w:r>
      <w:proofErr w:type="gramEnd"/>
      <w:r w:rsidRPr="00927539">
        <w:rPr>
          <w:rFonts w:ascii="Times New Roman" w:hAnsi="Times New Roman"/>
          <w:sz w:val="28"/>
          <w:szCs w:val="28"/>
        </w:rPr>
        <w:t>/к – 108 часов «Актуальные проблемы реализации концепции математического образования» (ГАОУ ДПО СО «ИРО»)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7539">
        <w:rPr>
          <w:rFonts w:ascii="Times New Roman" w:hAnsi="Times New Roman"/>
          <w:sz w:val="28"/>
          <w:szCs w:val="28"/>
        </w:rPr>
        <w:t>14.02.17-16.02.17 межрегиональная конференция «Математическая культура как основа идеологии школьного образования» (ГАОУ ДПО СО «ИРО»)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7539">
        <w:rPr>
          <w:rFonts w:ascii="Times New Roman" w:hAnsi="Times New Roman"/>
          <w:sz w:val="28"/>
          <w:szCs w:val="28"/>
        </w:rPr>
        <w:t xml:space="preserve"> 21.02.17 обучение и проверка навыков оказания первой помощи общим объемом 6 часов (ЧОУ ДПО «НЦДОП»)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7539">
        <w:rPr>
          <w:rFonts w:ascii="Times New Roman" w:hAnsi="Times New Roman"/>
          <w:sz w:val="28"/>
          <w:szCs w:val="28"/>
        </w:rPr>
        <w:t xml:space="preserve"> 01.06.17-30.06.17 курсы </w:t>
      </w:r>
      <w:proofErr w:type="gramStart"/>
      <w:r w:rsidRPr="00927539">
        <w:rPr>
          <w:rFonts w:ascii="Times New Roman" w:hAnsi="Times New Roman"/>
          <w:sz w:val="28"/>
          <w:szCs w:val="28"/>
        </w:rPr>
        <w:t>п</w:t>
      </w:r>
      <w:proofErr w:type="gramEnd"/>
      <w:r w:rsidRPr="00927539">
        <w:rPr>
          <w:rFonts w:ascii="Times New Roman" w:hAnsi="Times New Roman"/>
          <w:sz w:val="28"/>
          <w:szCs w:val="28"/>
        </w:rPr>
        <w:t>/к – 72 часа «Образование детей с ограниченными возможностями здоровья в условиях реализации ФГОС обучающихся с ОВЗ (инклюзивное образование)» («Центр непрерывного образования и инноваций»)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7539">
        <w:rPr>
          <w:rFonts w:ascii="Times New Roman" w:hAnsi="Times New Roman"/>
          <w:sz w:val="28"/>
          <w:szCs w:val="28"/>
        </w:rPr>
        <w:t xml:space="preserve"> 25.09.17-29.09.17 курсы повышения квалификации «Современные технологии работы с одаренными детьми. Подготовка школьников к олимпиадам, конкурсной и проектной деятельности», 40 часов (ГАОУ ДПО СО «ИРО»)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7539">
        <w:rPr>
          <w:rFonts w:ascii="Times New Roman" w:hAnsi="Times New Roman"/>
          <w:sz w:val="28"/>
          <w:szCs w:val="28"/>
        </w:rPr>
        <w:t xml:space="preserve"> 18.09.2018. Семинар «Концепция математического образования. Текущий этап. Создание платформы профессионального роста», 4 часа, ООО «Издательство «Экзамен»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27539">
        <w:rPr>
          <w:rFonts w:ascii="Times New Roman" w:hAnsi="Times New Roman"/>
          <w:sz w:val="28"/>
          <w:szCs w:val="28"/>
        </w:rPr>
        <w:t xml:space="preserve"> 03.10.18-11.10.18 курсы повышения квалификации «Актуальные направления развития современного образования», 72 часа (НП Центр развития образования, науки и культуры «</w:t>
      </w:r>
      <w:proofErr w:type="spellStart"/>
      <w:r w:rsidRPr="00927539">
        <w:rPr>
          <w:rFonts w:ascii="Times New Roman" w:hAnsi="Times New Roman"/>
          <w:sz w:val="28"/>
          <w:szCs w:val="28"/>
        </w:rPr>
        <w:t>Обнинский</w:t>
      </w:r>
      <w:proofErr w:type="spellEnd"/>
      <w:r w:rsidRPr="00927539">
        <w:rPr>
          <w:rFonts w:ascii="Times New Roman" w:hAnsi="Times New Roman"/>
          <w:sz w:val="28"/>
          <w:szCs w:val="28"/>
        </w:rPr>
        <w:t xml:space="preserve"> полис»)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27539">
        <w:rPr>
          <w:rFonts w:ascii="Times New Roman" w:hAnsi="Times New Roman"/>
          <w:sz w:val="28"/>
          <w:szCs w:val="28"/>
        </w:rPr>
        <w:t xml:space="preserve"> 17.04.19-19.04.19 курсы </w:t>
      </w:r>
      <w:proofErr w:type="gramStart"/>
      <w:r w:rsidRPr="00927539">
        <w:rPr>
          <w:rFonts w:ascii="Times New Roman" w:hAnsi="Times New Roman"/>
          <w:sz w:val="28"/>
          <w:szCs w:val="28"/>
        </w:rPr>
        <w:t>п</w:t>
      </w:r>
      <w:proofErr w:type="gramEnd"/>
      <w:r w:rsidRPr="00927539">
        <w:rPr>
          <w:rFonts w:ascii="Times New Roman" w:hAnsi="Times New Roman"/>
          <w:sz w:val="28"/>
          <w:szCs w:val="28"/>
        </w:rPr>
        <w:t>/к – 24 часа «Формирование универсальных учебных действий учащихся на основе организации исследовательской и проектной деятельности» (ГАОУ ДПО СО «ИРО»)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27539">
        <w:rPr>
          <w:rFonts w:ascii="Times New Roman" w:hAnsi="Times New Roman"/>
          <w:sz w:val="28"/>
          <w:szCs w:val="28"/>
        </w:rPr>
        <w:t xml:space="preserve">28.10.19-29.10.19 курсы </w:t>
      </w:r>
      <w:proofErr w:type="gramStart"/>
      <w:r w:rsidRPr="00927539">
        <w:rPr>
          <w:rFonts w:ascii="Times New Roman" w:hAnsi="Times New Roman"/>
          <w:sz w:val="28"/>
          <w:szCs w:val="28"/>
        </w:rPr>
        <w:t>п</w:t>
      </w:r>
      <w:proofErr w:type="gramEnd"/>
      <w:r w:rsidRPr="00927539">
        <w:rPr>
          <w:rFonts w:ascii="Times New Roman" w:hAnsi="Times New Roman"/>
          <w:sz w:val="28"/>
          <w:szCs w:val="28"/>
        </w:rPr>
        <w:t>/к – 16 часов «Организация оценочной деятельности на уроках математики» (ГАОУ ДПО СО «ИРО»)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27539">
        <w:rPr>
          <w:rFonts w:ascii="Times New Roman" w:hAnsi="Times New Roman"/>
          <w:sz w:val="28"/>
          <w:szCs w:val="28"/>
        </w:rPr>
        <w:t xml:space="preserve"> 16.11.19-20.11.19 курсы </w:t>
      </w:r>
      <w:proofErr w:type="gramStart"/>
      <w:r w:rsidRPr="00927539">
        <w:rPr>
          <w:rFonts w:ascii="Times New Roman" w:hAnsi="Times New Roman"/>
          <w:sz w:val="28"/>
          <w:szCs w:val="28"/>
        </w:rPr>
        <w:t>п</w:t>
      </w:r>
      <w:proofErr w:type="gramEnd"/>
      <w:r w:rsidRPr="00927539">
        <w:rPr>
          <w:rFonts w:ascii="Times New Roman" w:hAnsi="Times New Roman"/>
          <w:sz w:val="28"/>
          <w:szCs w:val="28"/>
        </w:rPr>
        <w:t xml:space="preserve">/к – 36 часов «Педагогический </w:t>
      </w:r>
      <w:proofErr w:type="spellStart"/>
      <w:r w:rsidRPr="00927539">
        <w:rPr>
          <w:rFonts w:ascii="Times New Roman" w:hAnsi="Times New Roman"/>
          <w:sz w:val="28"/>
          <w:szCs w:val="28"/>
        </w:rPr>
        <w:t>коучинг</w:t>
      </w:r>
      <w:proofErr w:type="spellEnd"/>
      <w:r w:rsidRPr="00927539">
        <w:rPr>
          <w:rFonts w:ascii="Times New Roman" w:hAnsi="Times New Roman"/>
          <w:sz w:val="28"/>
          <w:szCs w:val="28"/>
        </w:rPr>
        <w:t>» (ООО Научно-образовательный Центр «РОСИНТАЛ»)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27539">
        <w:rPr>
          <w:rFonts w:ascii="Times New Roman" w:hAnsi="Times New Roman"/>
          <w:sz w:val="28"/>
          <w:szCs w:val="28"/>
        </w:rPr>
        <w:lastRenderedPageBreak/>
        <w:t xml:space="preserve"> Ноябрь-декабрь 2020 курсы </w:t>
      </w:r>
      <w:proofErr w:type="gramStart"/>
      <w:r w:rsidRPr="00927539">
        <w:rPr>
          <w:rFonts w:ascii="Times New Roman" w:hAnsi="Times New Roman"/>
          <w:sz w:val="28"/>
          <w:szCs w:val="28"/>
        </w:rPr>
        <w:t>п</w:t>
      </w:r>
      <w:proofErr w:type="gramEnd"/>
      <w:r w:rsidRPr="00927539">
        <w:rPr>
          <w:rFonts w:ascii="Times New Roman" w:hAnsi="Times New Roman"/>
          <w:sz w:val="28"/>
          <w:szCs w:val="28"/>
        </w:rPr>
        <w:t>/к – 72 часа «Методика и организация образовательного процесса в условиях реализации преемственности ФГОС среднего общего образования» (ЧОУ ДПО «Национальный центр деловых и образовательных проектов»)</w:t>
      </w:r>
    </w:p>
    <w:p w:rsidR="00927539" w:rsidRPr="00927539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27539">
        <w:rPr>
          <w:rFonts w:ascii="Times New Roman" w:hAnsi="Times New Roman"/>
          <w:sz w:val="28"/>
          <w:szCs w:val="28"/>
        </w:rPr>
        <w:t xml:space="preserve"> 12.02.21- 26.02.21 курсы </w:t>
      </w:r>
      <w:proofErr w:type="gramStart"/>
      <w:r w:rsidRPr="00927539">
        <w:rPr>
          <w:rFonts w:ascii="Times New Roman" w:hAnsi="Times New Roman"/>
          <w:sz w:val="28"/>
          <w:szCs w:val="28"/>
        </w:rPr>
        <w:t>п</w:t>
      </w:r>
      <w:proofErr w:type="gramEnd"/>
      <w:r w:rsidRPr="00927539">
        <w:rPr>
          <w:rFonts w:ascii="Times New Roman" w:hAnsi="Times New Roman"/>
          <w:sz w:val="28"/>
          <w:szCs w:val="28"/>
        </w:rPr>
        <w:t xml:space="preserve">/к – 72 часа «Развитие профессиональных компетенций учителя математики общеобразовательной организации в соответствии с </w:t>
      </w:r>
      <w:proofErr w:type="spellStart"/>
      <w:r w:rsidRPr="00927539">
        <w:rPr>
          <w:rFonts w:ascii="Times New Roman" w:hAnsi="Times New Roman"/>
          <w:sz w:val="28"/>
          <w:szCs w:val="28"/>
        </w:rPr>
        <w:t>профстандартом</w:t>
      </w:r>
      <w:proofErr w:type="spellEnd"/>
      <w:r w:rsidRPr="00927539">
        <w:rPr>
          <w:rFonts w:ascii="Times New Roman" w:hAnsi="Times New Roman"/>
          <w:sz w:val="28"/>
          <w:szCs w:val="28"/>
        </w:rPr>
        <w:t>» (ООО «Центр непрерывного образования и инноваций»)</w:t>
      </w:r>
    </w:p>
    <w:p w:rsidR="00927539" w:rsidRPr="007059A8" w:rsidRDefault="00927539" w:rsidP="0092753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27539">
        <w:rPr>
          <w:rFonts w:ascii="Times New Roman" w:hAnsi="Times New Roman"/>
          <w:sz w:val="28"/>
          <w:szCs w:val="28"/>
        </w:rPr>
        <w:t xml:space="preserve"> 15.03.21- 16.03.21 курсы </w:t>
      </w:r>
      <w:proofErr w:type="gramStart"/>
      <w:r w:rsidRPr="00927539">
        <w:rPr>
          <w:rFonts w:ascii="Times New Roman" w:hAnsi="Times New Roman"/>
          <w:sz w:val="28"/>
          <w:szCs w:val="28"/>
        </w:rPr>
        <w:t>п</w:t>
      </w:r>
      <w:proofErr w:type="gramEnd"/>
      <w:r w:rsidRPr="00927539">
        <w:rPr>
          <w:rFonts w:ascii="Times New Roman" w:hAnsi="Times New Roman"/>
          <w:sz w:val="28"/>
          <w:szCs w:val="28"/>
        </w:rPr>
        <w:t>/к – 16 часов «Особенности организации деятельности специалистов, привлекаемых для осуществления всестороннего анализа профессиональной деятельности педагогических работников» (ГАПОУ СО «</w:t>
      </w:r>
      <w:proofErr w:type="spellStart"/>
      <w:r w:rsidRPr="00927539">
        <w:rPr>
          <w:rFonts w:ascii="Times New Roman" w:hAnsi="Times New Roman"/>
          <w:sz w:val="28"/>
          <w:szCs w:val="28"/>
        </w:rPr>
        <w:t>Камышловский</w:t>
      </w:r>
      <w:proofErr w:type="spellEnd"/>
      <w:r w:rsidRPr="00927539">
        <w:rPr>
          <w:rFonts w:ascii="Times New Roman" w:hAnsi="Times New Roman"/>
          <w:sz w:val="28"/>
          <w:szCs w:val="28"/>
        </w:rPr>
        <w:t xml:space="preserve"> педагогический колледж»)</w:t>
      </w:r>
    </w:p>
    <w:p w:rsidR="007059A8" w:rsidRDefault="007059A8" w:rsidP="007059A8">
      <w:pPr>
        <w:pStyle w:val="a5"/>
        <w:spacing w:after="0" w:line="240" w:lineRule="auto"/>
        <w:rPr>
          <w:rFonts w:ascii="Times New Roman" w:hAnsi="Times New Roman"/>
        </w:rPr>
      </w:pPr>
    </w:p>
    <w:p w:rsidR="007059A8" w:rsidRDefault="007059A8" w:rsidP="007059A8">
      <w:pPr>
        <w:pStyle w:val="a5"/>
        <w:spacing w:after="0" w:line="240" w:lineRule="auto"/>
        <w:rPr>
          <w:rFonts w:ascii="Times New Roman" w:hAnsi="Times New Roman"/>
        </w:rPr>
      </w:pPr>
    </w:p>
    <w:p w:rsidR="007059A8" w:rsidRDefault="007059A8" w:rsidP="007059A8">
      <w:pPr>
        <w:pStyle w:val="a5"/>
        <w:spacing w:after="0" w:line="240" w:lineRule="auto"/>
        <w:rPr>
          <w:rFonts w:ascii="Times New Roman" w:hAnsi="Times New Roman"/>
        </w:rPr>
      </w:pPr>
    </w:p>
    <w:p w:rsidR="007059A8" w:rsidRDefault="007059A8" w:rsidP="007059A8">
      <w:pPr>
        <w:pStyle w:val="a5"/>
        <w:spacing w:after="0" w:line="240" w:lineRule="auto"/>
        <w:rPr>
          <w:rFonts w:ascii="Times New Roman" w:hAnsi="Times New Roman"/>
        </w:rPr>
      </w:pPr>
    </w:p>
    <w:p w:rsidR="007059A8" w:rsidRDefault="007059A8" w:rsidP="007059A8">
      <w:pPr>
        <w:pStyle w:val="a5"/>
        <w:spacing w:after="0" w:line="240" w:lineRule="auto"/>
        <w:rPr>
          <w:rFonts w:ascii="Times New Roman" w:hAnsi="Times New Roman"/>
        </w:rPr>
      </w:pPr>
    </w:p>
    <w:p w:rsidR="007059A8" w:rsidRPr="007059A8" w:rsidRDefault="007059A8" w:rsidP="007059A8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059A8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B34DA4" w:rsidRDefault="007059A8" w:rsidP="007059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собственной</w:t>
      </w:r>
      <w:r w:rsidR="00B34DA4" w:rsidRPr="00C370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педагогической деятельности приводит меня к выводу о необходимости дальнейшего самообразования, совершенствования методики об</w:t>
      </w:r>
      <w:r w:rsidR="00B34DA4">
        <w:rPr>
          <w:rFonts w:ascii="Times New Roman" w:eastAsia="Times New Roman" w:hAnsi="Times New Roman"/>
          <w:bCs/>
          <w:sz w:val="28"/>
          <w:szCs w:val="28"/>
          <w:lang w:eastAsia="ru-RU"/>
        </w:rPr>
        <w:t>учения математике, направленной</w:t>
      </w:r>
      <w:r w:rsidR="00B34DA4" w:rsidRPr="00C370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B34DA4" w:rsidRPr="00C37011">
        <w:rPr>
          <w:rFonts w:ascii="Times New Roman" w:hAnsi="Times New Roman"/>
          <w:sz w:val="28"/>
        </w:rPr>
        <w:t>формирование</w:t>
      </w:r>
      <w:r w:rsidR="00B34DA4">
        <w:rPr>
          <w:rFonts w:ascii="Times New Roman" w:hAnsi="Times New Roman"/>
          <w:sz w:val="28"/>
        </w:rPr>
        <w:t xml:space="preserve"> </w:t>
      </w:r>
      <w:r w:rsidR="00B34DA4" w:rsidRPr="00C37011">
        <w:rPr>
          <w:rFonts w:ascii="Times New Roman" w:hAnsi="Times New Roman"/>
          <w:sz w:val="28"/>
        </w:rPr>
        <w:t>у обучающихся не только глубоких и</w:t>
      </w:r>
      <w:r w:rsidR="00B34DA4">
        <w:rPr>
          <w:rFonts w:ascii="Times New Roman" w:hAnsi="Times New Roman"/>
          <w:sz w:val="28"/>
        </w:rPr>
        <w:t xml:space="preserve"> прочных знаний, но</w:t>
      </w:r>
      <w:r w:rsidR="00B70F52">
        <w:rPr>
          <w:rFonts w:ascii="Times New Roman" w:hAnsi="Times New Roman"/>
          <w:sz w:val="28"/>
        </w:rPr>
        <w:t xml:space="preserve"> и</w:t>
      </w:r>
      <w:r w:rsidR="00B34DA4">
        <w:rPr>
          <w:rFonts w:ascii="Times New Roman" w:hAnsi="Times New Roman"/>
          <w:sz w:val="28"/>
        </w:rPr>
        <w:t xml:space="preserve"> </w:t>
      </w:r>
      <w:r w:rsidR="001E6CA7">
        <w:rPr>
          <w:rFonts w:ascii="Times New Roman" w:hAnsi="Times New Roman"/>
          <w:sz w:val="28"/>
        </w:rPr>
        <w:t>формирование универсальных учебных действий.</w:t>
      </w:r>
    </w:p>
    <w:p w:rsidR="001E6CA7" w:rsidRDefault="001E6CA7" w:rsidP="00B34D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этим определила для себя направления деятельности на следующий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период: </w:t>
      </w:r>
    </w:p>
    <w:p w:rsidR="001E6CA7" w:rsidRDefault="001E6CA7" w:rsidP="001E6CA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Развитие познавательных и регулятивных универсальных учебных действий учащихся на уроках математики;</w:t>
      </w:r>
    </w:p>
    <w:p w:rsidR="00142072" w:rsidRDefault="001E6CA7" w:rsidP="001E6CA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Повышение профессиональной компетентности через представление педагогического опыта.</w:t>
      </w:r>
    </w:p>
    <w:p w:rsidR="00142072" w:rsidRDefault="00142072" w:rsidP="001420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Для реализации данных направлений определяю для себя следующие задачи:</w:t>
      </w:r>
    </w:p>
    <w:p w:rsidR="00142072" w:rsidRPr="00142072" w:rsidRDefault="00142072" w:rsidP="0014207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142072">
        <w:rPr>
          <w:rFonts w:ascii="Times New Roman" w:hAnsi="Times New Roman"/>
          <w:sz w:val="28"/>
          <w:szCs w:val="28"/>
        </w:rPr>
        <w:t>создание банка заданий, направленных на формирование познавательных УУД;</w:t>
      </w:r>
    </w:p>
    <w:p w:rsidR="00142072" w:rsidRPr="00142072" w:rsidRDefault="00142072" w:rsidP="0014207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2072">
        <w:rPr>
          <w:rFonts w:ascii="Times New Roman" w:hAnsi="Times New Roman"/>
          <w:sz w:val="28"/>
          <w:szCs w:val="28"/>
        </w:rPr>
        <w:t>разработка и проведение педагогического мониторинга;</w:t>
      </w:r>
    </w:p>
    <w:p w:rsidR="00142072" w:rsidRPr="00142072" w:rsidRDefault="00142072" w:rsidP="0014207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142072">
        <w:rPr>
          <w:rFonts w:ascii="Times New Roman" w:hAnsi="Times New Roman"/>
          <w:iCs/>
          <w:sz w:val="28"/>
          <w:szCs w:val="28"/>
        </w:rPr>
        <w:t>совершенствование технологии работы с одаренными детьми;</w:t>
      </w:r>
    </w:p>
    <w:p w:rsidR="00142072" w:rsidRPr="00142072" w:rsidRDefault="00142072" w:rsidP="0014207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2072">
        <w:rPr>
          <w:rFonts w:ascii="Times New Roman" w:hAnsi="Times New Roman"/>
          <w:sz w:val="28"/>
          <w:szCs w:val="28"/>
        </w:rPr>
        <w:t>обобщение и распространение опыта профессиональной педагогической деятельности.</w:t>
      </w:r>
    </w:p>
    <w:p w:rsidR="001E6CA7" w:rsidRPr="00142072" w:rsidRDefault="00142072" w:rsidP="001420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42072">
        <w:rPr>
          <w:rFonts w:ascii="Times New Roman" w:eastAsiaTheme="minorHAnsi" w:hAnsi="Times New Roman"/>
          <w:sz w:val="28"/>
          <w:szCs w:val="28"/>
        </w:rPr>
        <w:t xml:space="preserve">   </w:t>
      </w:r>
      <w:r w:rsidR="001E6CA7" w:rsidRPr="0014207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52AF7" w:rsidRDefault="00852AF7" w:rsidP="00B34DA4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03EB" w:rsidRPr="00CC03EB" w:rsidRDefault="00CC03EB" w:rsidP="00B34D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3EB" w:rsidRDefault="00CC03EB" w:rsidP="00B34DA4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102C" w:rsidRDefault="0001102C" w:rsidP="00B34DA4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ADB" w:rsidRDefault="00F35ADB" w:rsidP="00B34DA4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ADB" w:rsidRDefault="00F35ADB" w:rsidP="00B34DA4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15FF" w:rsidRPr="004115FF" w:rsidRDefault="004115FF" w:rsidP="007059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115FF" w:rsidRPr="004115FF" w:rsidSect="00F35ADB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87" w:rsidRDefault="00CD2587" w:rsidP="00FF0719">
      <w:pPr>
        <w:spacing w:after="0" w:line="240" w:lineRule="auto"/>
      </w:pPr>
      <w:r>
        <w:separator/>
      </w:r>
    </w:p>
  </w:endnote>
  <w:endnote w:type="continuationSeparator" w:id="0">
    <w:p w:rsidR="00CD2587" w:rsidRDefault="00CD2587" w:rsidP="00FF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04897"/>
      <w:docPartObj>
        <w:docPartGallery w:val="Page Numbers (Bottom of Page)"/>
        <w:docPartUnique/>
      </w:docPartObj>
    </w:sdtPr>
    <w:sdtContent>
      <w:p w:rsidR="00A60826" w:rsidRDefault="00A6082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9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0826" w:rsidRDefault="00A6082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87" w:rsidRDefault="00CD2587" w:rsidP="00FF0719">
      <w:pPr>
        <w:spacing w:after="0" w:line="240" w:lineRule="auto"/>
      </w:pPr>
      <w:r>
        <w:separator/>
      </w:r>
    </w:p>
  </w:footnote>
  <w:footnote w:type="continuationSeparator" w:id="0">
    <w:p w:rsidR="00CD2587" w:rsidRDefault="00CD2587" w:rsidP="00FF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A1E"/>
    <w:multiLevelType w:val="hybridMultilevel"/>
    <w:tmpl w:val="DBB8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7DF"/>
    <w:multiLevelType w:val="hybridMultilevel"/>
    <w:tmpl w:val="FCDE9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03233"/>
    <w:multiLevelType w:val="hybridMultilevel"/>
    <w:tmpl w:val="F13C4CCE"/>
    <w:lvl w:ilvl="0" w:tplc="9326BB56">
      <w:start w:val="1"/>
      <w:numFmt w:val="decimal"/>
      <w:lvlText w:val="%1."/>
      <w:lvlJc w:val="left"/>
      <w:pPr>
        <w:ind w:left="227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2638D"/>
    <w:multiLevelType w:val="hybridMultilevel"/>
    <w:tmpl w:val="C9E87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2A1721"/>
    <w:multiLevelType w:val="hybridMultilevel"/>
    <w:tmpl w:val="28D4CEB6"/>
    <w:lvl w:ilvl="0" w:tplc="CD60973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80D2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58AC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32AE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2ED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AA909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1C19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FA747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301D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8966B2D"/>
    <w:multiLevelType w:val="multilevel"/>
    <w:tmpl w:val="E9982D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4F507EAD"/>
    <w:multiLevelType w:val="hybridMultilevel"/>
    <w:tmpl w:val="F0CA371E"/>
    <w:lvl w:ilvl="0" w:tplc="9738D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6170B0"/>
    <w:multiLevelType w:val="hybridMultilevel"/>
    <w:tmpl w:val="B1965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A0613"/>
    <w:multiLevelType w:val="multilevel"/>
    <w:tmpl w:val="6C22B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95704CE"/>
    <w:multiLevelType w:val="hybridMultilevel"/>
    <w:tmpl w:val="0A70D30E"/>
    <w:lvl w:ilvl="0" w:tplc="4C7CA01E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3E652F8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B4C7420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B96B968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64E3BBC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F24D876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520025A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9D50AF42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A804EF2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6B240CFB"/>
    <w:multiLevelType w:val="hybridMultilevel"/>
    <w:tmpl w:val="67ACBAB6"/>
    <w:lvl w:ilvl="0" w:tplc="566498A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1046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F217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0254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56B9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9819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D0B8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8E05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5655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D0364D0"/>
    <w:multiLevelType w:val="hybridMultilevel"/>
    <w:tmpl w:val="7FBE181E"/>
    <w:lvl w:ilvl="0" w:tplc="041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74DB4374"/>
    <w:multiLevelType w:val="multilevel"/>
    <w:tmpl w:val="C0309A7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5AC"/>
    <w:rsid w:val="0001102C"/>
    <w:rsid w:val="00014063"/>
    <w:rsid w:val="00051899"/>
    <w:rsid w:val="00073586"/>
    <w:rsid w:val="00077679"/>
    <w:rsid w:val="00085704"/>
    <w:rsid w:val="00117B2B"/>
    <w:rsid w:val="00142072"/>
    <w:rsid w:val="001A433A"/>
    <w:rsid w:val="001E6CA7"/>
    <w:rsid w:val="00230B1B"/>
    <w:rsid w:val="00293873"/>
    <w:rsid w:val="002E63D4"/>
    <w:rsid w:val="002F0489"/>
    <w:rsid w:val="00380B97"/>
    <w:rsid w:val="003B54E7"/>
    <w:rsid w:val="003B70F7"/>
    <w:rsid w:val="004115FF"/>
    <w:rsid w:val="00433E77"/>
    <w:rsid w:val="004747E6"/>
    <w:rsid w:val="00481BFF"/>
    <w:rsid w:val="0049438D"/>
    <w:rsid w:val="004A0ACC"/>
    <w:rsid w:val="004A64DD"/>
    <w:rsid w:val="004D2307"/>
    <w:rsid w:val="00513F41"/>
    <w:rsid w:val="005156B4"/>
    <w:rsid w:val="005621D1"/>
    <w:rsid w:val="00572C97"/>
    <w:rsid w:val="0059614C"/>
    <w:rsid w:val="005C53B2"/>
    <w:rsid w:val="006A3FDD"/>
    <w:rsid w:val="006A75AC"/>
    <w:rsid w:val="006B1DAB"/>
    <w:rsid w:val="007059A8"/>
    <w:rsid w:val="00711D6F"/>
    <w:rsid w:val="00721825"/>
    <w:rsid w:val="007454F1"/>
    <w:rsid w:val="007864BE"/>
    <w:rsid w:val="007C4162"/>
    <w:rsid w:val="00803CDB"/>
    <w:rsid w:val="00807FD9"/>
    <w:rsid w:val="00852AF7"/>
    <w:rsid w:val="008855F3"/>
    <w:rsid w:val="008909DA"/>
    <w:rsid w:val="008A19CC"/>
    <w:rsid w:val="008D57E0"/>
    <w:rsid w:val="008E72B8"/>
    <w:rsid w:val="008F63FB"/>
    <w:rsid w:val="00927539"/>
    <w:rsid w:val="009C7D10"/>
    <w:rsid w:val="00A45E4E"/>
    <w:rsid w:val="00A60826"/>
    <w:rsid w:val="00AD3C52"/>
    <w:rsid w:val="00AE3FDD"/>
    <w:rsid w:val="00B34DA4"/>
    <w:rsid w:val="00B643E9"/>
    <w:rsid w:val="00B70F52"/>
    <w:rsid w:val="00B8051E"/>
    <w:rsid w:val="00BA16B0"/>
    <w:rsid w:val="00BD03EF"/>
    <w:rsid w:val="00BE0235"/>
    <w:rsid w:val="00C336A9"/>
    <w:rsid w:val="00CA4A4A"/>
    <w:rsid w:val="00CC03EB"/>
    <w:rsid w:val="00CD2587"/>
    <w:rsid w:val="00D054A9"/>
    <w:rsid w:val="00DD1983"/>
    <w:rsid w:val="00E12F5F"/>
    <w:rsid w:val="00E54D80"/>
    <w:rsid w:val="00EB150F"/>
    <w:rsid w:val="00F1737E"/>
    <w:rsid w:val="00F30310"/>
    <w:rsid w:val="00F35ADB"/>
    <w:rsid w:val="00FD2999"/>
    <w:rsid w:val="00FF071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75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A75AC"/>
    <w:pPr>
      <w:ind w:left="720"/>
      <w:contextualSpacing/>
    </w:pPr>
  </w:style>
  <w:style w:type="paragraph" w:customStyle="1" w:styleId="c2">
    <w:name w:val="c2"/>
    <w:basedOn w:val="a"/>
    <w:rsid w:val="00F30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30310"/>
  </w:style>
  <w:style w:type="paragraph" w:styleId="a6">
    <w:name w:val="Normal (Web)"/>
    <w:basedOn w:val="a"/>
    <w:uiPriority w:val="99"/>
    <w:rsid w:val="00481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BFF"/>
  </w:style>
  <w:style w:type="character" w:customStyle="1" w:styleId="a4">
    <w:name w:val="Без интервала Знак"/>
    <w:link w:val="a3"/>
    <w:uiPriority w:val="1"/>
    <w:rsid w:val="00C336A9"/>
    <w:rPr>
      <w:rFonts w:ascii="Calibri" w:eastAsia="Calibri" w:hAnsi="Calibri" w:cs="Times New Roman"/>
    </w:rPr>
  </w:style>
  <w:style w:type="table" w:styleId="a7">
    <w:name w:val="Table Grid"/>
    <w:basedOn w:val="a1"/>
    <w:rsid w:val="00C33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6A9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F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07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F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719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07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4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7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2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8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6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9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ru-RU" sz="1200" b="1" i="1" baseline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освоения образовательных программ</a:t>
            </a:r>
            <a:endParaRPr lang="ru-RU" sz="1200" b="1" i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7631051326917513E-2"/>
          <c:y val="0.13412698412698421"/>
          <c:w val="0.86382471178444464"/>
          <c:h val="0.65271122359705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  <c:pt idx="3">
                  <c:v>2020-21</c:v>
                </c:pt>
                <c:pt idx="4">
                  <c:v>2021-22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59.6</c:v>
                </c:pt>
                <c:pt idx="1">
                  <c:v>41</c:v>
                </c:pt>
                <c:pt idx="2">
                  <c:v>57</c:v>
                </c:pt>
                <c:pt idx="3">
                  <c:v>62</c:v>
                </c:pt>
                <c:pt idx="4">
                  <c:v>63.7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535360"/>
        <c:axId val="260326144"/>
      </c:barChart>
      <c:catAx>
        <c:axId val="29953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60326144"/>
        <c:crosses val="autoZero"/>
        <c:auto val="1"/>
        <c:lblAlgn val="ctr"/>
        <c:lblOffset val="100"/>
        <c:noMultiLvlLbl val="0"/>
      </c:catAx>
      <c:valAx>
        <c:axId val="26032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9953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3.52</c:v>
                </c:pt>
                <c:pt idx="1">
                  <c:v>3.68</c:v>
                </c:pt>
                <c:pt idx="2">
                  <c:v>3.58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3.3</c:v>
                </c:pt>
                <c:pt idx="1">
                  <c:v>3.4</c:v>
                </c:pt>
                <c:pt idx="2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3.8</c:v>
                </c:pt>
                <c:pt idx="1">
                  <c:v>3.7</c:v>
                </c:pt>
                <c:pt idx="2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360448"/>
        <c:axId val="260366336"/>
      </c:barChart>
      <c:catAx>
        <c:axId val="260360448"/>
        <c:scaling>
          <c:orientation val="minMax"/>
        </c:scaling>
        <c:delete val="0"/>
        <c:axPos val="b"/>
        <c:majorTickMark val="out"/>
        <c:minorTickMark val="none"/>
        <c:tickLblPos val="nextTo"/>
        <c:crossAx val="260366336"/>
        <c:crosses val="autoZero"/>
        <c:auto val="1"/>
        <c:lblAlgn val="ctr"/>
        <c:lblOffset val="100"/>
        <c:noMultiLvlLbl val="0"/>
      </c:catAx>
      <c:valAx>
        <c:axId val="26036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360448"/>
        <c:crossesAt val="1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4C0A-23B1-466F-B3B9-75B94C3D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13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ЕА</dc:creator>
  <cp:lastModifiedBy>Школа 2</cp:lastModifiedBy>
  <cp:revision>16</cp:revision>
  <dcterms:created xsi:type="dcterms:W3CDTF">2017-10-30T17:24:00Z</dcterms:created>
  <dcterms:modified xsi:type="dcterms:W3CDTF">2022-09-24T15:15:00Z</dcterms:modified>
</cp:coreProperties>
</file>