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1A" w:rsidRDefault="00DF3B1A" w:rsidP="00DF3B1A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Пояснительная записка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Содержание образовательной области «Речевое развитие»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свободного общения со взрослыми и детьми, овладение конструктивными способами и средствами взаимодействия с окружающими;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практическое овладение воспитанниками нормами речи.</w:t>
      </w:r>
    </w:p>
    <w:p w:rsidR="00DF3B1A" w:rsidRDefault="00DF3B1A" w:rsidP="00DF3B1A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 концу года дети должны уметь: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поддерживать беседу;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доброжелательно оценивать ответ, высказывание сверстника;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составлять по образцу простые и сложные предложения;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составлять по образцу рассказы по сюжетной картине; набору картинок;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последовательно, без существенных пропусков пересказывать небольшие литературные произведения;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 различать на слух и отчетливо произносить сходные по артикуляции и звучанию согласные звуки: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с-з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с-ц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ш-ж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ч-ц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с-ш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ж-з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л-р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определять место звука в слове (начало, середина, конец);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правильно употреблять существительные множественного числа в именительном и винительном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падежах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 глаголы в повелительном наклонении; прилагательные и наречия в сравнительной степени; несклоняемые существительные.</w:t>
      </w:r>
    </w:p>
    <w:p w:rsidR="00DF3B1A" w:rsidRDefault="00DF3B1A" w:rsidP="00DF3B1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подбирать к существительному несколько прилагательных; заменять слово другим словом со сходным значением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3B1A" w:rsidRDefault="00DF3B1A" w:rsidP="00DF3B1A">
      <w:pPr>
        <w:pStyle w:val="ParagraphStyle"/>
        <w:spacing w:before="24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Е. В.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Вальчук</w:t>
      </w:r>
      <w:proofErr w:type="spellEnd"/>
    </w:p>
    <w:p w:rsidR="00DF3B1A" w:rsidRDefault="00DF3B1A" w:rsidP="00DF3B1A">
      <w:pPr>
        <w:pStyle w:val="ParagraphStyle"/>
        <w:keepNext/>
        <w:keepLines/>
        <w:spacing w:before="120" w:after="150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РАЗВИвающая речевая среда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50"/>
        <w:gridCol w:w="676"/>
        <w:gridCol w:w="1083"/>
        <w:gridCol w:w="5941"/>
      </w:tblGrid>
      <w:tr w:rsidR="00DF3B1A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Месяц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Программное содержание</w:t>
            </w:r>
          </w:p>
        </w:tc>
      </w:tr>
      <w:tr w:rsidR="00DF3B1A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DF3B1A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1–2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Лето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Учить по плану и образцу рассказывать о содержании сюжетной картины, составлять предложения с однородными членами, распространять предложения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путем 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50"/>
        <w:gridCol w:w="676"/>
        <w:gridCol w:w="1083"/>
        <w:gridCol w:w="5941"/>
      </w:tblGrid>
      <w:tr w:rsidR="00DF3B1A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введения в них определений, дополнений, обстоятельств; упражнять в употреблении простых, сложносочиненных и сложноподчиненных предложений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Лето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по картинкам с последовательно развивающимся действием. Упражнять в употреблении простых, сложносочиненных и сложноподчиненных предложений, подборе синонимов и антонимов, прилагательных и наречий в сравнительной степени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Лето.</w:t>
            </w:r>
            <w:r>
              <w:rPr>
                <w:rFonts w:ascii="Times New Roman" w:hAnsi="Times New Roman" w:cs="Times New Roman"/>
                <w:lang w:val="ru-RU"/>
              </w:rPr>
              <w:br/>
              <w:t>Лес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Развивать умение составлять рассказ о событиях из личного опыта. Обогащать речь детей существительными, обозначающими растения, прилагательными, характеризующими свойства и качества предметов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Осень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Знакомить с репродукциями картин русских художников (пейзаж). Учить составлять предложения с однородными членами, распространять предложения путем введения в них определений, дополнений, обстоятельств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Осень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по плану и образцу рассказывать о содержании сюжетной картины; упражнять в употреблении простых, сложносочиненных и сложноподчиненных предложений, в подборе синонимов и антонимов, прилагательных и наречий в сравнительной степени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3–4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Моя</w:t>
            </w:r>
            <w:r>
              <w:rPr>
                <w:rFonts w:ascii="Times New Roman" w:hAnsi="Times New Roman" w:cs="Times New Roman"/>
                <w:lang w:val="ru-RU"/>
              </w:rPr>
              <w:br/>
              <w:t>семья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предметы бытового окружения, прилагательными, характеризующими свойства и качества предметов. Учить по плану и образцу рассказывать о предмете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1–2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Осень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Учить составлять рассказ по картинкам с последовательно развивающимся действием.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Упражнять в употреблении простых, сложносочиненных и сложноподчиненных предложений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Фрукты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образовании однокоренных слов. Учить по плану и образцу рассказывать о предмете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Овощи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образовании однокоренных слов. Учить по плану и образцу рассказывать о предмете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Зима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по плану и образцу рассказывать о содержании сюжетной картины, составлять рассказ из коллективного опыта «Игры зимой», упражнять в употреблении простых, сложносочиненных и сложноподчиненных предложений. Развивать умение составлять рассказ о событиях из личного опыта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Зима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Знакомить с репродукциями картин русских художников (пейзаж). Упражнять в подборе синонимов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анто</w:t>
            </w:r>
            <w:proofErr w:type="spellEnd"/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50"/>
        <w:gridCol w:w="676"/>
        <w:gridCol w:w="1083"/>
        <w:gridCol w:w="5941"/>
      </w:tblGrid>
      <w:tr w:rsidR="00DF3B1A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нимов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прилагательных и наречий в сравнительной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степени. Развивать умение придумывать концовки </w:t>
            </w:r>
            <w:r>
              <w:rPr>
                <w:rFonts w:ascii="Times New Roman" w:hAnsi="Times New Roman" w:cs="Times New Roman"/>
                <w:lang w:val="ru-RU"/>
              </w:rPr>
              <w:br/>
              <w:t>к рассказам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Зима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по картинкам с последовательно развивающимся действием. Обогащать речь детей существительными, обозначающими эмоции, чувства, переживания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Зима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по картинкам с последовательно развивающимся действием. Обогащать речь детей глаголами, имеющими различную эмоциональную окраску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1–2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Дикие 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животные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животных. Учить по плану и образцу рассказывать о предмете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Дикие 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животные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подборе синонимов и антонимов, в образовании однокоренных слов. Формировать умение составлять небольшой рассказ творческого характера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Птицы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птиц. Учить по плану и образцу рассказывать о предмете. Формировать умение составлять небольшой рассказ творческого характера</w:t>
            </w:r>
          </w:p>
        </w:tc>
      </w:tr>
      <w:tr w:rsidR="00DF3B1A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Домашние животные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животных. Учить по плану и образцу рассказывать о предмете. Развивать умение составлять рассказ о событиях из личного опыта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Домашние животные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подборе синонимов и антонимов. Упражнять в образовании однокоренных слов. Учить по плану и образцу рассказывать о предмете. Развивать умение придумывать концовки к рассказам</w:t>
            </w:r>
          </w:p>
        </w:tc>
      </w:tr>
      <w:tr w:rsidR="00DF3B1A">
        <w:trPr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3–4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Наша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армия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Обогащать речь детей существительными,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обозначающими чувства, эмоции, переживания. Упражнять в употреблении простых, сложносочиненных и сложноподчиненных предложений. Учить составлять рассказ по картинкам с последовательно развивающимся действием</w:t>
            </w:r>
          </w:p>
        </w:tc>
      </w:tr>
      <w:tr w:rsidR="00DF3B1A">
        <w:trPr>
          <w:jc w:val="center"/>
        </w:trPr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Март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Весна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Знакомить с репродукциями картин русских художников (пейзаж). Учить по плану и образцу рассказывать о содержании картины, упражнять в подборе синонимов и антонимов, прилагательных и наречий в сравнительной степени, в употреблении простых, сложносочиненных и сложноподчиненных предложений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Окончание табл.</w:t>
      </w:r>
    </w:p>
    <w:tbl>
      <w:tblPr>
        <w:tblW w:w="885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119"/>
        <w:gridCol w:w="661"/>
        <w:gridCol w:w="1065"/>
        <w:gridCol w:w="6005"/>
      </w:tblGrid>
      <w:tr w:rsidR="00DF3B1A">
        <w:trPr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DF3B1A">
        <w:trPr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Весна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наречиями, обозначающими отношение людей к труду. Упражнять в употреблении простых, сложносочиненных и сложноподчиненных предложений. Развивать умение составлять рассказ о событиях из личного опыта</w:t>
            </w:r>
          </w:p>
        </w:tc>
      </w:tr>
      <w:tr w:rsidR="00DF3B1A">
        <w:trPr>
          <w:jc w:val="center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Весна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орудия труда, прилагательными, характеризующими свойства и качества предметов. Развивать умение придумывать концовки к рассказам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Друзья-животные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употреблении простых, сложносочиненных и сложноподчиненных предложений. Обогащать речь детей существительными, обозначающими чувства, эмоции, глаголами, имеющими различную эмоциональную окраску</w:t>
            </w:r>
          </w:p>
        </w:tc>
      </w:tr>
      <w:tr w:rsidR="00DF3B1A">
        <w:trPr>
          <w:jc w:val="center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Друзья-животные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Упражнять в употреблении простых, сложносочиненных и сложноподчиненных предложений. Обогащать речь детей существительными, обозначающими чувства, эмоции. Формировать умение составлять небольшой рассказ творческого характера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Мое здоровье.</w:t>
            </w:r>
            <w:r>
              <w:rPr>
                <w:rFonts w:ascii="Times New Roman" w:hAnsi="Times New Roman" w:cs="Times New Roman"/>
                <w:lang w:val="ru-RU"/>
              </w:rPr>
              <w:br/>
              <w:t>Спорт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спортивные предметы, прилагательными, характеризующими свойства и качества предметов. Развивать умение составлять рассказ о событиях из личного опыта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3–4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Мой друг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Обогащать речь детей существительными, обозначающими чувства, эмоции, переживания, наречиями, обозначающими взаимоотношения людей. Развивать умение составлять рассказ о событиях из личного опыта. Формировать умение составлять небольшой рассказ творческого характера</w:t>
            </w:r>
          </w:p>
        </w:tc>
      </w:tr>
      <w:tr w:rsidR="00DF3B1A">
        <w:trPr>
          <w:jc w:val="center"/>
        </w:trPr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Весна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по картинкам с последовательно развивающимся действием. Упражнять в употреблении простых, сложносочиненных и сложноподчиненных предложений. Формировать умение составлять небольшой рассказ творческого характера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Наш город (поселок)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Формировать умение составлять небольшой рассказ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из коллективного опыта «Как мы побывали на почте». Обогащать речь детей наречиями, обозначающими отношение людей к труду</w:t>
            </w:r>
          </w:p>
        </w:tc>
      </w:tr>
      <w:tr w:rsidR="00DF3B1A">
        <w:trPr>
          <w:jc w:val="center"/>
        </w:trPr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Учить составлять рассказ из личного опыта «Как трудятся мои родители». Обогащать речь детей наречиями, обозначающими отношение людей к труду</w:t>
            </w:r>
          </w:p>
        </w:tc>
      </w:tr>
    </w:tbl>
    <w:p w:rsidR="00DF3B1A" w:rsidRDefault="00DF3B1A" w:rsidP="00DF3B1A">
      <w:pPr>
        <w:pStyle w:val="ParagraphStyle"/>
        <w:spacing w:line="252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:rsidR="00DF3B1A" w:rsidRDefault="00DF3B1A" w:rsidP="00DF3B1A">
      <w:pPr>
        <w:pStyle w:val="ParagraphStyle"/>
        <w:keepNext/>
        <w:keepLines/>
        <w:spacing w:after="15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Связная речь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31"/>
        <w:gridCol w:w="662"/>
        <w:gridCol w:w="6857"/>
      </w:tblGrid>
      <w:tr w:rsidR="00DF3B1A">
        <w:trPr>
          <w:jc w:val="center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Месяц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</w:tr>
      <w:tr w:rsidR="00DF3B1A">
        <w:trPr>
          <w:jc w:val="center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(описание игрушки)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 текста, прочитанного воспитателем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 по памяти (из личного опыта)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(картина)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 по памяти (составление рассказа)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 по наблюдению (картина)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Пересказ. Пересказ рассказа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памяти (овощи)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(сюжетно-ролевая игра)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памяти (дидактическая игра)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 сказки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 на тему «Строительные профессии»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Творческий рассказ «Дары природы»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 на тему «Правила дорожного движения»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рассказа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Рассказывание по картинкам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 по памяти (личный опыт)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(описание картины)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наблюдению. Выставка автомобилей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(картина)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памяти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Творческий рассказ об армии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 (из личного опыта)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(реальные предметы)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Окончание табл.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31"/>
        <w:gridCol w:w="662"/>
        <w:gridCol w:w="6857"/>
      </w:tblGrid>
      <w:tr w:rsidR="00DF3B1A">
        <w:trPr>
          <w:jc w:val="center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(описание игрушек)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 (творческий рассказ). Книга «Пришли мне чтения</w:t>
            </w:r>
            <w:r>
              <w:rPr>
                <w:rFonts w:ascii="Times New Roman" w:hAnsi="Times New Roman" w:cs="Times New Roman"/>
                <w:lang w:val="ru-RU"/>
              </w:rPr>
              <w:br/>
              <w:t>доброго». Занятие «Поговорим с игрушкой»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</w:t>
            </w:r>
          </w:p>
        </w:tc>
      </w:tr>
      <w:tr w:rsidR="00DF3B1A">
        <w:trPr>
          <w:jc w:val="center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(реальные предметы)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Пересказ. Творческий рассказ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по наблюдению (по картине)</w:t>
            </w:r>
          </w:p>
        </w:tc>
      </w:tr>
      <w:tr w:rsidR="00DF3B1A">
        <w:trPr>
          <w:jc w:val="center"/>
        </w:trPr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 сказки</w:t>
            </w:r>
          </w:p>
        </w:tc>
      </w:tr>
    </w:tbl>
    <w:p w:rsidR="00DF3B1A" w:rsidRDefault="00DF3B1A" w:rsidP="00DF3B1A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DF3B1A" w:rsidRDefault="00DF3B1A" w:rsidP="00DF3B1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рождения до школы. Примерная общеобразовательная программа дошкольного образования / под ред. Н.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Т. С. Комаровой, М. А. Васильевой. – М.: Мозаика-Синтез, 2014. С. 170–171.</w:t>
      </w:r>
    </w:p>
    <w:p w:rsidR="00DF3B1A" w:rsidRDefault="00DF3B1A" w:rsidP="00DF3B1A">
      <w:pPr>
        <w:pStyle w:val="ParagraphStyle"/>
        <w:keepNext/>
        <w:keepLines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Развернутое комплексно-тематическое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организованной образовательной деятельности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(содержание психолого-педагогической работы)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19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Месяц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 и цели занятий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1-й недели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 и цели занятий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2-й недели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 и цели занятий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3-й недели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 и цели занятий</w:t>
            </w: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4-й недели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Реализуемые </w:t>
            </w:r>
            <w:r>
              <w:rPr>
                <w:rFonts w:ascii="Times New Roman" w:hAnsi="Times New Roman" w:cs="Times New Roman"/>
                <w:lang w:val="ru-RU"/>
              </w:rPr>
              <w:br/>
              <w:t>образовательные</w:t>
            </w:r>
            <w:r>
              <w:rPr>
                <w:rFonts w:ascii="Times New Roman" w:hAnsi="Times New Roman" w:cs="Times New Roman"/>
                <w:lang w:val="ru-RU"/>
              </w:rPr>
              <w:br/>
              <w:t>области</w:t>
            </w:r>
          </w:p>
        </w:tc>
      </w:tr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умеет поддерживать беседу, высказывать свою точку зрения,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 д.); может на основе своего опыта сочинить оригинальный и последовательно разворачивающийся рассказ, образовывать близкие по смыслу однокоренные слова, выразительно передает  текст, исходя из собственных наблюдений, рассказывает о содержании картины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из опыта на тему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«Наши игрушки»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Рассказывание на тему стихотворения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Е. Трутневой «Улетает лето»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Пересказ рассказа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«Разве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так играют?»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картины И. Левитана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«Березовая роща»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в промежутках между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развивать интерес к изобразительной деятельности, 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давать описание внешнего вида </w:t>
            </w:r>
            <w:r>
              <w:rPr>
                <w:rFonts w:ascii="Times New Roman" w:hAnsi="Times New Roman" w:cs="Times New Roman"/>
                <w:lang w:val="ru-RU"/>
              </w:rPr>
              <w:br/>
              <w:t>игрушки;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рассказывать о том, как с ней можно играть, какие игрушки есть дома.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короткий рассказ по стихотворению.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образовании форм единственного и множественного чисел имен существительных, обозначающих животных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выразительно передавать текст без пропусков и повторения;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подбирать по смыслу глаголы к существительным.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Активизировать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в речи глаголы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по наблюдению рассказывать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о содержании картины.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употреблении простых, сложносочиненных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сложноподчиненных предложений.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 xml:space="preserve">Закреплять 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br/>
              <w:t>умение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отчетливо произносить звуки [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] 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],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выделять их из слов,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 слова с этими звуками – из фраз;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произносить </w:t>
            </w:r>
            <w:r>
              <w:rPr>
                <w:rFonts w:ascii="Times New Roman" w:hAnsi="Times New Roman" w:cs="Times New Roman"/>
                <w:lang w:val="ru-RU"/>
              </w:rPr>
              <w:br/>
              <w:t>фразы громко, тихо, шепотом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образовывать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близкие по смыслу однокоренные слова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представление о чередовании времен года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Ок-тябрь</w:t>
            </w:r>
            <w:proofErr w:type="spellEnd"/>
            <w:proofErr w:type="gramEnd"/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связно и последовательно рассказывает историю своей семьи, знает ее членов, определяет своих родственников на фотографиях; выстраивает с помощью взрослых родословное древо; проявляет положительные эмоции (интерес, радость, восхищение) при рассматривании репродукции картины И. Левитана «Золотая осень»; умеет поддерживать беседу, высказывать свою точку зрения,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 д.); может на основе своего опыта сочинить оригинальный и последовательно разворачивающийся рассказ, сопровождает речь интонационной выразительностью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картины И. Левитана «Золотая осень»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составление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рассказа по ней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 опыта по сюжетной картине «Семья»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Пересказ. В. Чаплина «Лес осенью»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 опыта «Много у бабушки с нами хлопот»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составлять предложения с однородными членами;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представления о семье, называя имена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отчества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составлять рассказ.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подборе синонимов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Совершенствовать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составлять короткий рассказ о членах своей семьи.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распространять предложения путем введения в них определений, дополнений, обстоятельств.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Уточнить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и закрепить правильное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произношение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звуков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[ж].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дифференцировать эти звуки, отчетливо и внятно произносить слова с ними, делить на части двусложные слова, показать последовательность значения слогов в слове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родителей.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Уточнить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и закрепить правильное произношение звуков [с] 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], учить дифференцировать эти звуки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слух, отчетливо произносить слова и фразы с этими звуками.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любовь и уважение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к членам семьи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 антонимов, прилагательных и наречий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сравнительной </w:t>
            </w:r>
            <w:r>
              <w:rPr>
                <w:rFonts w:ascii="Times New Roman" w:hAnsi="Times New Roman" w:cs="Times New Roman"/>
                <w:lang w:val="ru-RU"/>
              </w:rPr>
              <w:br/>
              <w:t>степени.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Обогащать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речь существительными, обозначающими растения.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любовь и уважение к членам семьи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Отрабатывать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интонационную выразительность речи.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произносить фразу с разной интонацией (вопрос, удивление, обида,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вольство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произношении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скороговорок </w:t>
            </w:r>
            <w:r>
              <w:rPr>
                <w:rFonts w:ascii="Times New Roman" w:hAnsi="Times New Roman" w:cs="Times New Roman"/>
                <w:lang w:val="ru-RU"/>
              </w:rPr>
              <w:br/>
              <w:t>на  звуки  [с], 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’] в разном темпе и с разной силой голоса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представление о родственных связях в семье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может рассказать о своем родном городе; проявляет интерес к искусству при рассматривании фотографий и репродукции картины И. Шишкина «Рожь»; делится с педагогом и другими детьми разнообразными впечатлениями о своей малой родине; умеет поддерживать беседу, высказывать свою точку зрения, на основе своего опыта сочинить оригинальный и последовательно разворачивающийся рассказ, работать коллективно;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активно и доброжелательно взаимодействует с педагогом и сверстниками во время проведения ролевой игры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 описание картины И. Шишкина «Рожь»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Ролевая игра «Овощи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фрукты в магазине»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Пересказ сказки </w:t>
            </w:r>
            <w:r>
              <w:rPr>
                <w:rFonts w:ascii="Times New Roman" w:hAnsi="Times New Roman" w:cs="Times New Roman"/>
                <w:lang w:val="ru-RU"/>
              </w:rPr>
              <w:br/>
              <w:t>«Лиса и рак»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 теме «Дары </w:t>
            </w:r>
            <w:r>
              <w:rPr>
                <w:rFonts w:ascii="Times New Roman" w:hAnsi="Times New Roman" w:cs="Times New Roman"/>
                <w:lang w:val="ru-RU"/>
              </w:rPr>
              <w:br/>
              <w:t>природы»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в промежутках между занятиями проводить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подборе синонимов </w:t>
            </w:r>
            <w:r>
              <w:rPr>
                <w:rFonts w:ascii="Times New Roman" w:hAnsi="Times New Roman" w:cs="Times New Roman"/>
                <w:lang w:val="ru-RU"/>
              </w:rPr>
              <w:br/>
              <w:t>и антонимов.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придумывать концовки к рассказам.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употреблять трудные формы родительного падежа множественного числа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(ботинок, чулок,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носков, тапочек, </w:t>
            </w:r>
            <w:r>
              <w:rPr>
                <w:rFonts w:ascii="Times New Roman" w:hAnsi="Times New Roman" w:cs="Times New Roman"/>
                <w:lang w:val="ru-RU"/>
              </w:rPr>
              <w:br/>
              <w:t>рукавичек)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рассказывать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о предметах.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Знакомить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 новыми профессиями.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образовании однокоренных слов.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Уточнять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и закреплять  правильное  произношение  звуков </w:t>
            </w:r>
            <w:r>
              <w:rPr>
                <w:rFonts w:ascii="Times New Roman" w:hAnsi="Times New Roman" w:cs="Times New Roman"/>
                <w:lang w:val="ru-RU"/>
              </w:rPr>
              <w:br/>
              <w:t>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’], [ч’], 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различать эти звуки, выделять их в словах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связно, последовательно рассказывать сказку;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образовывать близкие по смыслу однокоренные слова.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Побуждать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описательный рассказ «Лиса»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составлять короткий рассказ на заданную </w:t>
            </w:r>
            <w:r>
              <w:rPr>
                <w:rFonts w:ascii="Times New Roman" w:hAnsi="Times New Roman" w:cs="Times New Roman"/>
                <w:lang w:val="ru-RU"/>
              </w:rPr>
              <w:br/>
              <w:t>тему;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подбирать слова, сходные по звучанию;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выделять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фразах слова  со  звуками [ч’],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’];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произносить 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>с разной силой голоса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культминутки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особенности; формировать музыкальную культуру при прослушиван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диозаписи песен о родном городе.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Познавательное развитие</w:t>
            </w:r>
            <w:r>
              <w:rPr>
                <w:rFonts w:ascii="Times New Roman" w:hAnsi="Times New Roman" w:cs="Times New Roman"/>
                <w:lang w:val="ru-RU"/>
              </w:rPr>
              <w:t>: расширять представления о профессиях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имеет представление о красоте родной природы; может поддерживать беседу о временах года, сопровождая ее эмоциональной речью, рассуждает, высказывает свою точку зрения; выражает положительные эмоции при выразительном пересказе текста, составляет рассказ по картине, различает на слух звуки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[ж], подбирает слова с этими звуками; использует в речи существительные, обозначающие эмоции, чувства, переживания</w:t>
            </w:r>
            <w:proofErr w:type="gramEnd"/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из опыта «Игры </w:t>
            </w:r>
            <w:r>
              <w:rPr>
                <w:rFonts w:ascii="Times New Roman" w:hAnsi="Times New Roman" w:cs="Times New Roman"/>
                <w:lang w:val="ru-RU"/>
              </w:rPr>
              <w:br/>
              <w:t>зимой»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Звуковая культура </w:t>
            </w:r>
            <w:r>
              <w:rPr>
                <w:rFonts w:ascii="Times New Roman" w:hAnsi="Times New Roman" w:cs="Times New Roman"/>
                <w:lang w:val="ru-RU"/>
              </w:rPr>
              <w:br/>
              <w:t>речи. Звуки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[ж]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по картине «Ежик»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Пересказ рассказа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«Лисята»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формировать представление о смене времен года; расширять 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связный короткий рассказ о впечатлениях из личного опыта.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Обогащать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речь существительными, обозначающими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эмоции, чувства, </w:t>
            </w:r>
            <w:r>
              <w:rPr>
                <w:rFonts w:ascii="Times New Roman" w:hAnsi="Times New Roman" w:cs="Times New Roman"/>
                <w:lang w:val="ru-RU"/>
              </w:rPr>
              <w:br/>
              <w:t>переживания.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образовании форм родительного падежа множественного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числа имен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сущес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вительных</w:t>
            </w:r>
            <w:proofErr w:type="spellEnd"/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различать на слух </w:t>
            </w:r>
            <w:r>
              <w:rPr>
                <w:rFonts w:ascii="Times New Roman" w:hAnsi="Times New Roman" w:cs="Times New Roman"/>
                <w:lang w:val="ru-RU"/>
              </w:rPr>
              <w:br/>
              <w:t>звуки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[ж];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подбирать слова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этими звуками и выделять их на слух </w:t>
            </w:r>
            <w:r>
              <w:rPr>
                <w:rFonts w:ascii="Times New Roman" w:hAnsi="Times New Roman" w:cs="Times New Roman"/>
                <w:lang w:val="ru-RU"/>
              </w:rPr>
              <w:br/>
              <w:t>из связной речи;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произносить изолированные звуки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[ж] с разной громкостью и в различном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темпе.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 xml:space="preserve">в образовании форм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родительного падежа множественного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числа имен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сущес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вительных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составлять рассказ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 картине, используя имеющиеся знания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о животных;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согласовывать прилагательные с существительными в роде, числе и падеже.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Обогащать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речь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существительными, обозначающими </w:t>
            </w:r>
            <w:r>
              <w:rPr>
                <w:rFonts w:ascii="Times New Roman" w:hAnsi="Times New Roman" w:cs="Times New Roman"/>
                <w:lang w:val="ru-RU"/>
              </w:rPr>
              <w:br/>
              <w:t>животных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пересказывать текст без помощи вопросов воспитателя.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Закрепить: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правило произношения звуков [с],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умение произносить их протяжно на одном выдохе;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умение делить слова на части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 обогащать знания </w:t>
            </w:r>
            <w:r>
              <w:rPr>
                <w:rFonts w:ascii="Times New Roman" w:hAnsi="Times New Roman" w:cs="Times New Roman"/>
                <w:lang w:val="ru-RU"/>
              </w:rPr>
              <w:br/>
              <w:t>об особенностях зимней природы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Ян-варь</w:t>
            </w:r>
            <w:proofErr w:type="spellEnd"/>
            <w:proofErr w:type="gramEnd"/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может самостоятельно придумать небольшой рассказ о своих игрушках, поддерживать беседу о зимнем времени года, сопровождая ее эмоциональной речью, рассуждает, высказывает свою точку зрения; выражает положительные эмоции (радость, удивление, восхищение) при повторении стихотворений о зиме, самостоятельно придумывает небольшой рассказ по картине В. М. Васнецова «Богатыри»; умеет подбирать определения к разным словам, четко произносит фразы со звуками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[ч’]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Поговорим </w:t>
            </w:r>
            <w:r>
              <w:rPr>
                <w:rFonts w:ascii="Times New Roman" w:hAnsi="Times New Roman" w:cs="Times New Roman"/>
                <w:lang w:val="ru-RU"/>
              </w:rPr>
              <w:br/>
              <w:t>с игрушками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Пересказ. Е.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«Лисята»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картине В. М. Васнецова «Богатыри»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Рассматривание картины и составление рассказа «Зимние забавы»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развивать интерес к изобразительной деятельности, эстетическое восприятие, умение созерцать красоту, внимательно рассматривать репродукции картин, 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 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по набору игрушек, самостоятельно осуществляя выбор.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подбирать определения к разным словам. Добиваться четкого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произнесения фраз со звуками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], [ч’].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пользоваться интонацией вопроса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пересказывать текст.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интерес к устному народному творчеству.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Побуждать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придумывать новые эпизоды сказки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по картине, опираясь на план, включать в рассказ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описание внешнего </w:t>
            </w:r>
            <w:r>
              <w:rPr>
                <w:rFonts w:ascii="Times New Roman" w:hAnsi="Times New Roman" w:cs="Times New Roman"/>
                <w:lang w:val="ru-RU"/>
              </w:rPr>
              <w:br/>
              <w:t>вида персонажей, их характеристики.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Побуждать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придумывать разные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вающие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эпизоды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умение составлять небольшой сюжетный рассказ.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правильное и отчетливое произнесение звуков.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Побуждать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рассказывать о своих впечатлениях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замечать 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характер-ные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расширять представления детей о диких животных; реконструировать образ жизни людей разных времен (одежда, утварь, традиции)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умеет поддерживать беседу, высказывать свою точку зрения, делиться с педагогом и другими детьми разнообразными впечатлениями о красоте природы; может самостоятельно составить рассказ, употребляя в своей речи простые, сложносочиненные и сложноподчиненные предложения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из личного опыта «Мой любимец»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рассказа по набору игрушек военной тематики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 о Дне защитника Отечества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Рассматривание картины И. Шишкина «Зима» и составление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рассказа по ней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развивать интерес к изобразительной деятельности, эстетическое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восприя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из личного опыта (по плану).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употреблении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своей речи простых,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сложносоч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ненных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сложно-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подчиненных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предложений. 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 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по набору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игрушек,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самосто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осуществляя </w:t>
            </w:r>
            <w:r>
              <w:rPr>
                <w:rFonts w:ascii="Times New Roman" w:hAnsi="Times New Roman" w:cs="Times New Roman"/>
                <w:lang w:val="ru-RU"/>
              </w:rPr>
              <w:br/>
              <w:t>выбор.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подбирать определения к разным словам.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совершенствовать диалогическую речь.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уважение к защитникам Отечества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 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по картине из 5–6 предложений.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Совершенствовать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монологическую речь.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устойчивое внимание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 xml:space="preserve">Воспитывать 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любовь к животным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умение пользоваться интонацией вопроса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представление о профессии военного; расширять и обогащать знания об особенностях зимней природы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может выучить небольшое стихотворение, составить описательный рассказ по картине, используя точные слова для обозначения величины, цвета, пересказать небольшие тексты, соблюдая признаки монологического высказывания: целостность, связность и объем; умеет поддерживать беседу, высказывать свою точку зрения; делится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 д.)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Беседа о Международном женском дне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 опыта «Здравствуй,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мамочка моя!»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по картинке «Лошадь с жеребенком»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Пересказ рассказа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Я. Тайца «Послушный дождик»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 xml:space="preserve">Продолжить 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br/>
              <w:t>совершенствование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диалогической речи.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активно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участвовать в беседе,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любовь к членам своей </w:t>
            </w:r>
            <w:r>
              <w:rPr>
                <w:rFonts w:ascii="Times New Roman" w:hAnsi="Times New Roman" w:cs="Times New Roman"/>
                <w:lang w:val="ru-RU"/>
              </w:rPr>
              <w:br/>
              <w:t>семьи.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Понимать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и объяснять смысл пословиц о семье.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описательный рассказ по картине, используя точные слова для обозначения величины, цвета.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 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пересказывать небольшие ра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  <w:t xml:space="preserve">сказы, соблюдая признаки монологического высказывания: 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понятно для слушателей отвечать на вопросы и задавать их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построении </w:t>
            </w:r>
            <w:r>
              <w:rPr>
                <w:rFonts w:ascii="Times New Roman" w:hAnsi="Times New Roman" w:cs="Times New Roman"/>
                <w:lang w:val="ru-RU"/>
              </w:rPr>
              <w:br/>
              <w:t>предложений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образовании существительных от глаголов и прилагательных (воевать – воин, охранять – охрана и т. п.).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Дать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представление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 многозначных </w:t>
            </w:r>
            <w:r>
              <w:rPr>
                <w:rFonts w:ascii="Times New Roman" w:hAnsi="Times New Roman" w:cs="Times New Roman"/>
                <w:lang w:val="ru-RU"/>
              </w:rPr>
              <w:br/>
              <w:t>словах.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подбирать признаки и действия </w:t>
            </w:r>
            <w:r>
              <w:rPr>
                <w:rFonts w:ascii="Times New Roman" w:hAnsi="Times New Roman" w:cs="Times New Roman"/>
                <w:lang w:val="ru-RU"/>
              </w:rPr>
              <w:br/>
              <w:t>к заданным словам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целостность, связность и объем.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употреблять слова активно, в точном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соответствии </w:t>
            </w:r>
            <w:r>
              <w:rPr>
                <w:rFonts w:ascii="Times New Roman" w:hAnsi="Times New Roman" w:cs="Times New Roman"/>
                <w:lang w:val="ru-RU"/>
              </w:rPr>
              <w:br/>
              <w:t>со смыслом.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строить предложения из заданного набора слов, менять их порядок.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любовь к окружающей природе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представление о государственных праздниках РФ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Ап-рель</w:t>
            </w:r>
            <w:proofErr w:type="spellEnd"/>
            <w:proofErr w:type="gramEnd"/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умеет делиться с педагогом и другими детьми разнообразными впечатлениями о весне; может самостоятельно составлять рассказ на тему сказки «Новые приключения Колобка», внимательно рассматривать картину, отвечать на вопросы по содержанию полными предложениями; называть государственные праздники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Рассматривание картины А. К.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Саврасова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«Грачи прилетели» и составление рассказа по ней 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рассказа на темы сказок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Беседа о Дне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косм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навтики</w:t>
            </w:r>
            <w:proofErr w:type="spellEnd"/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Рассказывание из личного опыта «Как мы побывали на почте»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в промежутках между занятиями проводить физкультминутки длительностью  1–3 минуты.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рассматривать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картину, отвечать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на вопросы по содержанию.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эстетическое восприятие картины.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интерес к искусству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рассказ на тему сказки «Новые приключения Колобка».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Уточнить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и закрепить правильное произношение  звуков [л], [л’], [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’], изолированных в словах и фразах, различать и выделять их в речи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знакомить с российскими праздниками, с полетом в космос первого человека – Ю. Гаг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внимательно слушать и отвечать на вопросы полными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предлож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ниями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находить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заданный звук в начале, середине и конце слова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составлять связный рассказ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об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Подвести к образованию названий лиц </w:t>
            </w:r>
            <w:r>
              <w:rPr>
                <w:rFonts w:ascii="Times New Roman" w:hAnsi="Times New Roman" w:cs="Times New Roman"/>
                <w:lang w:val="ru-RU"/>
              </w:rPr>
              <w:br/>
              <w:t>по профессии.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Активизировать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в речи названия профессий и действий.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Закрепить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названия предметов, необходимых людям некоторых профессий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>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представление о государственных праздниках РФ, о профессиях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3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Целевые ориентиры образования</w:t>
            </w:r>
            <w:r>
              <w:rPr>
                <w:rFonts w:ascii="Times New Roman" w:hAnsi="Times New Roman" w:cs="Times New Roman"/>
                <w:lang w:val="ru-RU"/>
              </w:rPr>
              <w:t>: умеет поддерживать беседу, высказывать свою точку зрения, составлять небольшой сюжетный рассказ, придумывать продолжение сюжета, название картины;  выражает положительные эмоции, передает интонацию, пересказывая сказку «Колосок», выражают свое отношение к ее персонажам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Пересказ украинской народной сказки </w:t>
            </w:r>
            <w:r>
              <w:rPr>
                <w:rFonts w:ascii="Times New Roman" w:hAnsi="Times New Roman" w:cs="Times New Roman"/>
                <w:lang w:val="ru-RU"/>
              </w:rPr>
              <w:br/>
              <w:t>«Колосок»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Составление рассказа из личного опыта «Как трудятся мои </w:t>
            </w:r>
            <w:r>
              <w:rPr>
                <w:rFonts w:ascii="Times New Roman" w:hAnsi="Times New Roman" w:cs="Times New Roman"/>
                <w:lang w:val="ru-RU"/>
              </w:rPr>
              <w:br/>
              <w:t>родители»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Рассказывание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по картине «Строим дом»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Составление творческого рассказа о весне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Физическое развитие: </w:t>
            </w:r>
            <w:r>
              <w:rPr>
                <w:rFonts w:ascii="Times New Roman" w:hAnsi="Times New Roman" w:cs="Times New Roman"/>
                <w:lang w:val="ru-RU"/>
              </w:rPr>
              <w:t xml:space="preserve">в промежутках между занятиями проводить физкультминутки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длитель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:rsidR="00DF3B1A" w:rsidRDefault="00DF3B1A" w:rsidP="00DF3B1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9"/>
        <w:gridCol w:w="765"/>
        <w:gridCol w:w="2390"/>
        <w:gridCol w:w="2508"/>
        <w:gridCol w:w="2524"/>
        <w:gridCol w:w="2510"/>
        <w:gridCol w:w="2704"/>
      </w:tblGrid>
      <w:tr w:rsidR="00DF3B1A">
        <w:trPr>
          <w:trHeight w:val="75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F3B1A">
        <w:trPr>
          <w:trHeight w:val="300"/>
          <w:jc w:val="center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3B1A" w:rsidRDefault="00DF3B1A">
            <w:pPr>
              <w:pStyle w:val="ParagraphStyle"/>
              <w:rPr>
                <w:rStyle w:val="Normaltext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Учить: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пересказывать сказку самостоятельно, передавать интонацию, характеры героев, свое отношение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к персонажу;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подбирать по смыслу определения,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слова, близкие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противоположные по смыслу.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составлении </w:t>
            </w:r>
            <w:r>
              <w:rPr>
                <w:rFonts w:ascii="Times New Roman" w:hAnsi="Times New Roman" w:cs="Times New Roman"/>
                <w:lang w:val="ru-RU"/>
              </w:rPr>
              <w:br/>
              <w:t>предложений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Продолжать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учить составлять рассказ из личного опыта.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Учить</w:t>
            </w:r>
            <w:r>
              <w:rPr>
                <w:rFonts w:ascii="Times New Roman" w:hAnsi="Times New Roman" w:cs="Times New Roman"/>
                <w:lang w:val="ru-RU"/>
              </w:rPr>
              <w:t xml:space="preserve"> строить сложные предложения.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Упражнять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в образовании слов-названий профессий </w:t>
            </w:r>
            <w:r>
              <w:rPr>
                <w:rFonts w:ascii="Times New Roman" w:hAnsi="Times New Roman" w:cs="Times New Roman"/>
                <w:lang w:val="ru-RU"/>
              </w:rPr>
              <w:br/>
              <w:t>(учить – учитель, варить – повар и т. д.)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умение составлять небольшой сюжетный рассказ, придумывать продолжение сюжета, название картины.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Расширять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представления о родном городе, его улицах.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умение рассказывать о месте, где живешь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 xml:space="preserve">Побуждать </w:t>
            </w:r>
            <w:r>
              <w:rPr>
                <w:rFonts w:ascii="Times New Roman" w:hAnsi="Times New Roman" w:cs="Times New Roman"/>
                <w:lang w:val="ru-RU"/>
              </w:rPr>
              <w:t>рассказывать о своих впечатлениях.</w:t>
            </w:r>
            <w:r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Закреплять</w:t>
            </w:r>
            <w:r>
              <w:rPr>
                <w:rFonts w:ascii="Times New Roman" w:hAnsi="Times New Roman" w:cs="Times New Roman"/>
                <w:lang w:val="ru-RU"/>
              </w:rPr>
              <w:t xml:space="preserve"> правильное и отчетливое произнесение звуков.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Отрабатывать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интонационную речь.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45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фонематический слух.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15"/>
                <w:lang w:val="ru-RU"/>
              </w:rPr>
              <w:t>Воспитывать</w:t>
            </w:r>
            <w:r>
              <w:rPr>
                <w:rFonts w:ascii="Times New Roman" w:hAnsi="Times New Roman" w:cs="Times New Roman"/>
                <w:lang w:val="ru-RU"/>
              </w:rPr>
              <w:t xml:space="preserve"> эстетическое восприятие весенней природы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1–3 минуты.</w:t>
            </w:r>
          </w:p>
          <w:p w:rsidR="00DF3B1A" w:rsidRDefault="00DF3B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Речевое развитие: </w:t>
            </w:r>
            <w:r>
              <w:rPr>
                <w:rFonts w:ascii="Times New Roman" w:hAnsi="Times New Roman" w:cs="Times New Roman"/>
                <w:lang w:val="ru-RU"/>
              </w:rPr>
              <w:t>формировать эмоциональное отношение к литературным произведениям.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lang w:val="ru-RU"/>
              </w:rPr>
              <w:t>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F3B1A" w:rsidRDefault="00DF3B1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lang w:val="ru-RU"/>
              </w:rPr>
              <w:t>расширять и обогащать знания о весенних изменениях в природе</w:t>
            </w:r>
          </w:p>
        </w:tc>
      </w:tr>
    </w:tbl>
    <w:p w:rsidR="00DF3B1A" w:rsidRDefault="00DF3B1A" w:rsidP="00DF3B1A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8935C3" w:rsidRDefault="008935C3"/>
    <w:sectPr w:rsidR="008935C3" w:rsidSect="00DF3B1A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B1A"/>
    <w:rsid w:val="008935C3"/>
    <w:rsid w:val="00DF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F3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F3B1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DF3B1A"/>
    <w:rPr>
      <w:color w:val="000000"/>
      <w:sz w:val="20"/>
      <w:szCs w:val="20"/>
    </w:rPr>
  </w:style>
  <w:style w:type="character" w:customStyle="1" w:styleId="Heading">
    <w:name w:val="Heading"/>
    <w:uiPriority w:val="99"/>
    <w:rsid w:val="00DF3B1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F3B1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F3B1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F3B1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F3B1A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4279</Words>
  <Characters>24392</Characters>
  <Application>Microsoft Office Word</Application>
  <DocSecurity>0</DocSecurity>
  <Lines>203</Lines>
  <Paragraphs>57</Paragraphs>
  <ScaleCrop>false</ScaleCrop>
  <Company>Microsoft</Company>
  <LinksUpToDate>false</LinksUpToDate>
  <CharactersWithSpaces>28614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2014-10-29T18:25:00Z</dcterms:created>
  <dcterms:modified xsi:type="dcterms:W3CDTF">2014-10-29T18:25:00Z</dcterms:modified>
</cp:coreProperties>
</file>