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1. «Труд и продукт труда (товар)»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  <w:bookmarkStart w:id="0" w:name="_GoBack"/>
      <w:bookmarkEnd w:id="0"/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«Кто что делает?»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расширить знания детей о профессиях и трудовых действиях; воспитать интерес к новым профессиям, уважение к труду взрослых.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 </w:t>
      </w:r>
      <w:r w:rsidRPr="00402710">
        <w:rPr>
          <w:color w:val="303F50"/>
          <w:sz w:val="32"/>
          <w:szCs w:val="32"/>
        </w:rPr>
        <w:t>карточки с изображением профессий (продавец, повар, кассир, художник, банкир) и трудовые действия (взвешивает товар, готовит еду, рисует, беседует, отсчитывает деньги и др.)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 </w:t>
      </w:r>
      <w:r w:rsidRPr="00402710">
        <w:rPr>
          <w:color w:val="303F50"/>
          <w:sz w:val="32"/>
          <w:szCs w:val="32"/>
        </w:rPr>
        <w:t>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Вариант: </w:t>
      </w:r>
      <w:r w:rsidRPr="00402710">
        <w:rPr>
          <w:color w:val="303F50"/>
          <w:sz w:val="32"/>
          <w:szCs w:val="32"/>
        </w:rPr>
        <w:t>дети подбирают инструменты (картинки), которые необходимы для работы людей тех профессий, которые изображены на картинках.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«Назови профессии»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научить детей устанавливать зависимость между результатами трудовой деятельности и профессий человека; воспитать интерес к людям разных профессий.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 </w:t>
      </w:r>
      <w:r w:rsidRPr="00402710">
        <w:rPr>
          <w:color w:val="303F50"/>
          <w:sz w:val="32"/>
          <w:szCs w:val="32"/>
        </w:rPr>
        <w:t>цветок ромашки, на лепестках которой условно изображены результаты труда людей разных профессий.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 </w:t>
      </w:r>
      <w:r w:rsidRPr="00402710">
        <w:rPr>
          <w:color w:val="303F50"/>
          <w:sz w:val="32"/>
          <w:szCs w:val="32"/>
        </w:rPr>
        <w:t>ребенок, отрывая лепесток ромашки, называет профессию, связанную с удовлетворением определенной профессии.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«Знаю все профессии»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выявление знаний детей о различных профессиях и предметах труда, характерных для данной профессии.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  <w:r w:rsidRPr="00402710">
        <w:rPr>
          <w:color w:val="303F50"/>
          <w:sz w:val="32"/>
          <w:szCs w:val="32"/>
        </w:rPr>
        <w:t> Ребенку предлагается картинка с изображением человека определённой профессии и картинки с изображением различных предметов трудовой деятельности. Ребёнку необходимо сопоставить, к какой профессии относятся предметы труда.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«Кто кем работает?»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lastRenderedPageBreak/>
        <w:t>Цель: </w:t>
      </w:r>
      <w:r w:rsidRPr="00402710">
        <w:rPr>
          <w:color w:val="303F50"/>
          <w:sz w:val="32"/>
          <w:szCs w:val="32"/>
        </w:rPr>
        <w:t>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 </w:t>
      </w:r>
      <w:r w:rsidRPr="00402710">
        <w:rPr>
          <w:color w:val="303F50"/>
          <w:sz w:val="32"/>
          <w:szCs w:val="32"/>
        </w:rPr>
        <w:t>рисунки с изображениями людей разных профессий и сказочных героев.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Нужно показать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Получив картинки с изображениями сказочных героев, воспитатель просит отгадать их профессии.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Раздать девочкам рисунки с изображением сказочных персонажей, а мальчикам –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«Кто как работает?»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 xml:space="preserve">Расширить представление о том, что в сказке герои по-разному приобретают богатство: одни трудятся, а другие стремятся порой неблаговидными делами получить большие деньги. Воспитывать уважение и привязанность </w:t>
      </w:r>
      <w:proofErr w:type="gramStart"/>
      <w:r w:rsidRPr="00402710">
        <w:rPr>
          <w:color w:val="303F50"/>
          <w:sz w:val="32"/>
          <w:szCs w:val="32"/>
        </w:rPr>
        <w:t>к добрым и трудолюбивым героев</w:t>
      </w:r>
      <w:proofErr w:type="gramEnd"/>
      <w:r w:rsidRPr="00402710">
        <w:rPr>
          <w:color w:val="303F50"/>
          <w:sz w:val="32"/>
          <w:szCs w:val="32"/>
        </w:rPr>
        <w:t xml:space="preserve"> сказок.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 xml:space="preserve"> Лесенка, нарисованная на ватмане, из пяти ступеней; черный ящик; сказочные герои: Золушка, Буратино, Кот в сапогах, </w:t>
      </w:r>
      <w:proofErr w:type="spellStart"/>
      <w:r w:rsidRPr="00402710">
        <w:rPr>
          <w:color w:val="303F50"/>
          <w:sz w:val="32"/>
          <w:szCs w:val="32"/>
        </w:rPr>
        <w:t>Маугли</w:t>
      </w:r>
      <w:proofErr w:type="spellEnd"/>
      <w:r w:rsidRPr="00402710">
        <w:rPr>
          <w:color w:val="303F50"/>
          <w:sz w:val="32"/>
          <w:szCs w:val="32"/>
        </w:rPr>
        <w:t xml:space="preserve">, Золотая Рыбка, </w:t>
      </w:r>
      <w:proofErr w:type="spellStart"/>
      <w:r w:rsidRPr="00402710">
        <w:rPr>
          <w:color w:val="303F50"/>
          <w:sz w:val="32"/>
          <w:szCs w:val="32"/>
        </w:rPr>
        <w:t>Наф-Наф</w:t>
      </w:r>
      <w:proofErr w:type="spellEnd"/>
      <w:r w:rsidRPr="00402710">
        <w:rPr>
          <w:color w:val="303F50"/>
          <w:sz w:val="32"/>
          <w:szCs w:val="32"/>
        </w:rPr>
        <w:t>, Бабка, Лисичка сестричка и др.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Показать черный ящик, солнышко и облако. Попросить помочь разобраться, каких же сказочных героев больше - трудолюбивых или ленивых?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Предложить каждому ребенку достать из черного ящика рисунок с изображением сказочного героя.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5"/>
          <w:rFonts w:eastAsiaTheme="majorEastAsia"/>
          <w:color w:val="303F50"/>
          <w:sz w:val="32"/>
          <w:szCs w:val="32"/>
        </w:rPr>
        <w:t>Правила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lastRenderedPageBreak/>
        <w:t>Если появится солнышко, всех трудолюбивых героев нужно разместить на верхней ступеньке. А как только солнышко изменится облаком, к игре приобщаются дети, у которых на рисунках изображены ленивые герои. Их нужно расположить на нижние ступени. Дети доказывают правильность своего выбора.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Воспитатель помогает детям определить, какие пословицы и поговорки подходят тем или иным сказочным героям: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«Так работает, что даже весь день на солнышке лежит».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«Хочешь, есть калачи - не лежи на печи».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Дети рассказывают о том, что трудолюбивых героев в сказках больше. После окончания игры можно устроить дискуссию о том, можно ли помочь ленивым героям сказок стать трудолюбивыми и как это сделать.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«Предприятия нашего города»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закрепить знания детей о профессиях, научить устанавливать зависимость между результатом трудовой деятельности и профессией человека, воспитывать интерес к людям разных профессий.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картинки с изображением предприятий города.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Детям раздают картинки с изображением предприятий города. Им необходимо назвать предприятие, профессию людей, работающих на нём, и продукцию, которую они производят.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«Разложите товар»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учить детей классифицировать предметы по общим признакам; закреплять знания воспитанников о разновидности торговых объектов.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Перед ребенком раскладывают несколько картинок с изображением предметов, которые могут быть товаром в различных магазинах.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 xml:space="preserve">Задание 1. Разложить картинки на группы, в которых предметы объединены по общим назначением. Дать названия магазинам, которые могут взять для продажи данный товар, </w:t>
      </w:r>
      <w:proofErr w:type="gramStart"/>
      <w:r w:rsidRPr="00402710">
        <w:rPr>
          <w:color w:val="303F50"/>
          <w:sz w:val="32"/>
          <w:szCs w:val="32"/>
        </w:rPr>
        <w:t>например</w:t>
      </w:r>
      <w:proofErr w:type="gramEnd"/>
      <w:r w:rsidRPr="00402710">
        <w:rPr>
          <w:color w:val="303F50"/>
          <w:sz w:val="32"/>
          <w:szCs w:val="32"/>
        </w:rPr>
        <w:t>: «Молоко», «Хлеб», «Игрушки», «Одежда» и т.п.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lastRenderedPageBreak/>
        <w:t>Задание 2. Сгруппировать картинки. Не нужно дифференцировать предметы по общим признакам, а предложить свои варианты их сочетания, руководствуясь собственным опытом. Например, «Гастроном», «Детский мир», «Мясо – молоко», «Фрукты – овощи» и т.п.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«Товарный поезд»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закрепить знания детей о месте изготовления товара. Классифицировать по месту производства.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 </w:t>
      </w:r>
      <w:r w:rsidRPr="00402710">
        <w:rPr>
          <w:color w:val="303F50"/>
          <w:sz w:val="32"/>
          <w:szCs w:val="32"/>
        </w:rPr>
        <w:t>карточки с изображением товара, изображение товарного поезда с вагонами.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Дети раскладывают товар по вагонам так, чтобы в каждом оказался товар, одинаковый по месту производства. Например, посуда, игрушки, одежда и т.д.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«Что продается в магазине?».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Формирование у детей представления о товаре. Познакомить детей с понятием «товар».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 xml:space="preserve">Раздать детям карточки «деньги». Разложить перед детьми карточки «товар». Спросить, чтобы они хотели купить, и есть ли у них </w:t>
      </w:r>
      <w:proofErr w:type="gramStart"/>
      <w:r w:rsidRPr="00402710">
        <w:rPr>
          <w:color w:val="303F50"/>
          <w:sz w:val="32"/>
          <w:szCs w:val="32"/>
        </w:rPr>
        <w:t>возможность это</w:t>
      </w:r>
      <w:proofErr w:type="gramEnd"/>
      <w:r w:rsidRPr="00402710">
        <w:rPr>
          <w:color w:val="303F50"/>
          <w:sz w:val="32"/>
          <w:szCs w:val="32"/>
        </w:rPr>
        <w:t xml:space="preserve"> сделать (хватит ли у них «денег» на покупку товара).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«Давай положим в корзинку…»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закрепление у детей представления о товаре.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Раздать детям карточки «деньги». Разложить перед детьми карточки «товар». Каждому играющему дать задание, купить в магазине… (продукты для завтрака, подарок на день рождения другу, продукты для супа и т.п.).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«Какой товар лишний?»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закрепление у детей понятия «товар».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lastRenderedPageBreak/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Раздать детям карточки «деньги». Разложить перед детьми карточки «товар». Каждый играющий выбирает то, что хотел бы купить. Предложить каждому ребенку выбрать тот товар, без которого он может обойтись. Почему?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«Что забыли положить в корзинку?»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формирование представления у детей о «категории товара».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У каждого ребенка игровое поле «Корзинка покупок» с одним или несколькими товарами определенной категории. Предложить детям «купить» еще товар из данной категории. На первом этапе предлагаем «корзинку покупок» с 3-4 товарами. Когда у детей сформируется представление о категории товара, предлагаем «корзинку покупок» с одним товаром.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«Все по полочкам»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закрепление понятия «категория товара», формировать умение выкладывать товар на нужные полки («отделы» магазина).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Предложить ребенку роль «продавца» и разложить товар по категории. Сначала предлагать карточки с 2-3 категориями товара. Усложнение: ребенок самостоятельно определяет, какие «отделы» будут в магазине, и отбирает нужные карточки.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«Путаница»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закрепление понятия «категория товара», формировать умение определять «категорию товара».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Пришли в магазин, где все «отделы» перепутались. Детям предлагается исправить ошибки и разложить товары по категориям.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2. «Деньги и цена (стоимость)»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«Размен»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научить считать деньги.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Материалы:</w:t>
      </w:r>
      <w:r w:rsidRPr="00402710">
        <w:rPr>
          <w:color w:val="303F50"/>
          <w:sz w:val="32"/>
          <w:szCs w:val="32"/>
        </w:rPr>
        <w:t> монеты и купюры разных номиналов.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lastRenderedPageBreak/>
        <w:t>Количество участников: 1-5.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Выдать детям мелкие монеты, по 2-3 десятка каждому. А себе оставить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суммы выигрышей.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«Сдача»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формирование умения делать первичные экономические расчеты; учить делать первичные экономические расчеты, определять общую сумму покупки; формировать умение давать сдачу.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У каждого ребенка определенная сумма «денег». Каждый ребенок составляет «список покупок» и отправляется в магазин. При покупке товаров определяет общую сумму. Ребенок-продавец дает сдачу, ребенок-покупатель проверяет ее. Усложнение: когда дети освоят первичные экономические расчеты, предложить вариант выдачи чека. Ребенок-продавец, обозначая символами или начальными буквами купленный товар и его стоимость, а потом и общую сумму, прописывает чек.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«Купи другу подарок»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научить подбирать монеты разного достоинства, в сумме составляющих цену подарка.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Материалы:</w:t>
      </w:r>
      <w:r w:rsidRPr="00402710">
        <w:rPr>
          <w:color w:val="303F50"/>
          <w:sz w:val="32"/>
          <w:szCs w:val="32"/>
        </w:rPr>
        <w:t> карточка с «подарками» и ценниками, монеты разного достоинства.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Правила:</w:t>
      </w:r>
      <w:r w:rsidRPr="00402710">
        <w:rPr>
          <w:color w:val="303F50"/>
          <w:sz w:val="32"/>
          <w:szCs w:val="32"/>
        </w:rPr>
        <w:t> выбрать подарок, определить стоимость и выбрать соответствующие монеты. Покупает тот, кто заплатит за товар соответствующую цену.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«Что и когда лучше продавать?»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закрепить знания детей о спросе на товар, о влиянии фактора сезонности (времени года) на реальный спрос.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lastRenderedPageBreak/>
        <w:t>Материал: </w:t>
      </w:r>
      <w:r w:rsidRPr="00402710">
        <w:rPr>
          <w:color w:val="303F50"/>
          <w:sz w:val="32"/>
          <w:szCs w:val="32"/>
        </w:rPr>
        <w:t>карточки с изображением магазина и окружающей его среды в разное время года; мелкие карточки с изображением сезонных товаров.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 </w:t>
      </w:r>
      <w:r w:rsidRPr="00402710">
        <w:rPr>
          <w:color w:val="303F50"/>
          <w:sz w:val="32"/>
          <w:szCs w:val="32"/>
        </w:rPr>
        <w:t>дети заполняют магазины товарами в соответствии с сезоном.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«Магазин игрушек»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Дать возможность детям практически осуществить процесс купли – продажи; развить умение «видеть» товар (материал, место производства, цену).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Материалы:</w:t>
      </w:r>
      <w:r w:rsidRPr="00402710">
        <w:rPr>
          <w:color w:val="303F50"/>
          <w:sz w:val="32"/>
          <w:szCs w:val="32"/>
        </w:rPr>
        <w:t> Разные игрушки, ценники, товарные знаки, игровые деньги.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Прежде, чем купить понравившуюся игрушку, ребенок называет материал, из которого она сделана (дерево, метал, пластмасса, ткань и т.д.), место производства (где, и кто сделал).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«Бюджет моей семьи»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карточки с изображением членов семьи и результатов их труда, денег.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Воспитатель предлагает детям разделиться на 3 семьи. Каждому необходимо вытянуть карточку с изображением членов семьи, результатом их труда. Сумма денежного вознаграждения на карточке не указана, дети её определяют сами. Каждая семья должна определить свой бюджет и в конце игры сравнить, у кого он больше.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 xml:space="preserve">Варианты семейного бюджета могут быть разными. Например, 1 вариант: папа – юрист, зарплата…, мама – продавец, зарплата…, </w:t>
      </w:r>
      <w:r w:rsidRPr="00402710">
        <w:rPr>
          <w:color w:val="303F50"/>
          <w:sz w:val="32"/>
          <w:szCs w:val="32"/>
        </w:rPr>
        <w:lastRenderedPageBreak/>
        <w:t>сын – студент, стипендия…. Вариант 2: папа – водитель, зарплата…, мама – учитель, зарплата…, дочь – ученица.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«Груша-яблоко».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 </w:t>
      </w:r>
      <w:r w:rsidRPr="00402710">
        <w:rPr>
          <w:color w:val="303F50"/>
          <w:sz w:val="32"/>
          <w:szCs w:val="32"/>
        </w:rPr>
        <w:t>научить считать деньги и ресурсы.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Необходимые материалы: бумага, карандаши, ножницы.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Суть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Предложите ребенку нарисовать на одной стороне бумаги грушу. Когда рисунок закончен, предложите нарисовать на оборотной стороне листа яблоко.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 xml:space="preserve"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</w:t>
      </w:r>
      <w:proofErr w:type="gramStart"/>
      <w:r w:rsidRPr="00402710">
        <w:rPr>
          <w:color w:val="303F50"/>
          <w:sz w:val="32"/>
          <w:szCs w:val="32"/>
        </w:rPr>
        <w:t>и</w:t>
      </w:r>
      <w:proofErr w:type="gramEnd"/>
      <w:r w:rsidRPr="00402710">
        <w:rPr>
          <w:color w:val="303F50"/>
          <w:sz w:val="32"/>
          <w:szCs w:val="32"/>
        </w:rPr>
        <w:t xml:space="preserve"> если мы изначально хотели вырезать два рисунка, необходимо было заранее спланировать место на бумаге.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Так и с деньгами: их нужно планировать заранее.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3. «Реклама»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Дидактическая игра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«</w:t>
      </w:r>
      <w:r w:rsidRPr="00402710">
        <w:rPr>
          <w:rStyle w:val="a5"/>
          <w:rFonts w:eastAsiaTheme="majorEastAsia"/>
          <w:b/>
          <w:bCs/>
          <w:color w:val="303F50"/>
          <w:sz w:val="32"/>
          <w:szCs w:val="32"/>
        </w:rPr>
        <w:t>Современный город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закрепить представления детей об истории возникновения рекламы.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Основные экономические категории:</w:t>
      </w:r>
      <w:r w:rsidRPr="00402710">
        <w:rPr>
          <w:color w:val="303F50"/>
          <w:sz w:val="32"/>
          <w:szCs w:val="32"/>
        </w:rPr>
        <w:t> реклама, услуги, товар, вывеска.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карточки-символы, изображающие разные виды деятельности людей.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Взрослый предлагает детям вспомнить, каким образом люди раньше узнавали о различных видах товаров. Для этого дети отправляются в путешествие в современный город. Взрослый развешивает карточки с изображением товаров и услуг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(вывески) </w:t>
      </w:r>
      <w:r w:rsidRPr="00402710">
        <w:rPr>
          <w:color w:val="303F50"/>
          <w:sz w:val="32"/>
          <w:szCs w:val="32"/>
        </w:rPr>
        <w:t>и обозначает несколько ситуаций: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- Путешествуя по нашему городу современного времени, мы сильно проголодались. Куда можно заглянуть и перекусить?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lastRenderedPageBreak/>
        <w:t>- Долго гуляя по городу, наши ботинки порвались. Поэтому надо найти…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(сапожника)</w:t>
      </w:r>
      <w:r w:rsidRPr="00402710">
        <w:rPr>
          <w:color w:val="303F50"/>
          <w:sz w:val="32"/>
          <w:szCs w:val="32"/>
        </w:rPr>
        <w:t>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«Играем в рекламу»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развитие связной речи дети посредством придумывания рекламы по образцу воспитателя; развитие памяти, внимания, коммуникативных навыков, умений классифицировать товар по характерным признакам.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предметные картинки для рекламы товара (мебель, одежда, обувь, овощи, фрукты, ягоды, грибы, цветы и др.); игрушка, которую дети по очереди передают друг другу, при последовательном создании рекламного рассказа.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 игре участвует подгруппа детей (6 человек и ведущий, которые рассаживаются по кругу на ковре, выбирается ведущий (как правило, педагог, в дальнейшем ребенок).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 «Отгадай товар»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Цель: закрепить знания детей о телевизионной рекламе, обогащать их словарь.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Основные экономические категории:</w:t>
      </w:r>
      <w:r w:rsidRPr="00402710">
        <w:rPr>
          <w:color w:val="303F50"/>
          <w:sz w:val="32"/>
          <w:szCs w:val="32"/>
        </w:rPr>
        <w:t> реклама, товар, продукт, качество.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стихотворные строчки из различных телевизионных реклам.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Взрослый предлагает детям прослушать стихотворение и отгадать какой продукт питания или предмет рекламируется. Для </w:t>
      </w:r>
      <w:r w:rsidRPr="00402710">
        <w:rPr>
          <w:rStyle w:val="a4"/>
          <w:color w:val="303F50"/>
          <w:sz w:val="32"/>
          <w:szCs w:val="32"/>
        </w:rPr>
        <w:t>игры</w:t>
      </w:r>
      <w:r w:rsidRPr="00402710">
        <w:rPr>
          <w:color w:val="303F50"/>
          <w:sz w:val="32"/>
          <w:szCs w:val="32"/>
        </w:rPr>
        <w:t> лучше останавливаться на тех рекламных роликах, в которых раскрываются наиболее характерные признаки предметов, вещей и продуктов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 xml:space="preserve">. </w:t>
      </w:r>
      <w:proofErr w:type="gramStart"/>
      <w:r w:rsidRPr="00402710">
        <w:rPr>
          <w:rStyle w:val="a5"/>
          <w:rFonts w:eastAsiaTheme="majorEastAsia"/>
          <w:color w:val="303F50"/>
          <w:sz w:val="32"/>
          <w:szCs w:val="32"/>
        </w:rPr>
        <w:t>Например</w:t>
      </w:r>
      <w:proofErr w:type="gramEnd"/>
      <w:r w:rsidRPr="00402710">
        <w:rPr>
          <w:rStyle w:val="a5"/>
          <w:rFonts w:eastAsiaTheme="majorEastAsia"/>
          <w:color w:val="303F50"/>
          <w:sz w:val="32"/>
          <w:szCs w:val="32"/>
        </w:rPr>
        <w:t>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- Зимняя свежесть и защита от кариеса (жевательная резинка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«Орбит»</w:t>
      </w:r>
      <w:r w:rsidRPr="00402710">
        <w:rPr>
          <w:color w:val="303F50"/>
          <w:sz w:val="32"/>
          <w:szCs w:val="32"/>
        </w:rPr>
        <w:t>);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- Белая нуга, темный шоколад, чудесное превращение (шоколад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«Марс»</w:t>
      </w:r>
      <w:r w:rsidRPr="00402710">
        <w:rPr>
          <w:color w:val="303F50"/>
          <w:sz w:val="32"/>
          <w:szCs w:val="32"/>
        </w:rPr>
        <w:t>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 «Чья реклама лучше»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lastRenderedPageBreak/>
        <w:t>Цель:</w:t>
      </w:r>
      <w:r w:rsidRPr="00402710">
        <w:rPr>
          <w:color w:val="303F50"/>
          <w:sz w:val="32"/>
          <w:szCs w:val="32"/>
        </w:rPr>
        <w:t> учить детей создавать рекламу для любого продукта; подводить детей к правилам честной, справедливой </w:t>
      </w:r>
      <w:r w:rsidRPr="00402710">
        <w:rPr>
          <w:rStyle w:val="a4"/>
          <w:color w:val="303F50"/>
          <w:sz w:val="32"/>
          <w:szCs w:val="32"/>
        </w:rPr>
        <w:t>игры,</w:t>
      </w:r>
      <w:r w:rsidRPr="00402710">
        <w:rPr>
          <w:color w:val="303F50"/>
          <w:sz w:val="32"/>
          <w:szCs w:val="32"/>
        </w:rPr>
        <w:t> умению </w:t>
      </w:r>
      <w:r w:rsidRPr="00402710">
        <w:rPr>
          <w:rStyle w:val="a4"/>
          <w:color w:val="303F50"/>
          <w:sz w:val="32"/>
          <w:szCs w:val="32"/>
        </w:rPr>
        <w:t>проигрывать,</w:t>
      </w:r>
      <w:r w:rsidRPr="00402710">
        <w:rPr>
          <w:color w:val="303F50"/>
          <w:sz w:val="32"/>
          <w:szCs w:val="32"/>
        </w:rPr>
        <w:t> не обижаясь на партнера.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Основные экономические категории: </w:t>
      </w:r>
      <w:r w:rsidRPr="00402710">
        <w:rPr>
          <w:color w:val="303F50"/>
          <w:sz w:val="32"/>
          <w:szCs w:val="32"/>
        </w:rPr>
        <w:t>реклама, рекламный агент.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альбомные листы, карточки (10х10, фломастеры).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 эту игру можно играть всей группой. Группа делится на две команды. Одна команда – рекламные агенты, другая – покупатели.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Рекламные агенты за ограниченное время создают на альбомных листах рекламу тому или иному предмету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(мыло, зубная паста, конфета и т. д.)</w:t>
      </w:r>
      <w:r w:rsidRPr="00402710">
        <w:rPr>
          <w:color w:val="303F50"/>
          <w:sz w:val="32"/>
          <w:szCs w:val="32"/>
        </w:rPr>
        <w:t>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 xml:space="preserve">Каждый покупатель в это время готовит личную карточку: оформляет ее, пишет свое имя. Когда рекламные агенты подготовят рекламу, покупатели ее оценивают и отдают свою карточку тому рекламному агенту, чья реклама им больше понравилась. Лучшим рекламным агентом считается тот, кто больше всех набрал карточек. Затем дети меняются </w:t>
      </w:r>
      <w:proofErr w:type="gramStart"/>
      <w:r w:rsidRPr="00402710">
        <w:rPr>
          <w:color w:val="303F50"/>
          <w:sz w:val="32"/>
          <w:szCs w:val="32"/>
        </w:rPr>
        <w:t>ролями</w:t>
      </w:r>
      <w:proofErr w:type="gramEnd"/>
      <w:r w:rsidRPr="00402710">
        <w:rPr>
          <w:color w:val="303F50"/>
          <w:sz w:val="32"/>
          <w:szCs w:val="32"/>
        </w:rPr>
        <w:t xml:space="preserve"> и игра повторяется.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 «Угадай, что рекламируют»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закрепить знания детей о понятии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«реклама»</w:t>
      </w:r>
      <w:r w:rsidRPr="00402710">
        <w:rPr>
          <w:color w:val="303F50"/>
          <w:sz w:val="32"/>
          <w:szCs w:val="32"/>
        </w:rPr>
        <w:t>; активизировать словарь детей; учить их работать в коллективе.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Основные экономические категории:</w:t>
      </w:r>
      <w:r w:rsidRPr="00402710">
        <w:rPr>
          <w:color w:val="303F50"/>
          <w:sz w:val="32"/>
          <w:szCs w:val="32"/>
        </w:rPr>
        <w:t> реклама, услуги, товар.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карточки с изображением товаров и услуг.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Дети делятся на две команды. Взрослый предлагает каждой команде выбрать карточку, расположить ее на столе изображением вниз, и прорекламировать ее изображение. Рекламировать может каждый член команды. Остальные называют предмет, о котором идет речь в рекламе. За правильную отгадку команда получает карточку. Команда, которая наберет большее количество карточек </w:t>
      </w:r>
      <w:r w:rsidRPr="00402710">
        <w:rPr>
          <w:rStyle w:val="a4"/>
          <w:color w:val="303F50"/>
          <w:sz w:val="32"/>
          <w:szCs w:val="32"/>
        </w:rPr>
        <w:t>– выигрывает.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 «Дерево объявлений»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показать детям основные различия понятий «реклама» и «объявление».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lastRenderedPageBreak/>
        <w:t>Основные экономические категории:</w:t>
      </w:r>
      <w:r w:rsidRPr="00402710">
        <w:rPr>
          <w:color w:val="303F50"/>
          <w:sz w:val="32"/>
          <w:szCs w:val="32"/>
        </w:rPr>
        <w:t> реклама, объявление.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Материал:</w:t>
      </w:r>
      <w:r w:rsidRPr="00402710">
        <w:rPr>
          <w:color w:val="303F50"/>
          <w:sz w:val="32"/>
          <w:szCs w:val="32"/>
        </w:rPr>
        <w:t> дерево с объявлениями и рекламой, различные игрушки – животные.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1 вариант.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Взрослый предлагает детям побывать в сказочном лесу, в котором на дереве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«Объявлений»</w:t>
      </w:r>
      <w:r w:rsidRPr="00402710">
        <w:rPr>
          <w:color w:val="303F50"/>
          <w:sz w:val="32"/>
          <w:szCs w:val="32"/>
        </w:rPr>
        <w:t> животные развешивают свои рекламы и объявления. Дети должны определить, кто из животных дал то или иное объявление или рекламу.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Например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, так выглядит реклама: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- Чтоб здоровыми вы были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Ешьте овощи сырые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И капусту, и морковку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Будешь сильный ты и ловкий.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Сладкая, хрустящая,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 xml:space="preserve">Вкусная, </w:t>
      </w:r>
      <w:proofErr w:type="spellStart"/>
      <w:r w:rsidRPr="00402710">
        <w:rPr>
          <w:color w:val="303F50"/>
          <w:sz w:val="32"/>
          <w:szCs w:val="32"/>
        </w:rPr>
        <w:t>свежайшая</w:t>
      </w:r>
      <w:proofErr w:type="spellEnd"/>
      <w:r w:rsidRPr="00402710">
        <w:rPr>
          <w:color w:val="303F50"/>
          <w:sz w:val="32"/>
          <w:szCs w:val="32"/>
        </w:rPr>
        <w:t>!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А так – </w:t>
      </w:r>
      <w:r w:rsidRPr="00402710">
        <w:rPr>
          <w:rStyle w:val="a5"/>
          <w:rFonts w:eastAsiaTheme="majorEastAsia"/>
          <w:color w:val="303F50"/>
          <w:sz w:val="32"/>
          <w:szCs w:val="32"/>
        </w:rPr>
        <w:t>объявление:</w:t>
      </w:r>
      <w:r w:rsidRPr="00402710">
        <w:rPr>
          <w:color w:val="303F50"/>
          <w:sz w:val="32"/>
          <w:szCs w:val="32"/>
        </w:rPr>
        <w:t> «За морковкой и капустой обращайтесь по адресу: Улица Грибная, норка 5, Зайчик-</w:t>
      </w:r>
      <w:proofErr w:type="spellStart"/>
      <w:r w:rsidRPr="00402710">
        <w:rPr>
          <w:color w:val="303F50"/>
          <w:sz w:val="32"/>
          <w:szCs w:val="32"/>
        </w:rPr>
        <w:t>попрыгайчик</w:t>
      </w:r>
      <w:proofErr w:type="spellEnd"/>
      <w:r w:rsidRPr="00402710">
        <w:rPr>
          <w:color w:val="303F50"/>
          <w:sz w:val="32"/>
          <w:szCs w:val="32"/>
        </w:rPr>
        <w:t>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2 вариант.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Дети разбиваются на команды. Каждая команда должна придумать свое объявление и повесить его на дерево. Члены другой команды должны определить, кто из зверей заинтересуется подобной рекламой.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Например, «Продается свежий, душистый медок. Он и лакомство, и лекарство. Покупайте себе и детишкам на радость!»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 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4. «Полезные экономические навыки»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«Потребность – возможность»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Дать представление детям о понятии «ресурсы» и «возможности», дать представление об ограниченности ресурсов при неограниченных потребностях.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игры: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Перед детьми разложены товары с категории «продукты». У детей определенные суммы «денег» на руках.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lastRenderedPageBreak/>
        <w:t>Задание: ждем гостей. Что мы можем купить для угощения на имеющиеся деньги. Разложены товары с категории «игрушки».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Задание: Света нас пригласила на день рождение. Какой подарок мы сможем купить на имеющиеся деньги. Задания можно придумывать по своему усмотрению и исходя из интересов детей.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Игра «Оцени поступок»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Цель:</w:t>
      </w:r>
      <w:r w:rsidRPr="00402710">
        <w:rPr>
          <w:color w:val="303F50"/>
          <w:sz w:val="32"/>
          <w:szCs w:val="32"/>
        </w:rPr>
        <w:t> воспитывать бережное отношение к природным ресурсам и другим материальным ценностям; на основе логического мышления учить делать самостоятельные выводы.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rStyle w:val="a4"/>
          <w:color w:val="303F50"/>
          <w:sz w:val="32"/>
          <w:szCs w:val="32"/>
        </w:rPr>
        <w:t>Ход игры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Ведущий предлагает детям послушать рассказ, который предусматривает ошибку объективно неоправданную для любого героя.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Задачи: найти ошибку в действиях; обосновать свой ответ; дать оценку действиям.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Рано утром заглянуло солнышко в окошко Вовиной комнаты. Проснулся мальчик, сладко зевнул, потянулся, включил свет и начал делать гимнастику.</w:t>
      </w:r>
    </w:p>
    <w:p w:rsidR="00402710" w:rsidRPr="00402710" w:rsidRDefault="00402710" w:rsidP="00402710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32"/>
          <w:szCs w:val="32"/>
        </w:rPr>
      </w:pPr>
      <w:r w:rsidRPr="00402710">
        <w:rPr>
          <w:color w:val="303F50"/>
          <w:sz w:val="32"/>
          <w:szCs w:val="32"/>
        </w:rPr>
        <w:t>Решила Маша постирать платье своей куклы. Выбрала она самую большую чашку, налила в нее воды доверху, взяла мыло и начала стирать. Очень старалась Машенька, и платьице стало чистым и красивым.</w:t>
      </w:r>
    </w:p>
    <w:p w:rsidR="00C50A23" w:rsidRPr="00402710" w:rsidRDefault="00C50A23">
      <w:pPr>
        <w:rPr>
          <w:rFonts w:ascii="Times New Roman" w:hAnsi="Times New Roman" w:cs="Times New Roman"/>
          <w:sz w:val="32"/>
          <w:szCs w:val="32"/>
        </w:rPr>
      </w:pPr>
    </w:p>
    <w:sectPr w:rsidR="00C50A23" w:rsidRPr="0040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A6"/>
    <w:rsid w:val="00402710"/>
    <w:rsid w:val="004557A6"/>
    <w:rsid w:val="00C5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D6D8A-4BE3-4D4F-BF16-C544E6C8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710"/>
  </w:style>
  <w:style w:type="paragraph" w:styleId="1">
    <w:name w:val="heading 1"/>
    <w:basedOn w:val="a"/>
    <w:next w:val="a"/>
    <w:link w:val="10"/>
    <w:uiPriority w:val="9"/>
    <w:qFormat/>
    <w:rsid w:val="0040271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710"/>
    <w:rPr>
      <w:b/>
      <w:bCs/>
    </w:rPr>
  </w:style>
  <w:style w:type="character" w:styleId="a5">
    <w:name w:val="Emphasis"/>
    <w:basedOn w:val="a0"/>
    <w:uiPriority w:val="20"/>
    <w:qFormat/>
    <w:rsid w:val="0040271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0271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027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71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71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0271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71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40271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40271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40271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402710"/>
    <w:pPr>
      <w:spacing w:line="240" w:lineRule="auto"/>
    </w:pPr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40271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Заголовок Знак"/>
    <w:basedOn w:val="a0"/>
    <w:link w:val="a7"/>
    <w:uiPriority w:val="10"/>
    <w:rsid w:val="0040271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4027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40271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ab">
    <w:name w:val="No Spacing"/>
    <w:uiPriority w:val="1"/>
    <w:qFormat/>
    <w:rsid w:val="004027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0271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02710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0271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40271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40271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402710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0271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402710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402710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4027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2549</Words>
  <Characters>14533</Characters>
  <Application>Microsoft Office Word</Application>
  <DocSecurity>0</DocSecurity>
  <Lines>121</Lines>
  <Paragraphs>34</Paragraphs>
  <ScaleCrop>false</ScaleCrop>
  <Company/>
  <LinksUpToDate>false</LinksUpToDate>
  <CharactersWithSpaces>17048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3</cp:revision>
  <dcterms:created xsi:type="dcterms:W3CDTF">2022-09-23T07:10:00Z</dcterms:created>
  <dcterms:modified xsi:type="dcterms:W3CDTF">2022-09-23T07:12:00Z</dcterms:modified>
</cp:coreProperties>
</file>