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4E" w:rsidRDefault="00733E4E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717" w:rsidRP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 «</w:t>
      </w:r>
      <w:proofErr w:type="spellStart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Лангепасский</w:t>
      </w:r>
      <w:proofErr w:type="spellEnd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реабилитационный центр»</w:t>
      </w: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«Мнемотехника – что это такое?»</w:t>
      </w: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Pr="00F67717" w:rsidRDefault="00F67717" w:rsidP="00194B42">
      <w:pPr>
        <w:spacing w:after="0" w:line="360" w:lineRule="auto"/>
        <w:ind w:left="-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Подготовил: специалист </w:t>
      </w:r>
      <w:proofErr w:type="gramStart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proofErr w:type="gramEnd"/>
    </w:p>
    <w:p w:rsidR="00F67717" w:rsidRPr="00F67717" w:rsidRDefault="00F67717" w:rsidP="00194B42">
      <w:pPr>
        <w:spacing w:after="0" w:line="360" w:lineRule="auto"/>
        <w:ind w:left="-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социальной реабилитации</w:t>
      </w:r>
    </w:p>
    <w:p w:rsidR="00F67717" w:rsidRPr="00F67717" w:rsidRDefault="00F67717" w:rsidP="00194B42">
      <w:pPr>
        <w:spacing w:after="0" w:line="360" w:lineRule="auto"/>
        <w:ind w:left="-567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Лах</w:t>
      </w:r>
      <w:proofErr w:type="spellEnd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Ильмира</w:t>
      </w:r>
      <w:proofErr w:type="spellEnd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677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Ильясовна</w:t>
      </w:r>
      <w:proofErr w:type="spellEnd"/>
    </w:p>
    <w:p w:rsidR="00F67717" w:rsidRP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Default="00F67717" w:rsidP="00194B42">
      <w:pPr>
        <w:spacing w:after="0" w:line="36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3E4E" w:rsidRDefault="00733E4E" w:rsidP="00194B4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717" w:rsidRPr="00733E4E" w:rsidRDefault="00F67717" w:rsidP="00733E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3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proofErr w:type="spellStart"/>
      <w:r w:rsidRPr="00733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Лангепас</w:t>
      </w:r>
      <w:proofErr w:type="spellEnd"/>
    </w:p>
    <w:p w:rsidR="00194B42" w:rsidRPr="00733E4E" w:rsidRDefault="00F67717" w:rsidP="00733E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3E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2022г.</w:t>
      </w:r>
    </w:p>
    <w:p w:rsidR="00194B42" w:rsidRDefault="00F67717" w:rsidP="00194B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67717">
        <w:rPr>
          <w:rFonts w:ascii="Times New Roman" w:hAnsi="Times New Roman" w:cs="Times New Roman"/>
          <w:sz w:val="28"/>
          <w:szCs w:val="28"/>
        </w:rPr>
        <w:lastRenderedPageBreak/>
        <w:t>Консультация для родителей</w:t>
      </w:r>
      <w:r w:rsidRPr="00F67717">
        <w:rPr>
          <w:rFonts w:ascii="Times New Roman" w:hAnsi="Times New Roman" w:cs="Times New Roman"/>
          <w:sz w:val="28"/>
          <w:szCs w:val="28"/>
        </w:rPr>
        <w:br/>
      </w:r>
      <w:r w:rsidRPr="00194B42">
        <w:rPr>
          <w:rFonts w:ascii="Times New Roman" w:hAnsi="Times New Roman" w:cs="Times New Roman"/>
          <w:b/>
          <w:sz w:val="40"/>
          <w:szCs w:val="28"/>
        </w:rPr>
        <w:t>Мнемотехника  – что это такое?</w:t>
      </w:r>
    </w:p>
    <w:p w:rsidR="00194B42" w:rsidRDefault="00194B42" w:rsidP="00194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B42" w:rsidRDefault="00194B42" w:rsidP="00194B42">
      <w:pPr>
        <w:spacing w:after="0" w:line="360" w:lineRule="auto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мнемотехника и зачем она нужна детям?</w:t>
      </w:r>
    </w:p>
    <w:p w:rsidR="00F67717" w:rsidRPr="00F67717" w:rsidRDefault="00194B42" w:rsidP="00194B42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</w:t>
      </w:r>
      <w:r w:rsidR="00F67717"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МНЕМОТЕХНИКА</w:t>
      </w:r>
      <w:r w:rsidR="00F67717" w:rsidRPr="00F677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система внутреннего письма, позволяющая последовательно записывать 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озг информацию, преобразованную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7" w:history="1">
        <w:r w:rsidR="00F67717"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комбинации зрительных образов</w:t>
        </w:r>
      </w:hyperlink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использует естественные механизмы памяти мозга и позволяет полностью контролировать процесс запоминания, сохранения и припоминания информации.</w:t>
      </w:r>
    </w:p>
    <w:p w:rsidR="00194B42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 мнемотехника возникла как неотъемлемая часть риторики (ораторского искусства) и предназначалась для запоминания длинных речей. Современная мнемотехника значительно продвинулась как в теоретическом, так и в техническом плане и делает возможным не только фиксацию в памяти последовательности текстового материала, но и позволяет безошибочно запоминать любую точную информацию, которая традиционно считается не запоминаемой: </w:t>
      </w:r>
    </w:p>
    <w:p w:rsidR="00194B42" w:rsidRDefault="00194B42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списки телефонных номеров, </w:t>
      </w:r>
    </w:p>
    <w:p w:rsidR="00194B42" w:rsidRDefault="00194B42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хронологические таблицы, </w:t>
      </w:r>
    </w:p>
    <w:p w:rsidR="00194B42" w:rsidRDefault="00194B42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числовые таблицы,</w:t>
      </w:r>
    </w:p>
    <w:p w:rsidR="00194B42" w:rsidRDefault="00194B42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анкетные данные, </w:t>
      </w:r>
    </w:p>
    <w:p w:rsidR="00F67717" w:rsidRPr="00F67717" w:rsidRDefault="00194B42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учебные тексты, содержащие большое количество терминологии и числовых сведений и т.п.</w:t>
      </w: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Овладение мнемотехникой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 </w:t>
      </w:r>
      <w:hyperlink r:id="rId8" w:history="1">
        <w:r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овладение инструментальным навыком</w:t>
        </w:r>
      </w:hyperlink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Обучение мнемотехнике можно сравнить с обучением машинописи, стенографии. Очевидно, что для формирования навыка необходимо выполнять упражнения. Без упражнений освоить мнемотехнику нельзя. После формирования навыка запоминания человек может пользоваться этим навыком, а может и не пользоваться. Сама по себе информация запоминаться не будет. Для запоминания каждый раз придется применять сформированный навык запоминания – последовательность определенных мыслительных действий, ведущих к фиксации информации в мозге.</w:t>
      </w: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 для кого не секрет, что у некоторых детей существуют проблемы: скудный словарный запас, неумение согласовывать слова в предложении, нарушение звукопроизношения. Есть дети, у </w:t>
      </w:r>
      <w:hyperlink r:id="rId9" w:history="1">
        <w:r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которых нарушено внимание</w:t>
        </w:r>
      </w:hyperlink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несовершенно логическое мышление.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Мнемотехника помогает развивать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ассоциативное мышление, зрительную и слуховую память, зрительное и слуховое внимание, воображение.</w:t>
      </w: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Мнемотехника для д</w:t>
      </w:r>
      <w:r w:rsidR="00194B4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совокупность правил и приемов, облегчающих процесс запоминания информации.</w:t>
      </w:r>
    </w:p>
    <w:p w:rsid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может служить всем знакомая фраза «</w:t>
      </w:r>
      <w:r w:rsidRPr="00F677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аждый </w:t>
      </w:r>
      <w:r w:rsidRPr="00F677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хотник</w:t>
      </w:r>
      <w:proofErr w:type="gram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7717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Ж</w:t>
      </w:r>
      <w:proofErr w:type="gram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елает </w:t>
      </w:r>
      <w:r w:rsidRPr="00F6771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нать </w:t>
      </w:r>
      <w:r w:rsidRPr="00F6771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Г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идит </w:t>
      </w:r>
      <w:r w:rsidRPr="00F67717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Ф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азан», которая помогает запомнить цвета радуги.</w:t>
      </w:r>
    </w:p>
    <w:p w:rsidR="00B6374E" w:rsidRPr="00F67717" w:rsidRDefault="00B6374E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965" cy="1860698"/>
            <wp:effectExtent l="19050" t="0" r="0" b="0"/>
            <wp:docPr id="1" name="Рисунок 1" descr="C:\Users\Hom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86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место занимает использование мне</w:t>
      </w:r>
      <w:r w:rsidR="00B63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мотехники в дошкольном и школьном возрастах. 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выработать у </w:t>
      </w:r>
      <w:hyperlink r:id="rId11" w:history="1">
        <w:r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детей с самого раннего возраста</w:t>
        </w:r>
      </w:hyperlink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определенные навыки и умения, в обучающий процесс вводятся так называемые </w:t>
      </w:r>
      <w:proofErr w:type="spellStart"/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мнемотаблицы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(схемы). Например, в детских садах часто используются алгоритмы процессов умывания, одевания и т.п.</w:t>
      </w:r>
    </w:p>
    <w:p w:rsidR="00B6374E" w:rsidRPr="00F67717" w:rsidRDefault="00B6374E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871" cy="2434856"/>
            <wp:effectExtent l="19050" t="0" r="1329" b="0"/>
            <wp:docPr id="2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71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4E" w:rsidRDefault="00733E4E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67717" w:rsidRP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Мнемотаблица</w:t>
      </w:r>
      <w:proofErr w:type="spellEnd"/>
      <w:r w:rsidRPr="00F6771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схема, в которой заложена определенная информация.</w:t>
      </w:r>
    </w:p>
    <w:p w:rsidR="00F67717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</w:t>
      </w:r>
      <w:proofErr w:type="gram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</w:t>
      </w:r>
      <w:proofErr w:type="gram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разучивании стихотворений. Суть заключается в </w:t>
      </w:r>
      <w:hyperlink r:id="rId13" w:history="1">
        <w:r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следующем</w:t>
        </w:r>
      </w:hyperlink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- схему, а по мере обучения ребенок также активно включается в процесс создания своей схемы.</w:t>
      </w:r>
    </w:p>
    <w:p w:rsidR="00B6374E" w:rsidRPr="00F67717" w:rsidRDefault="00681653" w:rsidP="006816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811" cy="2541182"/>
            <wp:effectExtent l="19050" t="0" r="0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61" t="23077" r="6532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11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279" cy="2488018"/>
            <wp:effectExtent l="1905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355" t="24778" r="35730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17" w:rsidRPr="00F67717" w:rsidRDefault="00733E4E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преобладает наглядно-образная память, и запоминание носит в 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непроизвольный характер: дети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запоминают события, предметы, факты, явления, близкие их жизненному опыту. При обучении связной речи детей, вполне обосновано использование творческих методик, эффективность которых очевидна, наряду с </w:t>
      </w:r>
      <w:proofErr w:type="gramStart"/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общепринятыми</w:t>
      </w:r>
      <w:proofErr w:type="gramEnd"/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Приёмы мнемотехники облегчают запоминание у </w:t>
      </w:r>
      <w:hyperlink r:id="rId15" w:history="1">
        <w:r w:rsidR="00F67717"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детей и увеличивают</w:t>
        </w:r>
      </w:hyperlink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объём памяти путём образования дополнительных ассоциаций.</w:t>
      </w:r>
    </w:p>
    <w:p w:rsidR="00917686" w:rsidRDefault="00F67717" w:rsidP="00194B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К.Д.Ушинский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лету”. Так как наглядный материал у </w:t>
      </w:r>
      <w:r w:rsidR="0068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усваивается лучше, использование </w:t>
      </w:r>
      <w:proofErr w:type="spell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по развитию связной речи, позволяет </w:t>
      </w:r>
      <w:r w:rsidR="009176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 эффективнее воспринимать и перерабатывать зрительную информацию, сохранять и воспроизводить её.</w:t>
      </w:r>
    </w:p>
    <w:p w:rsidR="00917686" w:rsidRDefault="00F67717" w:rsidP="00733E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с </w:t>
      </w:r>
      <w:proofErr w:type="spell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мнемотаблицей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включает: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7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 </w:t>
      </w: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proofErr w:type="spell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разбор того, что на ней изображено.</w:t>
      </w:r>
    </w:p>
    <w:p w:rsidR="00917686" w:rsidRDefault="00917686" w:rsidP="009176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Перекодирование информации, то есть преображение из символов в образы.</w:t>
      </w:r>
    </w:p>
    <w:p w:rsidR="00917686" w:rsidRDefault="00917686" w:rsidP="009176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таблицы по памяти или, другими словами, пересказ с </w:t>
      </w:r>
      <w:hyperlink r:id="rId16" w:history="1">
        <w:r w:rsidR="00F67717"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опорой на символы</w:t>
        </w:r>
      </w:hyperlink>
      <w:r w:rsidR="00F67717"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 (образы), то есть отработка метода запоминания.</w:t>
      </w:r>
    </w:p>
    <w:p w:rsidR="00076BB3" w:rsidRDefault="00F67717" w:rsidP="009176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</w:t>
      </w:r>
      <w:proofErr w:type="spellStart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</w:t>
      </w:r>
      <w:proofErr w:type="spellEnd"/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схемами – моделями помогает детям свободно, не стесняясь, высказываться в специально организованной деятельности и в </w:t>
      </w:r>
      <w:hyperlink r:id="rId17" w:history="1">
        <w:r w:rsidRPr="00F677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свободной самостоятельной</w:t>
        </w:r>
      </w:hyperlink>
      <w:r w:rsidRPr="00F6771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деятельности, расширяется круг знаний об окружающем мире, обогащается словарный запас, дети с удовольствием включаются в пересказ, заучивание.</w:t>
      </w:r>
    </w:p>
    <w:p w:rsidR="00917686" w:rsidRDefault="00917686" w:rsidP="009176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59" cy="3784414"/>
            <wp:effectExtent l="19050" t="0" r="2791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65" t="23647" r="65483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59" cy="378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682" cy="3783425"/>
            <wp:effectExtent l="19050" t="0" r="9318" b="0"/>
            <wp:docPr id="4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355" t="24493" r="35730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2" cy="37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4E" w:rsidRPr="00733E4E" w:rsidRDefault="00733E4E" w:rsidP="00733E4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22"/>
        </w:rPr>
      </w:pPr>
      <w:r w:rsidRPr="00733E4E">
        <w:rPr>
          <w:b/>
          <w:sz w:val="32"/>
          <w:szCs w:val="22"/>
        </w:rPr>
        <w:t>Май</w:t>
      </w:r>
    </w:p>
    <w:p w:rsidR="00733E4E" w:rsidRPr="00733E4E" w:rsidRDefault="00733E4E" w:rsidP="00733E4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22"/>
        </w:rPr>
      </w:pPr>
      <w:r w:rsidRPr="00733E4E">
        <w:rPr>
          <w:sz w:val="32"/>
          <w:szCs w:val="22"/>
        </w:rPr>
        <w:t>Май раскрасил мир зеленым,</w:t>
      </w:r>
      <w:r w:rsidRPr="00733E4E">
        <w:rPr>
          <w:sz w:val="32"/>
          <w:szCs w:val="22"/>
        </w:rPr>
        <w:br/>
        <w:t>Белым, розовым, веселым!</w:t>
      </w:r>
      <w:r w:rsidRPr="00733E4E">
        <w:rPr>
          <w:sz w:val="32"/>
          <w:szCs w:val="22"/>
        </w:rPr>
        <w:br/>
        <w:t>Взять мелки, бежать во двор,</w:t>
      </w:r>
      <w:r w:rsidRPr="00733E4E">
        <w:rPr>
          <w:sz w:val="32"/>
          <w:szCs w:val="22"/>
        </w:rPr>
        <w:br/>
        <w:t>И раскрасить там забор</w:t>
      </w:r>
      <w:proofErr w:type="gramStart"/>
      <w:r w:rsidRPr="00733E4E">
        <w:rPr>
          <w:sz w:val="32"/>
          <w:szCs w:val="22"/>
        </w:rPr>
        <w:br/>
        <w:t>Р</w:t>
      </w:r>
      <w:proofErr w:type="gramEnd"/>
      <w:r w:rsidRPr="00733E4E">
        <w:rPr>
          <w:sz w:val="32"/>
          <w:szCs w:val="22"/>
        </w:rPr>
        <w:t>исовать мелками счастье,</w:t>
      </w:r>
      <w:r w:rsidRPr="00733E4E">
        <w:rPr>
          <w:sz w:val="32"/>
          <w:szCs w:val="22"/>
        </w:rPr>
        <w:br/>
        <w:t>И девчонкам крикнуть: «</w:t>
      </w:r>
      <w:proofErr w:type="spellStart"/>
      <w:r w:rsidRPr="00733E4E">
        <w:rPr>
          <w:sz w:val="32"/>
          <w:szCs w:val="22"/>
        </w:rPr>
        <w:t>Здрасьте</w:t>
      </w:r>
      <w:proofErr w:type="spellEnd"/>
      <w:r w:rsidRPr="00733E4E">
        <w:rPr>
          <w:sz w:val="32"/>
          <w:szCs w:val="22"/>
        </w:rPr>
        <w:t>!»</w:t>
      </w:r>
      <w:r w:rsidRPr="00733E4E">
        <w:rPr>
          <w:sz w:val="32"/>
          <w:szCs w:val="22"/>
        </w:rPr>
        <w:br/>
        <w:t>Рисовать, писать, играть!</w:t>
      </w:r>
      <w:r w:rsidRPr="00733E4E">
        <w:rPr>
          <w:sz w:val="32"/>
          <w:szCs w:val="22"/>
        </w:rPr>
        <w:br/>
        <w:t>Май пришел — пора мечтать…</w:t>
      </w:r>
      <w:proofErr w:type="gramStart"/>
      <w:r w:rsidRPr="00733E4E">
        <w:rPr>
          <w:sz w:val="32"/>
          <w:szCs w:val="22"/>
        </w:rPr>
        <w:t xml:space="preserve">( </w:t>
      </w:r>
      <w:proofErr w:type="gramEnd"/>
      <w:r w:rsidRPr="00733E4E">
        <w:rPr>
          <w:sz w:val="32"/>
          <w:szCs w:val="22"/>
        </w:rPr>
        <w:t>Э. Светлая.)</w:t>
      </w:r>
    </w:p>
    <w:p w:rsidR="00733E4E" w:rsidRPr="00733E4E" w:rsidRDefault="00733E4E" w:rsidP="00733E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</w:p>
    <w:p w:rsidR="00733E4E" w:rsidRPr="00917686" w:rsidRDefault="00733E4E" w:rsidP="0091768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33E4E" w:rsidRPr="00917686" w:rsidSect="00194B42">
      <w:pgSz w:w="11906" w:h="16838"/>
      <w:pgMar w:top="720" w:right="720" w:bottom="720" w:left="720" w:header="708" w:footer="708" w:gutter="0"/>
      <w:pgBorders w:offsetFrom="page">
        <w:top w:val="thinThickMediumGap" w:sz="24" w:space="24" w:color="244061" w:themeColor="accent1" w:themeShade="80"/>
        <w:left w:val="thinThickMediumGap" w:sz="24" w:space="24" w:color="244061" w:themeColor="accent1" w:themeShade="80"/>
        <w:bottom w:val="thickThinMediumGap" w:sz="24" w:space="24" w:color="244061" w:themeColor="accent1" w:themeShade="80"/>
        <w:right w:val="thickThinMediumGap" w:sz="2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402" w:rsidRDefault="00691402" w:rsidP="00194B42">
      <w:pPr>
        <w:spacing w:after="0" w:line="240" w:lineRule="auto"/>
      </w:pPr>
      <w:r>
        <w:separator/>
      </w:r>
    </w:p>
  </w:endnote>
  <w:endnote w:type="continuationSeparator" w:id="0">
    <w:p w:rsidR="00691402" w:rsidRDefault="00691402" w:rsidP="00194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402" w:rsidRDefault="00691402" w:rsidP="00194B42">
      <w:pPr>
        <w:spacing w:after="0" w:line="240" w:lineRule="auto"/>
      </w:pPr>
      <w:r>
        <w:separator/>
      </w:r>
    </w:p>
  </w:footnote>
  <w:footnote w:type="continuationSeparator" w:id="0">
    <w:p w:rsidR="00691402" w:rsidRDefault="00691402" w:rsidP="00194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E27F5"/>
    <w:multiLevelType w:val="multilevel"/>
    <w:tmpl w:val="31A04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7717"/>
    <w:rsid w:val="00076BB3"/>
    <w:rsid w:val="00194B42"/>
    <w:rsid w:val="00681653"/>
    <w:rsid w:val="00691402"/>
    <w:rsid w:val="00733E4E"/>
    <w:rsid w:val="00917686"/>
    <w:rsid w:val="00B6374E"/>
    <w:rsid w:val="00F6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771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94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4B42"/>
  </w:style>
  <w:style w:type="paragraph" w:styleId="a7">
    <w:name w:val="footer"/>
    <w:basedOn w:val="a"/>
    <w:link w:val="a8"/>
    <w:uiPriority w:val="99"/>
    <w:semiHidden/>
    <w:unhideWhenUsed/>
    <w:rsid w:val="00194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4B42"/>
  </w:style>
  <w:style w:type="paragraph" w:styleId="a9">
    <w:name w:val="Balloon Text"/>
    <w:basedOn w:val="a"/>
    <w:link w:val="aa"/>
    <w:uiPriority w:val="99"/>
    <w:semiHidden/>
    <w:unhideWhenUsed/>
    <w:rsid w:val="00B6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3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4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ihdocs.ru/iskusstvo-kritiki.html" TargetMode="External"/><Relationship Id="rId13" Type="http://schemas.openxmlformats.org/officeDocument/2006/relationships/hyperlink" Target="http://psihdocs.ru/eksperimentalenij-metod.html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psihdocs.ru/vizualenij-obraz-personajej-massovogo-kinematogrfa-v-istoriche.html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psihdocs.ru/kovalenko-s-v-trudno-bite-jenshine-svobodnoj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sihdocs.ru/rasskaz-po-zadannoj-teme-ili-chtenie-stihotvoreniya-s-oporoj-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sihdocs.ru/referat-po-dopolnitelenoj-professionalenoj-programme-vospitani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sihdocs.ru/martin-seligman-novaya-pozitivnaya-psihologiya-glava-optimisti.htm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sihdocs.ru/sravnitelenaya-tablica-obshego-nedorazvitiya-rechi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2022-09-15T07:22:00Z</dcterms:created>
  <dcterms:modified xsi:type="dcterms:W3CDTF">2022-09-15T08:22:00Z</dcterms:modified>
</cp:coreProperties>
</file>