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A3D" w:rsidRDefault="00A45A3D" w:rsidP="00D17E61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i/>
          <w:iCs/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2E710F39" wp14:editId="4261CC4F">
            <wp:extent cx="3979333" cy="2238375"/>
            <wp:effectExtent l="0" t="0" r="2540" b="0"/>
            <wp:docPr id="11" name="Рисунок 11" descr="C:\Users\user\Downloads\лет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user\Downloads\лето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3159" cy="2240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c16"/>
          <w:b/>
          <w:bCs/>
          <w:i/>
          <w:iCs/>
          <w:color w:val="000000"/>
          <w:sz w:val="36"/>
          <w:szCs w:val="36"/>
        </w:rPr>
        <w:t xml:space="preserve"> </w:t>
      </w:r>
    </w:p>
    <w:p w:rsidR="00A45A3D" w:rsidRDefault="00A45A3D" w:rsidP="00D17E61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i/>
          <w:iCs/>
          <w:color w:val="000000"/>
          <w:sz w:val="36"/>
          <w:szCs w:val="36"/>
        </w:rPr>
      </w:pPr>
    </w:p>
    <w:p w:rsidR="00D17E61" w:rsidRDefault="00D17E61" w:rsidP="00D17E61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6"/>
          <w:b/>
          <w:bCs/>
          <w:i/>
          <w:iCs/>
          <w:color w:val="000000"/>
          <w:sz w:val="36"/>
          <w:szCs w:val="36"/>
        </w:rPr>
        <w:t>« О</w:t>
      </w:r>
      <w:r>
        <w:rPr>
          <w:rStyle w:val="c16"/>
          <w:b/>
          <w:bCs/>
          <w:i/>
          <w:iCs/>
          <w:color w:val="000000"/>
          <w:sz w:val="36"/>
          <w:szCs w:val="36"/>
        </w:rPr>
        <w:t>рганизации развлечений детей в летний период».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Лето – долгожданный для детей и их родителей период отпусков, отдыха, поездок на природу и дачу. Это удивительная и благодатная пора, когда детям можно вдоволь гулять, бегать и прыгать. Именно в этот период они много времени проводят на воздухе. Но даже в летний период достаточно много детей остается в городе.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Очень важно так организовать жизнь дошкольников, чтобы каждый день приносил им что-то новое, был наполнен интересным содержанием, чтобы воспоминания о летнем времени, играх, прогулках, праздниках и развлечениях ещё долго радовали детей.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Одним из важнейших вопросов в работе дошкольного учреждения в летний период является организация досуга детей. Досуг, развлечение – это деятельность ради удовольствия. 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Летом необходимо проводить больше игр, досугов, развлечений, праздников, походов экскурсий, как наиболее приемлемых форм активного отдыха:</w:t>
      </w:r>
    </w:p>
    <w:p w:rsidR="00D17E61" w:rsidRDefault="00D17E61" w:rsidP="00D17E61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оздоровительные мероприятия на свежем воздухе – вариативность утренней гимнастики, бег, спортивные игры, физические упражнения, проведение праздников и досугов, игры для похода или прогулки в лес, игры на воде и прочее;</w:t>
      </w:r>
    </w:p>
    <w:p w:rsidR="00D17E61" w:rsidRDefault="00D17E61" w:rsidP="00D17E61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spellStart"/>
      <w:r>
        <w:rPr>
          <w:rStyle w:val="c1"/>
          <w:color w:val="000000"/>
          <w:sz w:val="28"/>
          <w:szCs w:val="28"/>
        </w:rPr>
        <w:t>экскурссии</w:t>
      </w:r>
      <w:proofErr w:type="spellEnd"/>
      <w:r>
        <w:rPr>
          <w:rStyle w:val="c1"/>
          <w:color w:val="000000"/>
          <w:sz w:val="28"/>
          <w:szCs w:val="28"/>
        </w:rPr>
        <w:t>;</w:t>
      </w:r>
    </w:p>
    <w:p w:rsidR="00D17E61" w:rsidRDefault="00D17E61" w:rsidP="00D17E61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игры на снятие эмоционального напряжения, </w:t>
      </w:r>
      <w:proofErr w:type="spellStart"/>
      <w:r>
        <w:rPr>
          <w:rStyle w:val="c1"/>
          <w:color w:val="000000"/>
          <w:sz w:val="28"/>
          <w:szCs w:val="28"/>
        </w:rPr>
        <w:t>логоигры</w:t>
      </w:r>
      <w:proofErr w:type="spellEnd"/>
      <w:r>
        <w:rPr>
          <w:rStyle w:val="c1"/>
          <w:color w:val="000000"/>
          <w:sz w:val="28"/>
          <w:szCs w:val="28"/>
        </w:rPr>
        <w:t xml:space="preserve">, пальчиковые и артикуляционные игры, </w:t>
      </w:r>
      <w:proofErr w:type="spellStart"/>
      <w:r>
        <w:rPr>
          <w:rStyle w:val="c1"/>
          <w:color w:val="000000"/>
          <w:sz w:val="28"/>
          <w:szCs w:val="28"/>
        </w:rPr>
        <w:t>логоритмику</w:t>
      </w:r>
      <w:proofErr w:type="spellEnd"/>
      <w:r>
        <w:rPr>
          <w:rStyle w:val="c1"/>
          <w:color w:val="000000"/>
          <w:sz w:val="28"/>
          <w:szCs w:val="28"/>
        </w:rPr>
        <w:t>, игры на развитие чувства ритма;</w:t>
      </w:r>
    </w:p>
    <w:p w:rsidR="00D17E61" w:rsidRDefault="00D17E61" w:rsidP="00D17E61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проводить беседы с детьми о здоровье на темы: «Болезни грязных рук», «Закаляйся, если хочешь быть </w:t>
      </w:r>
      <w:proofErr w:type="gramStart"/>
      <w:r>
        <w:rPr>
          <w:rStyle w:val="c1"/>
          <w:color w:val="000000"/>
          <w:sz w:val="28"/>
          <w:szCs w:val="28"/>
        </w:rPr>
        <w:t>здоров</w:t>
      </w:r>
      <w:proofErr w:type="gramEnd"/>
      <w:r>
        <w:rPr>
          <w:rStyle w:val="c1"/>
          <w:color w:val="000000"/>
          <w:sz w:val="28"/>
          <w:szCs w:val="28"/>
        </w:rPr>
        <w:t>», «В здоровом теле здоровый дух», «О пользе фруктов и овощей»;  </w:t>
      </w:r>
    </w:p>
    <w:p w:rsidR="00D17E61" w:rsidRDefault="00D17E61" w:rsidP="00D17E61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закаливание организма;</w:t>
      </w:r>
    </w:p>
    <w:p w:rsidR="00D17E61" w:rsidRDefault="00D17E61" w:rsidP="00D17E61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воспитание культурно-гигиенических навыков;</w:t>
      </w:r>
    </w:p>
    <w:p w:rsidR="00D17E61" w:rsidRDefault="00D17E61" w:rsidP="00D17E61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нетрадиционные приёмы в изобразительной деятельности;</w:t>
      </w:r>
    </w:p>
    <w:p w:rsidR="00D17E61" w:rsidRDefault="00D17E61" w:rsidP="00D17E61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развитие детского творчества;</w:t>
      </w:r>
    </w:p>
    <w:p w:rsidR="00D17E61" w:rsidRDefault="00D17E61" w:rsidP="00D17E61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летние праздники и досуги: знакомим детей с русскими народными праздниками.</w:t>
      </w:r>
    </w:p>
    <w:p w:rsidR="00D17E61" w:rsidRPr="00D17E61" w:rsidRDefault="00D17E61" w:rsidP="00D17E61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color w:val="FF0000"/>
          <w:sz w:val="40"/>
          <w:szCs w:val="40"/>
        </w:rPr>
      </w:pPr>
    </w:p>
    <w:p w:rsidR="00A45A3D" w:rsidRDefault="00A45A3D" w:rsidP="00D17E61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Style w:val="c1"/>
          <w:color w:val="FF0000"/>
          <w:sz w:val="40"/>
          <w:szCs w:val="40"/>
        </w:rPr>
      </w:pPr>
    </w:p>
    <w:p w:rsidR="00D17E61" w:rsidRPr="00D17E61" w:rsidRDefault="00D17E61" w:rsidP="00D17E61">
      <w:pPr>
        <w:pStyle w:val="c0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FF0000"/>
          <w:sz w:val="40"/>
          <w:szCs w:val="40"/>
        </w:rPr>
      </w:pPr>
      <w:r w:rsidRPr="00D17E61">
        <w:rPr>
          <w:rStyle w:val="c1"/>
          <w:color w:val="FF0000"/>
          <w:sz w:val="40"/>
          <w:szCs w:val="40"/>
        </w:rPr>
        <w:t>Какие формы работы могут соответствовать этим условиям?</w:t>
      </w:r>
    </w:p>
    <w:p w:rsidR="00D17E61" w:rsidRDefault="00D17E61" w:rsidP="00A45A3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Игровые часы</w:t>
      </w:r>
      <w:r>
        <w:rPr>
          <w:rStyle w:val="c13"/>
          <w:i/>
          <w:iCs/>
          <w:color w:val="000000"/>
          <w:sz w:val="28"/>
          <w:szCs w:val="28"/>
        </w:rPr>
        <w:t>.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 время игрового часа дети знакомятся с различными играми (народными и современными). Как показывает практика, современные малыши часто не знают таких игр, как «Бояре» и т.д. У старших дошкольников интерес вызывают лото, шашки, шахматы и т. д. Разучивание этих игр с детьми и дальнейшее закрепление их в повседневной игровой деятельности значительно обогащают детский досуг.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При наличии в детском саду нескольких групп, педагогам необходимо распределять игры между собой, и тогда каждый педагог разучит выбранную им игру с различными группами детей. Такой вариант значительно может упростить подготовку для игрового часа для педагогов.</w:t>
      </w:r>
    </w:p>
    <w:p w:rsidR="00D17E61" w:rsidRDefault="00D17E61" w:rsidP="00A45A3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Выставки.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Организация выставки достаточно трудоёмка, но вместе с тем ею можно увлечь как детей, так и их родителей, для которых посещение выставки детских работ тоже будет иметь огромный интерес. Выставка проводится в несколько этапов.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На первом этапе выбирается её тема и определяется, какие изделия будут приниматься на выставку. Например, на выставке «Природа и фантазия» будут представлены поделки из природных материалов, а на выставке «Вот оно какое лето к нам пришло!» - рисунки.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Этап изготовления поделок для выставки. Если их окажется слишком много, необходимо отобрать лучшие.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Оформление выставки.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* Организация посещений. Дети вместе с педагогами приходят на выставку, слушают «экскурсию», которую проводит один из педагогов  детского сада. Дети рассматривают работы, а заодно осваивают правила поведения на выставке.</w:t>
      </w:r>
    </w:p>
    <w:p w:rsidR="00D17E61" w:rsidRDefault="00D17E61" w:rsidP="00A45A3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Игры-путешествия.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Игра-путешествие представляет собой последовательное посещение различных точек на ранее приготовленном маршруте. Перед детьми ставится задача, имеющая игровой характер (они направляются к царю Берендею; путешествие по страницам сказки;  в гости к зайчику, белочке и </w:t>
      </w:r>
      <w:proofErr w:type="spellStart"/>
      <w:r>
        <w:rPr>
          <w:rStyle w:val="c1"/>
          <w:color w:val="000000"/>
          <w:sz w:val="28"/>
          <w:szCs w:val="28"/>
        </w:rPr>
        <w:t>тд</w:t>
      </w:r>
      <w:proofErr w:type="spellEnd"/>
      <w:r>
        <w:rPr>
          <w:rStyle w:val="c1"/>
          <w:color w:val="000000"/>
          <w:sz w:val="28"/>
          <w:szCs w:val="28"/>
        </w:rPr>
        <w:t>.). На маршруте необходимо организовать остановки, где детям будут предлагаться различные игры и задания. Педагоги разделяют между собой функции: часть из них сопровождает детей по маршруту, а другие находятся на своих точках и организуют для них задания.</w:t>
      </w:r>
    </w:p>
    <w:p w:rsidR="00D17E61" w:rsidRDefault="00D17E61" w:rsidP="00A45A3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Творческие площадки.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При организации творческих площадок на ограниченной территории  создаётся несколько «мастерских», в каждой их которых </w:t>
      </w:r>
      <w:r>
        <w:rPr>
          <w:rStyle w:val="c1"/>
          <w:color w:val="000000"/>
          <w:sz w:val="28"/>
          <w:szCs w:val="28"/>
        </w:rPr>
        <w:lastRenderedPageBreak/>
        <w:t>находится взрослый, занимающийся только одним видом деятельности: в одном месте лепят, в другом рисуют и т. д.</w:t>
      </w:r>
    </w:p>
    <w:p w:rsidR="00D17E61" w:rsidRPr="00A45A3D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 </w:t>
      </w:r>
      <w:bookmarkStart w:id="0" w:name="_GoBack"/>
      <w:bookmarkEnd w:id="0"/>
      <w:r>
        <w:rPr>
          <w:rStyle w:val="c1"/>
          <w:color w:val="000000"/>
          <w:sz w:val="28"/>
          <w:szCs w:val="28"/>
        </w:rPr>
        <w:t>По возможности мастерскую лучше украсить (повесить табличку с названием, рисунки, плакаты, поделки.). Дети могут принять участие в любой заинтересовавшей их мастерской. Кто-то сможет попробовать себя в разных видах деятельности, а кто-то ограничиться только одним.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 организацию творческих площадок можно внести творческий элемент. К примеру, организуется площадка «Цветик-</w:t>
      </w:r>
      <w:proofErr w:type="spellStart"/>
      <w:r>
        <w:rPr>
          <w:rStyle w:val="c1"/>
          <w:color w:val="000000"/>
          <w:sz w:val="28"/>
          <w:szCs w:val="28"/>
        </w:rPr>
        <w:t>семицветик</w:t>
      </w:r>
      <w:proofErr w:type="spellEnd"/>
      <w:r>
        <w:rPr>
          <w:rStyle w:val="c1"/>
          <w:color w:val="000000"/>
          <w:sz w:val="28"/>
          <w:szCs w:val="28"/>
        </w:rPr>
        <w:t>». Каждому ребёнку вручается кружок (серединка цветка), на котором написано его имя. Общее количество мастерских равняется семи, каждый ведущий имеет лепестки одного цвета. За участие в мастерской ребёнок получит лепесток, который прикрепит к своей «серединке». Задача детей – собрать как можно больше лепестков.</w:t>
      </w:r>
      <w:r w:rsidR="00A45A3D" w:rsidRPr="00A45A3D">
        <w:rPr>
          <w:noProof/>
        </w:rPr>
        <w:t xml:space="preserve"> </w:t>
      </w:r>
    </w:p>
    <w:p w:rsidR="00D17E61" w:rsidRDefault="00D17E61" w:rsidP="00A45A3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Исследовательские площадки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Летом растения, насекомые большую часть дня находятся в поле зрения ребенка. Более доступными для детей становятся глина, почва, вода, песок, воздух, камни – как материал для исследования.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Во время исследовательской работы задействованы все органы чувств: ребенок вслушивается, вглядывается, трогает, нюхает, пробует. Обогащается его активный словарь, совершенствуется регулирующая и планирующая функция речи. Овладение орудийными действиями развивает руку малыша.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О свойствах, качествах, взаимосвязи этих природных объектов и использовании их человеком ребята узнают в процессе проведения простейших опытов и экспериментов.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Оборудование площадки для игр с песком включает: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песочницу с увлажнённым песком, собранным в горку;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совки, формочки, ведёрочки, воронки, ведерки, грабли, сито;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proofErr w:type="gramStart"/>
      <w:r>
        <w:rPr>
          <w:rStyle w:val="c1"/>
          <w:color w:val="000000"/>
          <w:sz w:val="28"/>
          <w:szCs w:val="28"/>
        </w:rPr>
        <w:t>- плоскостные игрушки (дома, деревья, человечки, животные), объёмные игрушки (машинки и прочее);</w:t>
      </w:r>
      <w:proofErr w:type="gramEnd"/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природный материал: ракушки, шишки, камни, веточки;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модели построек: мосты, ворота, замки.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игр с водой можно выносить надувные бассейны, большие тазы или ванны. Хорошо на участке старшей разновозрастной группы сделать желобки в виде ручейков или небольшой бассейн. Игрушки для игр с водой (надувные, резиновые и плавающие лодочки, катера и прочее, а также пластмассовые и полиэтиленовые баночки, бутылочки) раскладывают на бортиках бассейна или на столе, который располагается рядом.</w:t>
      </w:r>
    </w:p>
    <w:p w:rsidR="00D17E61" w:rsidRDefault="00D17E61" w:rsidP="00A45A3D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b/>
          <w:bCs/>
          <w:i/>
          <w:iCs/>
          <w:color w:val="000000"/>
          <w:sz w:val="28"/>
          <w:szCs w:val="28"/>
        </w:rPr>
        <w:t>Летние праздники.</w:t>
      </w:r>
    </w:p>
    <w:p w:rsidR="00D17E61" w:rsidRDefault="00D17E61" w:rsidP="00D17E6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 Желательно проводить праздники, которые не будут  требовать долгой подготовки, но неизменно вызовут большой интерес детей, особенно интересны детям «неожиданные» праздники: «Праздник веселых мячей», «Праздник мыльных пузырей», «День любимой игрушки», «Джунгли зовут», «Коса – девичья краса», «Праздник веселого ветерка», «Фестиваль дворовых игр» и др.</w:t>
      </w:r>
    </w:p>
    <w:p w:rsidR="005850D2" w:rsidRDefault="00A45A3D"/>
    <w:sectPr w:rsidR="005850D2" w:rsidSect="00A45A3D">
      <w:pgSz w:w="11906" w:h="16838"/>
      <w:pgMar w:top="709" w:right="1133" w:bottom="1134" w:left="1418" w:header="708" w:footer="708" w:gutter="0"/>
      <w:pgBorders w:offsetFrom="page">
        <w:top w:val="candyCorn" w:sz="31" w:space="24" w:color="auto"/>
        <w:left w:val="candyCorn" w:sz="31" w:space="24" w:color="auto"/>
        <w:bottom w:val="candyCorn" w:sz="31" w:space="24" w:color="auto"/>
        <w:right w:val="candyCorn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44708"/>
    <w:multiLevelType w:val="hybridMultilevel"/>
    <w:tmpl w:val="E67E06E6"/>
    <w:lvl w:ilvl="0" w:tplc="0419000D">
      <w:start w:val="1"/>
      <w:numFmt w:val="bullet"/>
      <w:lvlText w:val=""/>
      <w:lvlJc w:val="left"/>
      <w:pPr>
        <w:ind w:left="14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4E9"/>
    <w:rsid w:val="005864E9"/>
    <w:rsid w:val="008474CE"/>
    <w:rsid w:val="00A45A3D"/>
    <w:rsid w:val="00AF12D4"/>
    <w:rsid w:val="00D1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D1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17E61"/>
  </w:style>
  <w:style w:type="paragraph" w:customStyle="1" w:styleId="c0">
    <w:name w:val="c0"/>
    <w:basedOn w:val="a"/>
    <w:rsid w:val="00D1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17E61"/>
  </w:style>
  <w:style w:type="character" w:customStyle="1" w:styleId="c3">
    <w:name w:val="c3"/>
    <w:basedOn w:val="a0"/>
    <w:rsid w:val="00D17E61"/>
  </w:style>
  <w:style w:type="character" w:customStyle="1" w:styleId="c13">
    <w:name w:val="c13"/>
    <w:basedOn w:val="a0"/>
    <w:rsid w:val="00D17E61"/>
  </w:style>
  <w:style w:type="paragraph" w:styleId="a3">
    <w:name w:val="Balloon Text"/>
    <w:basedOn w:val="a"/>
    <w:link w:val="a4"/>
    <w:uiPriority w:val="99"/>
    <w:semiHidden/>
    <w:unhideWhenUsed/>
    <w:rsid w:val="00D1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E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D1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D17E61"/>
  </w:style>
  <w:style w:type="paragraph" w:customStyle="1" w:styleId="c0">
    <w:name w:val="c0"/>
    <w:basedOn w:val="a"/>
    <w:rsid w:val="00D17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17E61"/>
  </w:style>
  <w:style w:type="character" w:customStyle="1" w:styleId="c3">
    <w:name w:val="c3"/>
    <w:basedOn w:val="a0"/>
    <w:rsid w:val="00D17E61"/>
  </w:style>
  <w:style w:type="character" w:customStyle="1" w:styleId="c13">
    <w:name w:val="c13"/>
    <w:basedOn w:val="a0"/>
    <w:rsid w:val="00D17E61"/>
  </w:style>
  <w:style w:type="paragraph" w:styleId="a3">
    <w:name w:val="Balloon Text"/>
    <w:basedOn w:val="a"/>
    <w:link w:val="a4"/>
    <w:uiPriority w:val="99"/>
    <w:semiHidden/>
    <w:unhideWhenUsed/>
    <w:rsid w:val="00D17E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7E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4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968</Words>
  <Characters>5519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2022-06-14T09:36:00Z</dcterms:created>
  <dcterms:modified xsi:type="dcterms:W3CDTF">2022-06-14T09:54:00Z</dcterms:modified>
</cp:coreProperties>
</file>