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b/>
          <w:color w:val="464646"/>
          <w:sz w:val="28"/>
          <w:szCs w:val="28"/>
        </w:rPr>
        <w:t xml:space="preserve">Мастер-класс для педагогов </w:t>
      </w:r>
      <w:r>
        <w:rPr>
          <w:rFonts w:eastAsia="Times New Roman"/>
          <w:color w:val="464646"/>
          <w:sz w:val="28"/>
          <w:szCs w:val="28"/>
        </w:rPr>
        <w:t>«</w:t>
      </w:r>
      <w:r>
        <w:rPr>
          <w:rFonts w:eastAsia="Times New Roman"/>
          <w:b/>
          <w:color w:val="464646"/>
          <w:sz w:val="28"/>
          <w:szCs w:val="28"/>
        </w:rPr>
        <w:t>Развитие музыкально - ритмических навыков и умений дошкольников в игровой форме</w:t>
      </w:r>
      <w:r>
        <w:rPr>
          <w:rFonts w:eastAsia="Times New Roman"/>
          <w:color w:val="464646"/>
          <w:sz w:val="28"/>
          <w:szCs w:val="28"/>
        </w:rPr>
        <w:t>».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Уважаемые коллеги! Разрешите представить вашему вниманию мастер-класс на тему: «Развитие музыкально - ритмических навыков и умений дошкольников в игровой форме».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Я продемонстрирую приемы проведения музыкальных игр, способствующих развитию ритмических навыков с элементами игры с пением и музыкальным сопровождением. Они являются одним из самых интересных и любимых видов деятельности у детей. С помощью этих игр можно не только доставлять малышам радость и удовольствие, но и решать различные педагогические задачи. Так как у нас мастер класс, я попрошу Вас сегодня побыть немного детьми!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 xml:space="preserve">Изучая здоровьесберегающие технологии , много интересного для себя открыла и мне очень понравилась психогимнастика, поэтому с неё начнём.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464646"/>
          <w:sz w:val="28"/>
          <w:szCs w:val="28"/>
        </w:rPr>
      </w:pPr>
      <w:r>
        <w:rPr>
          <w:rFonts w:eastAsia="Times New Roman"/>
          <w:b/>
          <w:bCs/>
          <w:color w:val="464646"/>
          <w:sz w:val="28"/>
          <w:szCs w:val="28"/>
        </w:rPr>
        <w:t>Игра «Назови ласково»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Дети стоят в кругу, передают мячик по кругу и называют имя соседнего ребёнка ласково, например не Аня, а Анечка.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 xml:space="preserve"> </w:t>
        <w:tab/>
        <w:t>Любое занятие можно начать с какого-нибудь приветствия, например: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«Здравствуй солнце золотое, ---руки вверх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Здравствуй небо голубое, ---рисуем в верху полукруг двумя руками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Здравствуй, вольный ветерок, ---кач. кистями до середины, в разные стороны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Здравствуй, маленький дубок, ---присаживаются, руки склад.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Здравствуй, утро, здравствуй, день, ---рука вверх, другая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Нам здороваться не лень!» ---хлопают (под музыку)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Такие игры проводятся как в сопровождении музыки, так и без неё. Главной задачей является ритмичное исполнение стихотворного текста, согласованное с движениями. Приветствия способствуют развитию речи и координации движений детей, а также созданию хорошего настроения. Такую игру можно использовать не только на музыкальных занятиях, но и на других занятиях и в начале дня.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А сейчас вашему вниманию я хотела бы предложить  музыкально-дидактическую игру</w:t>
      </w:r>
      <w:r>
        <w:rPr>
          <w:rFonts w:eastAsia="Times New Roman"/>
          <w:b/>
          <w:bCs/>
          <w:color w:val="464646"/>
          <w:sz w:val="28"/>
          <w:szCs w:val="28"/>
        </w:rPr>
        <w:t> «Передай ритм»</w:t>
      </w:r>
      <w:r>
        <w:rPr>
          <w:rFonts w:eastAsia="Times New Roman"/>
          <w:color w:val="464646"/>
          <w:sz w:val="28"/>
          <w:szCs w:val="28"/>
        </w:rPr>
        <w:t> направленную на </w:t>
      </w:r>
      <w:r>
        <w:rPr>
          <w:rFonts w:eastAsia="Times New Roman"/>
          <w:color w:val="464646"/>
          <w:sz w:val="28"/>
          <w:szCs w:val="28"/>
        </w:rPr>
        <w:t>развитие ритмического восприятия и </w:t>
      </w:r>
      <w:r>
        <w:rPr>
          <w:rFonts w:eastAsia="Times New Roman"/>
          <w:color w:val="464646"/>
          <w:sz w:val="28"/>
          <w:szCs w:val="28"/>
        </w:rPr>
        <w:t>музыкальной памяти. Встаньте друг за другом, положите руки на плечи впереди стоящего. Ведущий </w:t>
      </w:r>
      <w:r>
        <w:rPr>
          <w:rFonts w:eastAsia="Times New Roman"/>
          <w:i/>
          <w:color w:val="464646"/>
          <w:sz w:val="28"/>
          <w:szCs w:val="28"/>
        </w:rPr>
        <w:t>(последний в цепочке)</w:t>
      </w:r>
      <w:r>
        <w:rPr>
          <w:rFonts w:eastAsia="Times New Roman"/>
          <w:color w:val="464646"/>
          <w:sz w:val="28"/>
          <w:szCs w:val="28"/>
        </w:rPr>
        <w:t> отстукивает ритм на плече того, за кем стоит. И тот передает ритм следующему.  Последний участник </w:t>
      </w:r>
      <w:r>
        <w:rPr>
          <w:rFonts w:eastAsia="Times New Roman"/>
          <w:i/>
          <w:color w:val="464646"/>
          <w:sz w:val="28"/>
          <w:szCs w:val="28"/>
        </w:rPr>
        <w:t>(стоящий впереди всех)</w:t>
      </w:r>
      <w:r>
        <w:rPr>
          <w:rFonts w:eastAsia="Times New Roman"/>
          <w:color w:val="464646"/>
          <w:sz w:val="28"/>
          <w:szCs w:val="28"/>
        </w:rPr>
        <w:t> </w:t>
      </w:r>
      <w:r>
        <w:rPr>
          <w:rFonts w:eastAsia="Times New Roman"/>
          <w:i/>
          <w:color w:val="464646"/>
          <w:sz w:val="28"/>
          <w:szCs w:val="28"/>
        </w:rPr>
        <w:t>«передаёт»</w:t>
      </w:r>
      <w:r>
        <w:rPr>
          <w:rFonts w:eastAsia="Times New Roman"/>
          <w:color w:val="464646"/>
          <w:sz w:val="28"/>
          <w:szCs w:val="28"/>
        </w:rPr>
        <w:t xml:space="preserve"> ритм, хлопая в ладоши. 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Массажируя спину партнера, эта игра способствует расслаблению и снятию усталости, развивает внимание, чувство ритма, улучшает слуховую память.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i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Каждый из нас знает, что пальчиковые игры укрепляют мышцы пальцев и ладоней, что в свою очередь помогает в рисовании, а в дальнейшем и в письме. Разучивание при этом забавных стишков, прибауток развивает детскую память и речь.Предлагаю вашему вниманию Пальчиковую игру </w:t>
      </w:r>
      <w:r>
        <w:rPr>
          <w:rFonts w:eastAsia="Times New Roman"/>
          <w:b/>
          <w:bCs/>
          <w:i/>
          <w:color w:val="464646"/>
          <w:sz w:val="28"/>
          <w:szCs w:val="28"/>
        </w:rPr>
        <w:t>«Вышли пальчики гу-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i/>
          <w:color w:val="464646"/>
          <w:sz w:val="28"/>
          <w:szCs w:val="28"/>
        </w:rPr>
      </w:pPr>
      <w:r>
        <w:rPr>
          <w:rFonts w:eastAsia="Times New Roman"/>
          <w:b/>
          <w:bCs/>
          <w:i/>
          <w:color w:val="464646"/>
          <w:sz w:val="28"/>
          <w:szCs w:val="28"/>
        </w:rPr>
        <w:t>лять».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i/>
          <w:color w:val="464646"/>
          <w:sz w:val="28"/>
          <w:szCs w:val="28"/>
        </w:rPr>
      </w:pPr>
      <w:r>
        <w:rPr>
          <w:rFonts w:eastAsia="Times New Roman"/>
          <w:i/>
          <w:color w:val="464646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Раз,два,три,четыре, пять.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Вышли пальчики гулять.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Этот пальчик в лес пошёл,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Этот пальчик гриб нашёл,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Этот пальчик занял место.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Этот пальчик делал тесто,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Этот пальчик пирог весь съел,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Оттого и растолстел!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 xml:space="preserve">И ещё одна пальчиковая игра </w:t>
      </w:r>
      <w:r>
        <w:rPr>
          <w:rFonts w:eastAsia="Times New Roman"/>
          <w:b/>
          <w:bCs/>
          <w:color w:val="464646"/>
          <w:sz w:val="28"/>
          <w:szCs w:val="28"/>
        </w:rPr>
        <w:t>«Ягодка»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С ветки ягодки срываю, прямо в ротик собираю.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И в лукошко наберу, по дорожке побегу.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Следующая игра которую мы проводим на занятиях называется «Тра-та-та». Эта игра направлена на развитие театральных способностей ребёнка, это игра-диалог, где важны интонация, мимика, жесты.  Половина детей начинают диалог, другая половина детей отвечает.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-Тра-та-та, тра-та-та, вышла кошка за кота!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-За кота-котовича?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-За Петра Петровича.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-Он усат, полосат, в ушах кисточки висят.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-Ну не кот, а просто клад!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Ещё одна игра, которая очень развивает слух и ритм и её тоже можно использовать в режимных моментах - это игра «Весёлые палочки».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464646"/>
          <w:sz w:val="28"/>
          <w:szCs w:val="28"/>
        </w:rPr>
      </w:pPr>
      <w:r>
        <w:rPr>
          <w:rFonts w:eastAsia="Times New Roman"/>
          <w:b/>
          <w:bCs/>
          <w:color w:val="464646"/>
          <w:sz w:val="28"/>
          <w:szCs w:val="28"/>
        </w:rPr>
        <w:t>Игра «Весёлые палочки» (с деревянными палочками)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Вы скачите, палочки, как солнечные зайчики,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Прыг-скок, прыг-скок, прискакали на лужок.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Правой ножкой топ-топ, левой ножкой топ-топ.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На головку сели, песенку запели.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color w:val="464646"/>
          <w:sz w:val="28"/>
          <w:szCs w:val="28"/>
        </w:rPr>
      </w:pPr>
      <w:r>
        <w:rPr>
          <w:rFonts w:eastAsia="Times New Roman"/>
          <w:b/>
          <w:bCs/>
          <w:color w:val="464646"/>
          <w:sz w:val="28"/>
          <w:szCs w:val="28"/>
        </w:rPr>
        <w:t>Игра «Что за грохот...»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Что за грохот, что за стук, сел комар в лесу на сук.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Треснул сук под комаром, вот откуда стук да гром.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Тук, тук, тук, тук-и сломался этот сук!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Очень важно постоянно развивать ритм, слух у ребёнка. С каждым годом ребёнок всё тяжелее воспринимает классическую музыку, потому что её вообще перестали слушать, единицы делают это. Ну и конечно, же мы в садике её используем на музыкальном занятии, воспитатели включают  в группах во время релаксации, перед сном, после сна для пробуждения. Хотелось бы, чтобы она звучала чаще, потому что она очень благотворно влияет на психику ребёнка, на его настроение и даже лечит. Также ребёнок через музыку может выразить свои переживания.</w:t>
      </w:r>
    </w:p>
    <w:p>
      <w:pPr>
        <w:ind w:firstLine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Уважаемые участники, наш мастер – класс подошел к концу, и мне хотелось бы узнать ваше мнение о нем. Продолжите, пожалуйста, фразу: «Мне понравилось…», «Я бы мог это использовать ….», «Меня заинтересовало больше всего……»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Спасибо всем за работу.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Уважаемые коллеги! Наш мастер класс хочется закончить словами: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Наша цель: развивать и воспитывать,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И частичку души своей вкладывать.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Если дети поют и танцуют,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Музицируют или рисуют,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Значит дети счастливее стали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Им мы в этом чуть-чуть помогали.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Если дети смеются, играют,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С удовольствием зал посещают,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Значит, трудимся мы не напрасно</w:t>
      </w:r>
    </w:p>
    <w:p>
      <w:pPr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И профессия наша прекрасна!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color w:val="464646"/>
          <w:sz w:val="28"/>
          <w:szCs w:val="28"/>
        </w:rPr>
      </w:pPr>
      <w:r>
        <w:rPr>
          <w:rFonts w:eastAsia="Times New Roman"/>
          <w:color w:val="464646"/>
          <w:sz w:val="28"/>
          <w:szCs w:val="28"/>
        </w:rPr>
        <w:t>Всем спасибо и до новых встреч!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Tahoma">
    <w:panose1 w:val="020B060403050404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63226075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Plain Text"/>
    <w:qFormat/>
    <w:basedOn w:val="para0"/>
    <w:pPr>
      <w:suppressAutoHyphens/>
      <w:hyphenationLines w:val="0"/>
    </w:pPr>
    <w:rPr>
      <w:rFonts w:ascii="Courier New" w:hAnsi="Courier New" w:eastAsia="Courier New" w:cs="Courier New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2021-08-05T06:47:53Z</dcterms:created>
  <dcterms:modified xsi:type="dcterms:W3CDTF">2022-09-15T07:14:35Z</dcterms:modified>
</cp:coreProperties>
</file>