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A3" w:rsidRDefault="004C25A3" w:rsidP="004C25A3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Консультация для родителей</w:t>
      </w:r>
    </w:p>
    <w:p w:rsidR="004C25A3" w:rsidRDefault="004C25A3" w:rsidP="004C25A3">
      <w:pPr>
        <w:pStyle w:val="c21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«Роль пальчиковых игр в развитии речи»</w:t>
      </w:r>
    </w:p>
    <w:p w:rsidR="004C25A3" w:rsidRDefault="004C25A3" w:rsidP="004C25A3">
      <w:pPr>
        <w:pStyle w:val="c28"/>
        <w:shd w:val="clear" w:color="auto" w:fill="FFFFFF"/>
        <w:spacing w:before="0" w:beforeAutospacing="0" w:after="0" w:afterAutospacing="0"/>
        <w:ind w:left="2976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«Ум ребенка находится на кончиках его пальцев».    </w:t>
      </w:r>
    </w:p>
    <w:p w:rsidR="004C25A3" w:rsidRDefault="004C25A3" w:rsidP="004C25A3">
      <w:pPr>
        <w:pStyle w:val="c29"/>
        <w:shd w:val="clear" w:color="auto" w:fill="FFFFFF"/>
        <w:spacing w:before="0" w:beforeAutospacing="0" w:after="0" w:afterAutospacing="0"/>
        <w:ind w:left="567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Т.О. Хорева</w:t>
      </w:r>
      <w:bookmarkStart w:id="0" w:name="_GoBack"/>
      <w:bookmarkEnd w:id="0"/>
    </w:p>
    <w:p w:rsidR="004C25A3" w:rsidRDefault="004C25A3" w:rsidP="004C25A3">
      <w:pPr>
        <w:pStyle w:val="c13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Одним из показателей хорошего физического и нервно-психического развития ребенка является развитие его руки, кисти, ручных умений или, как принято называть, мелкой пальцевой моторикой.</w:t>
      </w:r>
    </w:p>
    <w:p w:rsidR="004C25A3" w:rsidRDefault="004C25A3" w:rsidP="004C25A3">
      <w:pPr>
        <w:pStyle w:val="c13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Игры с пальчиками - это не только стимул для развития речи и мелкой моторики, но и один из вариантов радостного общения.</w:t>
      </w:r>
    </w:p>
    <w:p w:rsidR="004C25A3" w:rsidRDefault="004C25A3" w:rsidP="004C25A3">
      <w:pPr>
        <w:pStyle w:val="c13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Пальчиковые игры помогают налаживать коммуникативные отношения на уровне соприкосновения, эмоционального переживания, контакта «глаза в глаза»; имеют развивающее значение, так как наилучшим образом способствуют развитию не только мелкой моторики рук, но и речи.</w:t>
      </w:r>
    </w:p>
    <w:p w:rsidR="004C25A3" w:rsidRDefault="004C25A3" w:rsidP="004C25A3">
      <w:pPr>
        <w:pStyle w:val="c11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Известно, что между речевой функцией и двигательной системой человека существует тесная связь. Чем выше двигательная активность ребёнка, тем лучше развита его речь. Такая же тесная связь и между рукой и речевым центром головного мозга. Гармония движений тела, мелкой моторики рук и органов речи способствуют формированию правильного произношения, нормализовать её темп, учит соблюдению речевых пауз, снижает психическое напряжение.</w:t>
      </w:r>
      <w:r>
        <w:rPr>
          <w:color w:val="000000"/>
          <w:sz w:val="28"/>
          <w:szCs w:val="28"/>
        </w:rPr>
        <w:br/>
      </w:r>
    </w:p>
    <w:p w:rsidR="004C25A3" w:rsidRDefault="004C25A3" w:rsidP="004C25A3">
      <w:pPr>
        <w:pStyle w:val="c11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Пальчиковые игры и упражнения — уникальное средство для развития речи. Разучивание текстов с использованием «пальчиковой» гимнастики стимулирует развитие мышления, внимания, воображения. Ребёнок лучше запоминает стихотворные тексты, его речь делается точной и выразительной.</w:t>
      </w:r>
    </w:p>
    <w:p w:rsidR="004C25A3" w:rsidRDefault="004C25A3" w:rsidP="004C25A3">
      <w:pPr>
        <w:pStyle w:val="c11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Пальчиковые игры, на фольклорном материале, максимально эффективны для развития маленького ребёнка. Они содержательны, увлекательны, грамотны по своему дидактическому наполнению.</w:t>
      </w:r>
    </w:p>
    <w:p w:rsidR="004C25A3" w:rsidRDefault="004C25A3" w:rsidP="004C25A3">
      <w:pPr>
        <w:pStyle w:val="c11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</w:t>
      </w:r>
    </w:p>
    <w:p w:rsidR="004C25A3" w:rsidRDefault="004C25A3" w:rsidP="004C25A3">
      <w:pPr>
        <w:pStyle w:val="c11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Художественный мир песенок и </w:t>
      </w:r>
      <w:proofErr w:type="spellStart"/>
      <w:r>
        <w:rPr>
          <w:rStyle w:val="c2"/>
          <w:color w:val="000000"/>
          <w:sz w:val="28"/>
          <w:szCs w:val="28"/>
        </w:rPr>
        <w:t>потешек</w:t>
      </w:r>
      <w:proofErr w:type="spellEnd"/>
      <w:r>
        <w:rPr>
          <w:rStyle w:val="c2"/>
          <w:color w:val="000000"/>
          <w:sz w:val="28"/>
          <w:szCs w:val="28"/>
        </w:rPr>
        <w:t xml:space="preserve"> построен по законам красоты. Суть фольклорных текстов – действие. Действия персонажей, движение событий.</w:t>
      </w:r>
      <w:r>
        <w:rPr>
          <w:color w:val="000000"/>
          <w:sz w:val="28"/>
          <w:szCs w:val="28"/>
        </w:rPr>
        <w:br/>
      </w:r>
    </w:p>
    <w:p w:rsidR="004C25A3" w:rsidRDefault="004C25A3" w:rsidP="004C25A3">
      <w:pPr>
        <w:pStyle w:val="c11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Прежде чем начать работу пальчиковой гимнастики, убедитесь в том, что дети знают основных персонажей стихов, песенок. Сначала покажите детям игрушки или цветные картинки, чтобы дети смогли вспомнить, как выглядят те или иные животные, о которых будет рассказываться в </w:t>
      </w:r>
      <w:proofErr w:type="spellStart"/>
      <w:r>
        <w:rPr>
          <w:rStyle w:val="c2"/>
          <w:color w:val="000000"/>
          <w:sz w:val="28"/>
          <w:szCs w:val="28"/>
        </w:rPr>
        <w:t>потешке</w:t>
      </w:r>
      <w:proofErr w:type="spellEnd"/>
      <w:r>
        <w:rPr>
          <w:rStyle w:val="c2"/>
          <w:color w:val="000000"/>
          <w:sz w:val="28"/>
          <w:szCs w:val="28"/>
        </w:rPr>
        <w:t>, песенке, стихотворении. Затем предложите изобразить его с помощью пальчиков. При необходимости надо показать, как при помощи пальчиков может выглядеть то или иное животное.</w:t>
      </w:r>
    </w:p>
    <w:p w:rsidR="004C25A3" w:rsidRDefault="004C25A3" w:rsidP="004C25A3">
      <w:pPr>
        <w:pStyle w:val="c11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Постепенно пальчиковую гимнастику можно усложнить: вы читаете первую строчку стихотворения – ребёнок  изображает действия, затем читаете следующую строчку – ребёнок изображает другое действие и т. д. Так можно разыгрывать всю </w:t>
      </w:r>
      <w:proofErr w:type="spellStart"/>
      <w:r>
        <w:rPr>
          <w:rStyle w:val="c2"/>
          <w:color w:val="000000"/>
          <w:sz w:val="28"/>
          <w:szCs w:val="28"/>
        </w:rPr>
        <w:t>потешку</w:t>
      </w:r>
      <w:proofErr w:type="spellEnd"/>
      <w:r>
        <w:rPr>
          <w:rStyle w:val="c2"/>
          <w:color w:val="000000"/>
          <w:sz w:val="28"/>
          <w:szCs w:val="28"/>
        </w:rPr>
        <w:t xml:space="preserve"> или песенку.</w:t>
      </w:r>
      <w:r>
        <w:rPr>
          <w:color w:val="000000"/>
          <w:sz w:val="28"/>
          <w:szCs w:val="28"/>
        </w:rPr>
        <w:br/>
      </w:r>
    </w:p>
    <w:p w:rsidR="004C25A3" w:rsidRDefault="004C25A3" w:rsidP="004C25A3">
      <w:pPr>
        <w:pStyle w:val="c11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Такие игры и упражнения надо проводить постоянно с детьми раннего возраста. Дети лучше развиваются, когда они успешны и чувствуют, что у них всё получается и ими довольны взрослые. Хвалите детей даже за самые маленькие успехи.</w:t>
      </w:r>
      <w:r>
        <w:rPr>
          <w:color w:val="000000"/>
          <w:sz w:val="28"/>
          <w:szCs w:val="28"/>
        </w:rPr>
        <w:br/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Рекомендации по проведению пальчиковых игр с ребёнком.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Приступая к работе, следует помнить о следующих принципах проведения занятий: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Выполнять упражнение следует вместе с ребёнком, при этом демонстрируя собственную увлечённость игрой.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Выбрав два или три упражнения, постепенно заменяйте их новыми. Наиболее понравившиеся игры можете оставить в своём репертуаре и возвращаться к ним по желанию малыша.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Никогда не принуждайте. Попытайтесь разобраться в причинах отказа, если возможно, ликвидировать их (например, изменив задание) или поменяйте игру.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Стимулируйте подпевание детей, «не замечайте», если они поначалу делают что-то неправильно, поощряйте успехи.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>Что же происходит, когда ребенок занимается пальчиковой гимнастикой?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Выполнение упражнений и ритмичных движений пальцами</w:t>
      </w:r>
      <w:r>
        <w:rPr>
          <w:color w:val="17586D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Детки учатся концентрировать своё внимание и правильно его распределять,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Развивается память ребенка, так как он учится запоминать определённые положения рук и последовательность движений.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6. У детей развивается воображение и фантазия. Овладев всеми упражнениями, он сможет «рассказывать руками» целые истории,</w:t>
      </w:r>
    </w:p>
    <w:p w:rsidR="004C25A3" w:rsidRDefault="004C25A3" w:rsidP="004C25A3">
      <w:pPr>
        <w:pStyle w:val="c6"/>
        <w:shd w:val="clear" w:color="auto" w:fill="FFFFFF"/>
        <w:spacing w:before="0" w:beforeAutospacing="0" w:after="0" w:afterAutospacing="0"/>
        <w:ind w:lef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FF6387" w:rsidRDefault="00FF6387"/>
    <w:sectPr w:rsidR="00FF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87"/>
    <w:rsid w:val="004C25A3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52A4"/>
  <w15:chartTrackingRefBased/>
  <w15:docId w15:val="{4CC51266-5172-4693-98EC-27A67A68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C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C25A3"/>
  </w:style>
  <w:style w:type="paragraph" w:customStyle="1" w:styleId="c21">
    <w:name w:val="c21"/>
    <w:basedOn w:val="a"/>
    <w:rsid w:val="004C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C25A3"/>
  </w:style>
  <w:style w:type="paragraph" w:customStyle="1" w:styleId="c28">
    <w:name w:val="c28"/>
    <w:basedOn w:val="a"/>
    <w:rsid w:val="004C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25A3"/>
  </w:style>
  <w:style w:type="paragraph" w:customStyle="1" w:styleId="c29">
    <w:name w:val="c29"/>
    <w:basedOn w:val="a"/>
    <w:rsid w:val="004C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C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C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C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C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Козак</dc:creator>
  <cp:keywords/>
  <dc:description/>
  <cp:lastModifiedBy>Дмитрий Козак</cp:lastModifiedBy>
  <cp:revision>3</cp:revision>
  <dcterms:created xsi:type="dcterms:W3CDTF">2022-08-17T08:12:00Z</dcterms:created>
  <dcterms:modified xsi:type="dcterms:W3CDTF">2022-08-17T08:13:00Z</dcterms:modified>
</cp:coreProperties>
</file>