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D93" w:rsidRDefault="00595D93">
      <w:pPr>
        <w:pStyle w:val="paragraph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Игра занимает значительное место в жизни детей дошкольного возраста. В игре ребенок не только овладевает конкретными знаниями и умениями, но и приобретает социально и личностно значимые качества. Игры способствуют развитию различных психических процессов, таких как восприятие, память, внимание, воображение, мышление и речь. Педагоги в работе с детьми широко используют возможности игровой деятельности. С помощью игры можно легко заинтересовать детей, превратить трудное занятие в увлекательное.</w:t>
      </w:r>
    </w:p>
    <w:p w:rsidR="00595D93" w:rsidRDefault="00595D9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Учителя-логопеды продолжают искать наиболее интересные и эффективные приемы в работе с детьми дошкольного возраста. Многие из известных игр можно применить лишь на одном из этапов коррекционной работы (как правило, это этап автоматизации звука в слогах, фразах, связной речи), при этом ход или правила игры изменяются в зависимости от целей, которые преследует педагог. Что касается других этапов работы по формированию правильного звукопроизношения (подготовительного, этапа постановки звука) то здесь игр, предлагаемых в литературе явно недостаточно, педагогу зачастую приходится придумывать их самостоятельно.</w:t>
      </w:r>
    </w:p>
    <w:p w:rsidR="00595D93" w:rsidRDefault="00595D9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методической копилке каждого специалиста собраны интересные игры. Но необходимость проведения огромного количества индивидуальных занятий с детьми разного возраста, обладающих различным запасом знаний и представлений об окружающей среде, требует постоянного поиска новых дидактических игр и игровых приемов.</w:t>
      </w:r>
    </w:p>
    <w:p w:rsidR="00595D93" w:rsidRDefault="00595D9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использовании игр в логопедической работе следует придерживаться нескольких основных принципов:</w:t>
      </w:r>
    </w:p>
    <w:p w:rsidR="00595D93" w:rsidRDefault="00595D93">
      <w:pPr>
        <w:pStyle w:val="listitem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При проведении игры необходимо учитывать возраст детей с различными речевыми расстройствами.</w:t>
      </w:r>
    </w:p>
    <w:p w:rsidR="00595D93" w:rsidRDefault="00595D93">
      <w:pPr>
        <w:pStyle w:val="listitem"/>
        <w:numPr>
          <w:ilvl w:val="0"/>
          <w:numId w:val="1"/>
        </w:numPr>
        <w:shd w:val="clear" w:color="auto" w:fill="FFFFFF"/>
        <w:spacing w:before="60" w:beforeAutospacing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Игра должна быть эмоционально окрашена, должна привлекать ребёнка, вызывать у него живой интерес.</w:t>
      </w:r>
    </w:p>
    <w:p w:rsidR="00595D93" w:rsidRDefault="00595D93">
      <w:pPr>
        <w:pStyle w:val="listitem"/>
        <w:numPr>
          <w:ilvl w:val="0"/>
          <w:numId w:val="1"/>
        </w:numPr>
        <w:shd w:val="clear" w:color="auto" w:fill="FFFFFF"/>
        <w:spacing w:before="60" w:beforeAutospacing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Игра должна содержать, прежде всего, обучающую, дидактическую задачу. В зависимости от того, в какой момент используется игра, меняется и её значение: в начале занятия игра организовывает, заинтересовывает ребёнка; в середине – подводит к усвоению программы; в конце – носит поисковый характер. Дидактические игры используются на индивидуальных и подгрупповых занятиях, в домашних заданиях.</w:t>
      </w:r>
    </w:p>
    <w:p w:rsidR="00595D93" w:rsidRDefault="00595D93">
      <w:pPr>
        <w:pStyle w:val="listitem"/>
        <w:numPr>
          <w:ilvl w:val="0"/>
          <w:numId w:val="1"/>
        </w:numPr>
        <w:shd w:val="clear" w:color="auto" w:fill="FFFFFF"/>
        <w:spacing w:before="60" w:beforeAutospacing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Игра должна опираться на программный материал.</w:t>
      </w:r>
    </w:p>
    <w:p w:rsidR="00595D93" w:rsidRDefault="00595D93">
      <w:pPr>
        <w:pStyle w:val="listitem"/>
        <w:numPr>
          <w:ilvl w:val="0"/>
          <w:numId w:val="1"/>
        </w:numPr>
        <w:shd w:val="clear" w:color="auto" w:fill="FFFFFF"/>
        <w:spacing w:before="60" w:beforeAutospacing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Назначение предметов, картинок, символов, пособий, смысл вопросов, условия игр, должны быть понятны детям.</w:t>
      </w:r>
    </w:p>
    <w:p w:rsidR="00595D93" w:rsidRDefault="00595D9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Дидактические игры, используемые в коррекции звукопроизношения, решают такие дидактические задачи, как подготовка артикуляционного аппарата к постановке нарушенного звука и закрепления правильного звукопроизношения. Игровые упражнения, предлагаемые небольшими дозами в течение всего дня, приучают детей контролировать свое произношение. Этот контроль осуществляется благодаря, артикуляционной гимнастике и речевым играм, которые связаны с движениями. Все эти игровые упражнения не утомляют, а снимают статическое напряжение органов речи, которое так характерно для детей с речевыми нарушениями.</w:t>
      </w:r>
    </w:p>
    <w:p w:rsidR="00595D93" w:rsidRDefault="00595D9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Коррекционная работа над неправильным звуком предполагает определенную последовательность: подготовительные упражнения, постановка звука определенным приемом, автоматизация звука изолированно, в словах, в предложениях и в самостоятельной речи. Последовательность коррекционной работы – главный принцип при подборе дидактических игр игровых упражнений.</w:t>
      </w:r>
    </w:p>
    <w:p w:rsidR="00595D93" w:rsidRDefault="00595D9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Исходя из целей и задач логопедического воздействия, традиционно выделяют следующие этапы коррекции звукопроизношения.</w:t>
      </w:r>
    </w:p>
    <w:p w:rsidR="000B30C1" w:rsidRDefault="000B30C1" w:rsidP="004654D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</w:p>
    <w:p w:rsidR="00956B5F" w:rsidRDefault="00956B5F">
      <w:pPr>
        <w:pStyle w:val="3"/>
        <w:shd w:val="clear" w:color="auto" w:fill="FFFFFF"/>
        <w:spacing w:before="360" w:line="360" w:lineRule="atLeast"/>
        <w:divId w:val="1197086457"/>
        <w:rPr>
          <w:rFonts w:ascii="Arial" w:eastAsia="Times New Roman" w:hAnsi="Arial" w:cs="Arial"/>
          <w:color w:val="008F54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8F54"/>
          <w:sz w:val="30"/>
          <w:szCs w:val="30"/>
        </w:rPr>
        <w:t>Подготовительный этап</w:t>
      </w:r>
    </w:p>
    <w:p w:rsidR="00956B5F" w:rsidRDefault="00956B5F">
      <w:pPr>
        <w:pStyle w:val="paragraph"/>
        <w:shd w:val="clear" w:color="auto" w:fill="FFFFFF"/>
        <w:spacing w:before="120" w:beforeAutospacing="0" w:after="0" w:afterAutospacing="0"/>
        <w:divId w:val="1197086457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Цель: </w:t>
      </w:r>
      <w:r>
        <w:rPr>
          <w:rFonts w:ascii="Arial" w:hAnsi="Arial" w:cs="Arial"/>
          <w:color w:val="000000"/>
        </w:rPr>
        <w:t xml:space="preserve">подготовка </w:t>
      </w:r>
      <w:proofErr w:type="spellStart"/>
      <w:r>
        <w:rPr>
          <w:rFonts w:ascii="Arial" w:hAnsi="Arial" w:cs="Arial"/>
          <w:color w:val="000000"/>
        </w:rPr>
        <w:t>речедвигательного</w:t>
      </w:r>
      <w:proofErr w:type="spellEnd"/>
      <w:r>
        <w:rPr>
          <w:rFonts w:ascii="Arial" w:hAnsi="Arial" w:cs="Arial"/>
          <w:color w:val="000000"/>
        </w:rPr>
        <w:t xml:space="preserve"> и речеслухового анализатора к правильному восприятию и произнесению звуков.</w:t>
      </w:r>
    </w:p>
    <w:p w:rsidR="00956B5F" w:rsidRDefault="00956B5F">
      <w:pPr>
        <w:pStyle w:val="paragraph"/>
        <w:shd w:val="clear" w:color="auto" w:fill="FFFFFF"/>
        <w:spacing w:before="180" w:beforeAutospacing="0" w:after="0" w:afterAutospacing="0"/>
        <w:divId w:val="1197086457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Содержание:</w:t>
      </w:r>
    </w:p>
    <w:p w:rsidR="00956B5F" w:rsidRDefault="00956B5F">
      <w:pPr>
        <w:pStyle w:val="paragraph"/>
        <w:shd w:val="clear" w:color="auto" w:fill="FFFFFF"/>
        <w:spacing w:before="180" w:beforeAutospacing="0" w:after="0" w:afterAutospacing="0"/>
        <w:divId w:val="11970864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Формирование точных движений органов артикуляции:</w:t>
      </w:r>
      <w:r>
        <w:rPr>
          <w:rFonts w:ascii="Arial" w:hAnsi="Arial" w:cs="Arial"/>
          <w:color w:val="000000"/>
        </w:rPr>
        <w:br/>
        <w:t>а) с помощью логопедического массажа;</w:t>
      </w:r>
      <w:r>
        <w:rPr>
          <w:rFonts w:ascii="Arial" w:hAnsi="Arial" w:cs="Arial"/>
          <w:color w:val="000000"/>
        </w:rPr>
        <w:br/>
        <w:t>б) с помощью приёмов артикуляционной гимнастики.</w:t>
      </w:r>
      <w:r>
        <w:rPr>
          <w:rFonts w:ascii="Arial" w:hAnsi="Arial" w:cs="Arial"/>
          <w:color w:val="000000"/>
        </w:rPr>
        <w:br/>
        <w:t>2. Формирование направленной воздушной струи.</w:t>
      </w:r>
      <w:r>
        <w:rPr>
          <w:rFonts w:ascii="Arial" w:hAnsi="Arial" w:cs="Arial"/>
          <w:color w:val="000000"/>
        </w:rPr>
        <w:br/>
        <w:t>3. Развитие мелкой моторики:</w:t>
      </w:r>
      <w:r>
        <w:rPr>
          <w:rFonts w:ascii="Arial" w:hAnsi="Arial" w:cs="Arial"/>
          <w:color w:val="000000"/>
        </w:rPr>
        <w:br/>
        <w:t>а) с помощью пальчиковой гимнастики;</w:t>
      </w:r>
      <w:r>
        <w:rPr>
          <w:rFonts w:ascii="Arial" w:hAnsi="Arial" w:cs="Arial"/>
          <w:color w:val="000000"/>
        </w:rPr>
        <w:br/>
        <w:t>б) с помощью массажа рук;</w:t>
      </w:r>
      <w:r>
        <w:rPr>
          <w:rFonts w:ascii="Arial" w:hAnsi="Arial" w:cs="Arial"/>
          <w:color w:val="000000"/>
        </w:rPr>
        <w:br/>
        <w:t>в) с помощью самомассажа пальцев рук;</w:t>
      </w:r>
      <w:r>
        <w:rPr>
          <w:rFonts w:ascii="Arial" w:hAnsi="Arial" w:cs="Arial"/>
          <w:color w:val="000000"/>
        </w:rPr>
        <w:br/>
        <w:t>г) с помощью предметно-практической деятельности.</w:t>
      </w:r>
      <w:r>
        <w:rPr>
          <w:rFonts w:ascii="Arial" w:hAnsi="Arial" w:cs="Arial"/>
          <w:color w:val="000000"/>
        </w:rPr>
        <w:br/>
        <w:t>4. Развитие фонематических процессов.</w:t>
      </w:r>
      <w:r>
        <w:rPr>
          <w:rFonts w:ascii="Arial" w:hAnsi="Arial" w:cs="Arial"/>
          <w:color w:val="000000"/>
        </w:rPr>
        <w:br/>
        <w:t>5. Отработка опорных звуков.</w:t>
      </w:r>
    </w:p>
    <w:p w:rsidR="00956B5F" w:rsidRDefault="00956B5F">
      <w:pPr>
        <w:pStyle w:val="paragraph"/>
        <w:shd w:val="clear" w:color="auto" w:fill="FFFFFF"/>
        <w:spacing w:before="180" w:beforeAutospacing="0" w:after="0" w:afterAutospacing="0"/>
        <w:divId w:val="11970864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мы можем увидеть, на подготовительном этапе коррекционной логопедической работы основная работа проводится по формированию артикуляционных укладов и развитию мелкой моторики рук, которая, как известно, напрямую связана с речевыми центрами головного мозга. Этим и объясняется выбор дидактических игр на данном этапе коррекционной работы. Вот один из примеров игры.</w:t>
      </w:r>
    </w:p>
    <w:p w:rsidR="00187B56" w:rsidRDefault="00187B56">
      <w:pPr>
        <w:pStyle w:val="3"/>
        <w:shd w:val="clear" w:color="auto" w:fill="FFFFFF"/>
        <w:spacing w:before="480" w:line="360" w:lineRule="atLeast"/>
        <w:divId w:val="992948663"/>
        <w:rPr>
          <w:rFonts w:ascii="Arial" w:eastAsia="Times New Roman" w:hAnsi="Arial" w:cs="Arial"/>
          <w:color w:val="008F54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8F54"/>
          <w:sz w:val="30"/>
          <w:szCs w:val="30"/>
        </w:rPr>
        <w:t>Игра «Волшебный мешочек»</w:t>
      </w:r>
    </w:p>
    <w:p w:rsidR="00187B56" w:rsidRDefault="00187B56">
      <w:pPr>
        <w:pStyle w:val="paragraph"/>
        <w:shd w:val="clear" w:color="auto" w:fill="FFFFFF"/>
        <w:spacing w:before="120" w:beforeAutospacing="0" w:after="0" w:afterAutospacing="0"/>
        <w:divId w:val="992948663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Цель:</w:t>
      </w:r>
      <w:r>
        <w:rPr>
          <w:rFonts w:ascii="Arial" w:hAnsi="Arial" w:cs="Arial"/>
          <w:color w:val="000000"/>
        </w:rPr>
        <w:t> развитие артикуляционной моторики.</w:t>
      </w:r>
    </w:p>
    <w:p w:rsidR="00187B56" w:rsidRDefault="00187B56">
      <w:pPr>
        <w:pStyle w:val="paragraph"/>
        <w:shd w:val="clear" w:color="auto" w:fill="FFFFFF"/>
        <w:spacing w:before="180" w:beforeAutospacing="0" w:after="0" w:afterAutospacing="0"/>
        <w:divId w:val="992948663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Ход игры:</w:t>
      </w:r>
      <w:r>
        <w:rPr>
          <w:rFonts w:ascii="Arial" w:hAnsi="Arial" w:cs="Arial"/>
          <w:color w:val="000000"/>
        </w:rPr>
        <w:t> логопед кладет в мешочек карточки-символы артикуляционных упражнений. Дети достают карточку, говорят название упражнения и выполняют его.</w:t>
      </w:r>
    </w:p>
    <w:p w:rsidR="00187B56" w:rsidRDefault="00187B56">
      <w:pPr>
        <w:pStyle w:val="paragraph"/>
        <w:shd w:val="clear" w:color="auto" w:fill="FFFFFF"/>
        <w:spacing w:before="180" w:beforeAutospacing="0" w:after="0" w:afterAutospacing="0"/>
        <w:divId w:val="9929486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Поскольку неоднократное механическое выполнение артикуляционных упражнений достаточно скучное для детей занятие, игры для выполнения речевой гимнастики в первую очередь направлены на поддержание интереса и высокого уровня мотивации ребенка.</w:t>
      </w:r>
    </w:p>
    <w:p w:rsidR="00187B56" w:rsidRDefault="00187B56">
      <w:pPr>
        <w:pStyle w:val="paragraph"/>
        <w:shd w:val="clear" w:color="auto" w:fill="FFFFFF"/>
        <w:spacing w:before="180" w:beforeAutospacing="0" w:after="0" w:afterAutospacing="0"/>
        <w:divId w:val="9929486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подобным играм стоит отнести также всевозможные «Сказки про Язычок», которые являясь по сути словесной инструкцией по выполнению артикуляционных упражнений, облаченной в сказочную форму, могут нести так же функцию тематического сопровождения занятий. Например: «Сказка о том, как Язычок в лес ходил» (изучение леса и его обитателей), «Как Язычок с горки катался» (тема «Зима») и т.п.</w:t>
      </w:r>
    </w:p>
    <w:p w:rsidR="0082194F" w:rsidRDefault="0082194F">
      <w:pPr>
        <w:pStyle w:val="3"/>
        <w:shd w:val="clear" w:color="auto" w:fill="FFFFFF"/>
        <w:spacing w:before="480" w:line="360" w:lineRule="atLeast"/>
        <w:divId w:val="286473831"/>
        <w:rPr>
          <w:rFonts w:ascii="Arial" w:eastAsia="Times New Roman" w:hAnsi="Arial" w:cs="Arial"/>
          <w:color w:val="008F54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8F54"/>
          <w:sz w:val="30"/>
          <w:szCs w:val="30"/>
        </w:rPr>
        <w:t>Этап формирования первичных произносительных умений и навыков</w:t>
      </w:r>
    </w:p>
    <w:p w:rsidR="0082194F" w:rsidRDefault="0082194F">
      <w:pPr>
        <w:pStyle w:val="paragraph"/>
        <w:shd w:val="clear" w:color="auto" w:fill="FFFFFF"/>
        <w:spacing w:before="120" w:beforeAutospacing="0" w:after="0" w:afterAutospacing="0"/>
        <w:divId w:val="286473831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1. Постановка звука.</w:t>
      </w:r>
    </w:p>
    <w:p w:rsidR="0082194F" w:rsidRDefault="0082194F">
      <w:pPr>
        <w:pStyle w:val="paragraph"/>
        <w:shd w:val="clear" w:color="auto" w:fill="FFFFFF"/>
        <w:spacing w:before="180" w:beforeAutospacing="0" w:after="0" w:afterAutospacing="0"/>
        <w:divId w:val="286473831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Цель:</w:t>
      </w:r>
      <w:r>
        <w:rPr>
          <w:rFonts w:ascii="Arial" w:hAnsi="Arial" w:cs="Arial"/>
          <w:color w:val="000000"/>
        </w:rPr>
        <w:t> добиться правильного произношения изолированного звука.</w:t>
      </w:r>
    </w:p>
    <w:p w:rsidR="0082194F" w:rsidRDefault="0082194F">
      <w:pPr>
        <w:pStyle w:val="paragraph"/>
        <w:shd w:val="clear" w:color="auto" w:fill="FFFFFF"/>
        <w:spacing w:before="180" w:beforeAutospacing="0" w:after="0" w:afterAutospacing="0"/>
        <w:divId w:val="286473831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Содержание:</w:t>
      </w:r>
      <w:r>
        <w:rPr>
          <w:rFonts w:ascii="Arial" w:hAnsi="Arial" w:cs="Arial"/>
          <w:color w:val="000000"/>
        </w:rPr>
        <w:br/>
        <w:t>1) Объединение отработанных на подготовительном этапе положений и движений органов артикуляции.</w:t>
      </w:r>
      <w:r>
        <w:rPr>
          <w:rFonts w:ascii="Arial" w:hAnsi="Arial" w:cs="Arial"/>
          <w:color w:val="000000"/>
        </w:rPr>
        <w:br/>
        <w:t>2) Создание артикуляционной базы данного звука.</w:t>
      </w:r>
      <w:r>
        <w:rPr>
          <w:rFonts w:ascii="Arial" w:hAnsi="Arial" w:cs="Arial"/>
          <w:color w:val="000000"/>
        </w:rPr>
        <w:br/>
        <w:t>3) Добавление воздушной струи и голоса для постановки звонких и сонорных звуков.</w:t>
      </w:r>
      <w:r>
        <w:rPr>
          <w:rFonts w:ascii="Arial" w:hAnsi="Arial" w:cs="Arial"/>
          <w:color w:val="000000"/>
        </w:rPr>
        <w:br/>
        <w:t>4) Отработка произнесения изолированного звука.</w:t>
      </w:r>
    </w:p>
    <w:p w:rsidR="0082194F" w:rsidRDefault="0082194F">
      <w:pPr>
        <w:pStyle w:val="paragraph"/>
        <w:shd w:val="clear" w:color="auto" w:fill="FFFFFF"/>
        <w:spacing w:before="180" w:beforeAutospacing="0" w:after="0" w:afterAutospacing="0"/>
        <w:divId w:val="286473831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2. Автоматизация звука.</w:t>
      </w:r>
    </w:p>
    <w:p w:rsidR="0082194F" w:rsidRDefault="0082194F">
      <w:pPr>
        <w:pStyle w:val="paragraph"/>
        <w:shd w:val="clear" w:color="auto" w:fill="FFFFFF"/>
        <w:spacing w:before="180" w:beforeAutospacing="0" w:after="0" w:afterAutospacing="0"/>
        <w:divId w:val="286473831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Цель: </w:t>
      </w:r>
      <w:r>
        <w:rPr>
          <w:rFonts w:ascii="Arial" w:hAnsi="Arial" w:cs="Arial"/>
          <w:color w:val="000000"/>
        </w:rPr>
        <w:t>добиться правильного произношения звука в самостоятельной речи.</w:t>
      </w:r>
    </w:p>
    <w:p w:rsidR="0082194F" w:rsidRDefault="0082194F">
      <w:pPr>
        <w:pStyle w:val="paragraph"/>
        <w:shd w:val="clear" w:color="auto" w:fill="FFFFFF"/>
        <w:spacing w:before="180" w:beforeAutospacing="0" w:after="0" w:afterAutospacing="0"/>
        <w:divId w:val="286473831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Содержание:</w:t>
      </w:r>
      <w:r>
        <w:rPr>
          <w:rFonts w:ascii="Arial" w:hAnsi="Arial" w:cs="Arial"/>
          <w:color w:val="000000"/>
        </w:rPr>
        <w:t> постепенное, последовательное введение поставленного звука в слоги, слова, предложения и в самостоятельную речь.</w:t>
      </w:r>
    </w:p>
    <w:p w:rsidR="0082194F" w:rsidRDefault="0082194F">
      <w:pPr>
        <w:pStyle w:val="paragraph"/>
        <w:shd w:val="clear" w:color="auto" w:fill="FFFFFF"/>
        <w:spacing w:before="180" w:beforeAutospacing="0" w:after="0" w:afterAutospacing="0"/>
        <w:divId w:val="286473831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3. Дифференциация звука.</w:t>
      </w:r>
    </w:p>
    <w:p w:rsidR="0082194F" w:rsidRDefault="0082194F">
      <w:pPr>
        <w:pStyle w:val="paragraph"/>
        <w:shd w:val="clear" w:color="auto" w:fill="FFFFFF"/>
        <w:spacing w:before="180" w:beforeAutospacing="0" w:after="0" w:afterAutospacing="0"/>
        <w:divId w:val="286473831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Цель:</w:t>
      </w:r>
      <w:r>
        <w:rPr>
          <w:rFonts w:ascii="Arial" w:hAnsi="Arial" w:cs="Arial"/>
          <w:color w:val="000000"/>
        </w:rPr>
        <w:t> научить ребёнка различать смешиваемые звуки и правильно употреблять их в собственной речи</w:t>
      </w:r>
    </w:p>
    <w:p w:rsidR="003D710E" w:rsidRDefault="003D710E">
      <w:pPr>
        <w:pStyle w:val="paragraph"/>
        <w:shd w:val="clear" w:color="auto" w:fill="FFFFFF"/>
        <w:spacing w:before="300" w:beforeAutospacing="0" w:after="0" w:afterAutospacing="0"/>
        <w:divId w:val="558980107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Содержание:</w:t>
      </w:r>
      <w:r>
        <w:rPr>
          <w:rFonts w:ascii="Arial" w:hAnsi="Arial" w:cs="Arial"/>
          <w:color w:val="000000"/>
        </w:rPr>
        <w:t> постепенная, последовательная дифференциация смешиваемых звуков по моторным и акустическим признакам сначала в изолированном положении, затем в слогах, словах, предложениях и собственной речи.</w:t>
      </w:r>
    </w:p>
    <w:p w:rsidR="003D710E" w:rsidRDefault="003D710E">
      <w:pPr>
        <w:pStyle w:val="paragraph"/>
        <w:shd w:val="clear" w:color="auto" w:fill="FFFFFF"/>
        <w:spacing w:before="180" w:beforeAutospacing="0" w:after="0" w:afterAutospacing="0"/>
        <w:divId w:val="55898010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Процесс закрепления произношения нового звука в разговорной речи у многих детей протекает медленно и требует длительной тренировки. Чтобы добиться быстрого, свободного произношения звука в слове, надо много упражняться в произношении слов с этим звуком с помощью дидактических игр и игровых упражнений.</w:t>
      </w:r>
    </w:p>
    <w:p w:rsidR="003D710E" w:rsidRDefault="003D710E">
      <w:pPr>
        <w:pStyle w:val="paragraph"/>
        <w:shd w:val="clear" w:color="auto" w:fill="FFFFFF"/>
        <w:spacing w:before="180" w:beforeAutospacing="0" w:after="0" w:afterAutospacing="0"/>
        <w:divId w:val="55898010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Учителям-логопедам и родителям хорошо известно, насколько труден и длителен процесс автоматизации поставленного звука в речи. Однообразное повторение слогов, слов, словосочетаний, </w:t>
      </w:r>
      <w:proofErr w:type="spellStart"/>
      <w:r>
        <w:rPr>
          <w:rFonts w:ascii="Arial" w:hAnsi="Arial" w:cs="Arial"/>
          <w:color w:val="000000"/>
        </w:rPr>
        <w:t>чистоговорок</w:t>
      </w:r>
      <w:proofErr w:type="spellEnd"/>
      <w:r>
        <w:rPr>
          <w:rFonts w:ascii="Arial" w:hAnsi="Arial" w:cs="Arial"/>
          <w:color w:val="000000"/>
        </w:rPr>
        <w:t xml:space="preserve"> надоедает ребёнку, вызывает нежелание заниматься. Очень важно сохранить интерес ребенка к занятиям и желание достигнуть поставленной цели. Только положительная мотивация будет способствовать эффективности коррекционной работы. Поэтому большое внимание  необходимо уделять играм, направленным на коррекцию звукопроизношения, т.к. при проведении работы по автоматизации, дифференциации звука и введения его в речь работа должна быть разнообразной и не наскучить ребенку. Таким образом, одна из основных задач логопедических игр - стимулировать заинтересованность детей в положительном результате.</w:t>
      </w:r>
    </w:p>
    <w:p w:rsidR="0044086B" w:rsidRDefault="0044086B">
      <w:pPr>
        <w:pStyle w:val="3"/>
        <w:shd w:val="clear" w:color="auto" w:fill="FFFFFF"/>
        <w:spacing w:before="480" w:line="360" w:lineRule="atLeast"/>
        <w:divId w:val="1944800918"/>
        <w:rPr>
          <w:rFonts w:ascii="Arial" w:eastAsia="Times New Roman" w:hAnsi="Arial" w:cs="Arial"/>
          <w:color w:val="008F54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8F54"/>
          <w:sz w:val="30"/>
          <w:szCs w:val="30"/>
        </w:rPr>
        <w:t>Этап формирования коммуникативных умений и навыков</w:t>
      </w:r>
    </w:p>
    <w:p w:rsidR="0044086B" w:rsidRDefault="0044086B">
      <w:pPr>
        <w:pStyle w:val="paragraph"/>
        <w:shd w:val="clear" w:color="auto" w:fill="FFFFFF"/>
        <w:spacing w:before="120" w:beforeAutospacing="0" w:after="0" w:afterAutospacing="0"/>
        <w:divId w:val="1944800918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Цель: </w:t>
      </w:r>
      <w:r>
        <w:rPr>
          <w:rFonts w:ascii="Arial" w:hAnsi="Arial" w:cs="Arial"/>
          <w:color w:val="000000"/>
        </w:rPr>
        <w:t>сформировать у детей умения и навыки безошибочного употребления звуков во всех ситуациях речевого общения.</w:t>
      </w:r>
    </w:p>
    <w:p w:rsidR="00F611E3" w:rsidRDefault="00F611E3">
      <w:pPr>
        <w:pStyle w:val="paragraph"/>
        <w:shd w:val="clear" w:color="auto" w:fill="FFFFFF"/>
        <w:spacing w:before="300" w:beforeAutospacing="0" w:after="0" w:afterAutospacing="0"/>
        <w:divId w:val="831022714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Содержание:</w:t>
      </w:r>
      <w:r>
        <w:rPr>
          <w:rFonts w:ascii="Arial" w:hAnsi="Arial" w:cs="Arial"/>
          <w:color w:val="000000"/>
        </w:rPr>
        <w:t> моделирование и использование различных ситуаций речевого общения для формирования коммуникативных умений и навыков.</w:t>
      </w:r>
    </w:p>
    <w:p w:rsidR="00F611E3" w:rsidRDefault="00F611E3">
      <w:pPr>
        <w:pStyle w:val="paragraph"/>
        <w:shd w:val="clear" w:color="auto" w:fill="FFFFFF"/>
        <w:spacing w:before="180" w:beforeAutospacing="0" w:after="0" w:afterAutospacing="0"/>
        <w:divId w:val="8310227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Параллельно с коррекционной работой по развитию артикуляции у детей совершенствуют фонематические процессы. На подготовительном этапе используют упражнения, способствующие развитию речевого слуха, активизации внимания детей к речи окружающих и собственной речи. На этапе постановки звуков и их автоматизации идет работа по формированию правильных фонематических представлений. Наряду с артикуляционными характеристиками звука, уточняются его акустические признаки (длительность звучания, высота, наличие вибрации и т.п.). На этапе дифференциации звуков используют разнообразные приемы различения звуков (по </w:t>
      </w:r>
      <w:proofErr w:type="spellStart"/>
      <w:r>
        <w:rPr>
          <w:rFonts w:ascii="Arial" w:hAnsi="Arial" w:cs="Arial"/>
          <w:color w:val="000000"/>
        </w:rPr>
        <w:t>В.А.Ковшикову</w:t>
      </w:r>
      <w:proofErr w:type="spellEnd"/>
      <w:r>
        <w:rPr>
          <w:rFonts w:ascii="Arial" w:hAnsi="Arial" w:cs="Arial"/>
          <w:color w:val="000000"/>
        </w:rPr>
        <w:t>).</w:t>
      </w:r>
    </w:p>
    <w:p w:rsidR="00F611E3" w:rsidRDefault="00F611E3">
      <w:pPr>
        <w:pStyle w:val="paragraph"/>
        <w:shd w:val="clear" w:color="auto" w:fill="FFFFFF"/>
        <w:spacing w:before="180" w:beforeAutospacing="0" w:after="0" w:afterAutospacing="0"/>
        <w:divId w:val="8310227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Прием демонстрации артикуляции дифференцируемых звуков (формы: зрительный, слуховой, кинестетический, осязательный).</w:t>
      </w:r>
    </w:p>
    <w:p w:rsidR="00F611E3" w:rsidRDefault="00F611E3">
      <w:pPr>
        <w:pStyle w:val="paragraph"/>
        <w:shd w:val="clear" w:color="auto" w:fill="FFFFFF"/>
        <w:spacing w:before="180" w:beforeAutospacing="0" w:after="0" w:afterAutospacing="0"/>
        <w:divId w:val="8310227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Прием фонематического анализа, который традиционно включает три языковые операции:</w:t>
      </w:r>
    </w:p>
    <w:p w:rsidR="00F611E3" w:rsidRDefault="00F611E3">
      <w:pPr>
        <w:pStyle w:val="paragraph"/>
        <w:shd w:val="clear" w:color="auto" w:fill="FFFFFF"/>
        <w:spacing w:before="180" w:beforeAutospacing="0" w:after="0" w:afterAutospacing="0"/>
        <w:divId w:val="8310227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фонематический анализ (выделение звука на фоне слова, определение положения звука по отношению к другим звукам и т.д.);</w:t>
      </w:r>
    </w:p>
    <w:p w:rsidR="00F611E3" w:rsidRDefault="00F611E3">
      <w:pPr>
        <w:pStyle w:val="paragraph"/>
        <w:shd w:val="clear" w:color="auto" w:fill="FFFFFF"/>
        <w:spacing w:before="180" w:beforeAutospacing="0" w:after="0" w:afterAutospacing="0"/>
        <w:divId w:val="8310227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фонематический синтез (составление слов из заданной последовательности звуков, составление слов с заданным количеством звуков и т.д.);</w:t>
      </w:r>
    </w:p>
    <w:p w:rsidR="00F611E3" w:rsidRDefault="00F611E3">
      <w:pPr>
        <w:pStyle w:val="paragraph"/>
        <w:shd w:val="clear" w:color="auto" w:fill="FFFFFF"/>
        <w:spacing w:before="180" w:beforeAutospacing="0" w:after="0" w:afterAutospacing="0"/>
        <w:divId w:val="8310227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фонематические представления.</w:t>
      </w:r>
    </w:p>
    <w:p w:rsidR="00F611E3" w:rsidRDefault="00F611E3">
      <w:pPr>
        <w:pStyle w:val="paragraph"/>
        <w:shd w:val="clear" w:color="auto" w:fill="FFFFFF"/>
        <w:spacing w:before="180" w:beforeAutospacing="0" w:after="0" w:afterAutospacing="0"/>
        <w:divId w:val="8310227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Прием связи звука и буквы.</w:t>
      </w:r>
    </w:p>
    <w:p w:rsidR="00F611E3" w:rsidRDefault="00F611E3">
      <w:pPr>
        <w:pStyle w:val="paragraph"/>
        <w:shd w:val="clear" w:color="auto" w:fill="FFFFFF"/>
        <w:spacing w:before="180" w:beforeAutospacing="0" w:after="0" w:afterAutospacing="0"/>
        <w:divId w:val="8310227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коммуникативной компетентности у детей с нарушениями речи затруднено, т.к. речевое недоразвитие является первичным в структуре дефекта данной категории детей. Наблюдения за воспитанниками в детском саду позволили обнаружить, что далеко не всегда отношения детей друг с другом складываются благополучно. Они не умеют выслушивать другого человека, с уважением относиться к его мнению, спокойно отстаивать свою точку зрения. Также отмечается недостаточность общей культуры поведения. Дошкольники не могут вести разговор с друзьями, вступают в конфликты и затрудняются разрешить его мирным путём и в вежливой форме. С учетом этого очевидна актуальность проблемы формирования у дошкольников с речевыми нарушениями коммуникативной компетентности. И с решением этой проблемы хорошо справляются дидактические игры.</w:t>
      </w:r>
    </w:p>
    <w:p w:rsidR="00F611E3" w:rsidRDefault="00F611E3">
      <w:pPr>
        <w:pStyle w:val="paragraph"/>
        <w:shd w:val="clear" w:color="auto" w:fill="FFFFFF"/>
        <w:spacing w:before="180" w:beforeAutospacing="0" w:after="0" w:afterAutospacing="0"/>
        <w:divId w:val="8310227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Речевые игры могут быть направлены на:</w:t>
      </w:r>
    </w:p>
    <w:p w:rsidR="00F611E3" w:rsidRDefault="00F611E3" w:rsidP="00F611E3">
      <w:pPr>
        <w:pStyle w:val="listitem"/>
        <w:numPr>
          <w:ilvl w:val="0"/>
          <w:numId w:val="2"/>
        </w:numPr>
        <w:shd w:val="clear" w:color="auto" w:fill="FFFFFF"/>
        <w:divId w:val="83102271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развитие умения устанавливать контакт с собеседником: «Как можно нас назвать по-разному?», «Комплимент»;</w:t>
      </w:r>
    </w:p>
    <w:p w:rsidR="00F611E3" w:rsidRDefault="00F611E3" w:rsidP="00F611E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divId w:val="83102271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своевременное употребление слов благодарности: «Подарок другу»;</w:t>
      </w:r>
    </w:p>
    <w:p w:rsidR="00F611E3" w:rsidRDefault="00F611E3" w:rsidP="00F611E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divId w:val="83102271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развитие умения соблюдать дистанцию в общении: «Стоящие и сидящие»;</w:t>
      </w:r>
    </w:p>
    <w:p w:rsidR="00F611E3" w:rsidRDefault="00F611E3" w:rsidP="00F611E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divId w:val="83102271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развитие умения понимать настроение окружающих: «Что можно сделать для друга?»;</w:t>
      </w:r>
    </w:p>
    <w:p w:rsidR="00F611E3" w:rsidRDefault="00F611E3" w:rsidP="00F611E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divId w:val="83102271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развитие умения выслушать собеседника: «Испорченный телефон»;</w:t>
      </w:r>
    </w:p>
    <w:p w:rsidR="00F611E3" w:rsidRDefault="00F611E3" w:rsidP="00F611E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divId w:val="83102271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регулирование своего поведения: «Выдержанный человек»;</w:t>
      </w:r>
    </w:p>
    <w:p w:rsidR="00F611E3" w:rsidRDefault="00F611E3" w:rsidP="00F611E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divId w:val="83102271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развитие умения понимать эмоциональное состояние собеседника: разговор по телефону со сказочными персонажами;</w:t>
      </w:r>
    </w:p>
    <w:p w:rsidR="00F611E3" w:rsidRDefault="00F611E3" w:rsidP="00F611E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divId w:val="83102271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произнести знакомое четверостишие — шепотом, максимально громко, как робот, со скоростью пулеметной очереди, грустно, радостно, удивленно, безразлично;</w:t>
      </w:r>
    </w:p>
    <w:p w:rsidR="00F611E3" w:rsidRDefault="00F611E3" w:rsidP="00F611E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divId w:val="83102271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развитие умения подмечать желания другого человека: «Подари подарок другу»;</w:t>
      </w:r>
    </w:p>
    <w:p w:rsidR="00F611E3" w:rsidRDefault="00F611E3" w:rsidP="00F611E3">
      <w:pPr>
        <w:pStyle w:val="listitem"/>
        <w:numPr>
          <w:ilvl w:val="0"/>
          <w:numId w:val="2"/>
        </w:numPr>
        <w:shd w:val="clear" w:color="auto" w:fill="FFFFFF"/>
        <w:spacing w:before="60" w:beforeAutospacing="0"/>
        <w:divId w:val="83102271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развитие умения вести диалог с взрослым или сверстником: диалог с дежурным, диалог с поваром.</w:t>
      </w:r>
    </w:p>
    <w:p w:rsidR="00F15925" w:rsidRDefault="00F15925" w:rsidP="00F15925">
      <w:pPr>
        <w:pStyle w:val="paragraph"/>
        <w:numPr>
          <w:ilvl w:val="0"/>
          <w:numId w:val="2"/>
        </w:numPr>
        <w:shd w:val="clear" w:color="auto" w:fill="FFFFFF"/>
        <w:spacing w:before="180" w:beforeAutospacing="0" w:after="0" w:afterAutospacing="0"/>
        <w:divId w:val="1862205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проделанной работы были сделаны следующие выводы и разработаны некоторые рекомендации:</w:t>
      </w:r>
    </w:p>
    <w:p w:rsidR="00F15925" w:rsidRDefault="00F15925" w:rsidP="00F15925">
      <w:pPr>
        <w:pStyle w:val="paragraph"/>
        <w:numPr>
          <w:ilvl w:val="0"/>
          <w:numId w:val="2"/>
        </w:numPr>
        <w:shd w:val="clear" w:color="auto" w:fill="FFFFFF"/>
        <w:spacing w:before="180" w:beforeAutospacing="0" w:after="0" w:afterAutospacing="0"/>
        <w:divId w:val="1862205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 работе с детьми старшего дошкольного возраста необходимо уделять внимание различным видам игр (сюжетно-ролевым, подвижным, компьютерным, дидактическим).</w:t>
      </w:r>
    </w:p>
    <w:p w:rsidR="00F15925" w:rsidRDefault="00F15925" w:rsidP="00F15925">
      <w:pPr>
        <w:pStyle w:val="paragraph"/>
        <w:numPr>
          <w:ilvl w:val="0"/>
          <w:numId w:val="2"/>
        </w:numPr>
        <w:shd w:val="clear" w:color="auto" w:fill="FFFFFF"/>
        <w:spacing w:before="180" w:beforeAutospacing="0" w:after="0" w:afterAutospacing="0"/>
        <w:divId w:val="1862205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Следует тщательно отбирать игры (особенно дидактические) на предмет качества предлагаемого материала.</w:t>
      </w:r>
    </w:p>
    <w:p w:rsidR="00F15925" w:rsidRDefault="00F15925" w:rsidP="00F15925">
      <w:pPr>
        <w:pStyle w:val="paragraph"/>
        <w:numPr>
          <w:ilvl w:val="0"/>
          <w:numId w:val="2"/>
        </w:numPr>
        <w:shd w:val="clear" w:color="auto" w:fill="FFFFFF"/>
        <w:spacing w:before="180" w:beforeAutospacing="0" w:after="0" w:afterAutospacing="0"/>
        <w:divId w:val="1862205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При изготовлении игр отдавать предпочтение тем, которые позволяют решать разнообразные задачи.</w:t>
      </w:r>
    </w:p>
    <w:p w:rsidR="00F15925" w:rsidRDefault="00F15925" w:rsidP="00F15925">
      <w:pPr>
        <w:pStyle w:val="paragraph"/>
        <w:numPr>
          <w:ilvl w:val="0"/>
          <w:numId w:val="2"/>
        </w:numPr>
        <w:shd w:val="clear" w:color="auto" w:fill="FFFFFF"/>
        <w:spacing w:before="180" w:beforeAutospacing="0" w:after="0" w:afterAutospacing="0"/>
        <w:divId w:val="1862205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Использовать информационно-компьютерные технологии как средство игровой деятельности детей.</w:t>
      </w:r>
    </w:p>
    <w:p w:rsidR="00F15925" w:rsidRDefault="00F15925" w:rsidP="00F15925">
      <w:pPr>
        <w:pStyle w:val="paragraph"/>
        <w:numPr>
          <w:ilvl w:val="0"/>
          <w:numId w:val="2"/>
        </w:numPr>
        <w:shd w:val="clear" w:color="auto" w:fill="FFFFFF"/>
        <w:spacing w:before="180" w:beforeAutospacing="0" w:after="0" w:afterAutospacing="0"/>
        <w:divId w:val="1862205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Привлекать детей к изготовлению дидактических игр с целью воспитания таких нравственных качеств как бережливость и аккуратность.</w:t>
      </w:r>
    </w:p>
    <w:p w:rsidR="00595D93" w:rsidRDefault="00595D93"/>
    <w:sectPr w:rsidR="0059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D65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960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851381">
    <w:abstractNumId w:val="1"/>
  </w:num>
  <w:num w:numId="2" w16cid:durableId="135418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93"/>
    <w:rsid w:val="000B30C1"/>
    <w:rsid w:val="00187B56"/>
    <w:rsid w:val="003D710E"/>
    <w:rsid w:val="0044086B"/>
    <w:rsid w:val="00566E84"/>
    <w:rsid w:val="00595D93"/>
    <w:rsid w:val="0082194F"/>
    <w:rsid w:val="00956B5F"/>
    <w:rsid w:val="00EB3D14"/>
    <w:rsid w:val="00F15925"/>
    <w:rsid w:val="00F6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014DEF"/>
  <w15:chartTrackingRefBased/>
  <w15:docId w15:val="{2653143B-3112-8746-8629-E6BD0902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56B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95D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istitem">
    <w:name w:val="list__item"/>
    <w:basedOn w:val="a"/>
    <w:rsid w:val="00595D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56B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956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1646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Ковалёва</dc:creator>
  <cp:keywords/>
  <dc:description/>
  <cp:lastModifiedBy>Лидия Ковалёва</cp:lastModifiedBy>
  <cp:revision>2</cp:revision>
  <dcterms:created xsi:type="dcterms:W3CDTF">2022-06-29T04:30:00Z</dcterms:created>
  <dcterms:modified xsi:type="dcterms:W3CDTF">2022-06-29T04:30:00Z</dcterms:modified>
</cp:coreProperties>
</file>