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2"/>
        <w:gridCol w:w="6979"/>
      </w:tblGrid>
      <w:tr w:rsidR="005E6FF6" w14:paraId="67128D06" w14:textId="77777777" w:rsidTr="00932BC4"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8453C" w14:textId="77777777" w:rsidR="005E6FF6" w:rsidRDefault="005E6FF6" w:rsidP="00932B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14CADAE" wp14:editId="25AFE8F8">
                  <wp:extent cx="1476375" cy="14763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4E676" w14:textId="77777777" w:rsidR="005E6FF6" w:rsidRDefault="005E6FF6" w:rsidP="00932B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14:paraId="7E0A2AA2" w14:textId="77777777" w:rsidR="005E6FF6" w:rsidRDefault="005E6FF6" w:rsidP="00932B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5E6FF6" w14:paraId="13A76BB0" w14:textId="77777777" w:rsidTr="00932BC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908E7" w14:textId="77777777" w:rsidR="005E6FF6" w:rsidRDefault="005E6FF6" w:rsidP="0093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76B12" w14:textId="77777777" w:rsidR="005E6FF6" w:rsidRDefault="005E6FF6" w:rsidP="00932B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21F3739F" w14:textId="77777777" w:rsidR="005E6FF6" w:rsidRDefault="005E6FF6" w:rsidP="00932BC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14:paraId="18DAF902" w14:textId="77777777" w:rsidR="005E6FF6" w:rsidRDefault="005E6FF6" w:rsidP="005E6FF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8F92CD" w14:textId="77777777" w:rsidR="005E6FF6" w:rsidRDefault="005E6FF6" w:rsidP="005E6FF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FF8A7A" w14:textId="77777777" w:rsidR="005E6FF6" w:rsidRDefault="005E6FF6" w:rsidP="005E6FF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705984" w14:textId="77777777" w:rsidR="005E6FF6" w:rsidRDefault="005E6FF6" w:rsidP="005E6FF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26E5B6" w14:textId="77777777" w:rsidR="005E6FF6" w:rsidRDefault="005E6FF6" w:rsidP="005E6FF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4738E8" w14:textId="77777777" w:rsidR="005E6FF6" w:rsidRDefault="005E6FF6" w:rsidP="005E6FF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5EE231" w14:textId="77777777" w:rsidR="005E6FF6" w:rsidRDefault="005E6FF6" w:rsidP="005E6FF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1183755" w14:textId="77777777" w:rsidR="005E6FF6" w:rsidRDefault="005E6FF6" w:rsidP="005E6FF6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490FA74C" w14:textId="77777777" w:rsidR="005E6FF6" w:rsidRDefault="005E6FF6" w:rsidP="005E6FF6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1124CEBA" w14:textId="45797D57" w:rsidR="005E6FF6" w:rsidRDefault="005E6FF6" w:rsidP="005E6FF6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Игры на развитие коммуникативных навыков младших школьников</w:t>
      </w:r>
    </w:p>
    <w:p w14:paraId="4C1B78A1" w14:textId="77777777" w:rsidR="005E6FF6" w:rsidRDefault="005E6FF6" w:rsidP="005E6FF6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EFA821" w14:textId="77777777" w:rsidR="005E6FF6" w:rsidRDefault="005E6FF6" w:rsidP="005E6FF6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11EC8F" w14:textId="77777777" w:rsidR="005E6FF6" w:rsidRDefault="005E6FF6" w:rsidP="005E6FF6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ACD303" w14:textId="60CA45A0" w:rsidR="005E6FF6" w:rsidRDefault="005E6FF6" w:rsidP="005E6FF6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DDEEDB" w14:textId="77777777" w:rsidR="005E6FF6" w:rsidRDefault="005E6FF6" w:rsidP="005E6FF6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27E23E" w14:textId="77777777" w:rsidR="005E6FF6" w:rsidRDefault="005E6FF6" w:rsidP="005E6FF6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1F61A8" w14:textId="77777777" w:rsidR="005E6FF6" w:rsidRDefault="005E6FF6" w:rsidP="005E6FF6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F22AB3" w14:textId="77777777" w:rsidR="005E6FF6" w:rsidRDefault="005E6FF6" w:rsidP="005E6FF6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5CBF22" w14:textId="77777777" w:rsidR="005E6FF6" w:rsidRDefault="005E6FF6" w:rsidP="005E6FF6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Выполнила:</w:t>
      </w:r>
    </w:p>
    <w:p w14:paraId="0D1D7EB4" w14:textId="77777777" w:rsidR="005E6FF6" w:rsidRDefault="005E6FF6" w:rsidP="005E6FF6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студентка Ш-22 группы</w:t>
      </w:r>
    </w:p>
    <w:p w14:paraId="3F9282E7" w14:textId="77777777" w:rsidR="005E6FF6" w:rsidRDefault="005E6FF6" w:rsidP="005E6FF6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Рыжик Марина</w:t>
      </w:r>
    </w:p>
    <w:p w14:paraId="72B4A4A4" w14:textId="77777777" w:rsidR="005E6FF6" w:rsidRDefault="005E6FF6" w:rsidP="005E6FF6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1D27C9" w14:textId="77777777" w:rsidR="005E6FF6" w:rsidRDefault="005E6FF6" w:rsidP="005E6FF6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</w:p>
    <w:p w14:paraId="548BF567" w14:textId="77777777" w:rsidR="005E6FF6" w:rsidRPr="00264CEC" w:rsidRDefault="005E6FF6" w:rsidP="005E6FF6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14:paraId="185250C7" w14:textId="3F211855" w:rsidR="005E6FF6" w:rsidRDefault="005E6FF6" w:rsidP="005E6FF6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AF475F" w14:textId="77777777" w:rsidR="005E6FF6" w:rsidRDefault="005E6FF6" w:rsidP="005E6FF6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F1AC66" w14:textId="77777777" w:rsidR="005E6FF6" w:rsidRDefault="005E6FF6" w:rsidP="005E6FF6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6F912E" w14:textId="77777777" w:rsidR="005E6FF6" w:rsidRDefault="005E6FF6" w:rsidP="005E6FF6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218089" w14:textId="77777777" w:rsidR="005E6FF6" w:rsidRDefault="005E6FF6" w:rsidP="005E6FF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Ейск, 2022г.</w:t>
      </w:r>
    </w:p>
    <w:p w14:paraId="78DF9480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Игры на развитие коммуникативных навыков.</w:t>
      </w:r>
    </w:p>
    <w:p w14:paraId="3450DC00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sz w:val="28"/>
          <w:szCs w:val="28"/>
        </w:rPr>
        <w:t>Для развития коммуникативных навыков, можно рекомендовать следующие   игры.  Эти игры направлены на развитие навыков конструктивного общения, умения получать радость от общения, умение слушать и слышать другого человека, формирование навыков коллективной деятельности.</w:t>
      </w:r>
    </w:p>
    <w:p w14:paraId="1D14BC40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b/>
          <w:bCs/>
          <w:sz w:val="28"/>
          <w:szCs w:val="28"/>
        </w:rPr>
        <w:t>Хороводная игра «Ау!»</w:t>
      </w:r>
    </w:p>
    <w:p w14:paraId="3F86AB55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sz w:val="28"/>
          <w:szCs w:val="28"/>
        </w:rPr>
        <w:t>Цель. Развивать внимательное отношение друг к другу, помочь преодолеть барьер в общении.</w:t>
      </w:r>
    </w:p>
    <w:p w14:paraId="2C67ABAE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sz w:val="28"/>
          <w:szCs w:val="28"/>
        </w:rPr>
        <w:t>Ход игры. Ребёнок стоит в кругу с завязанными глазами, он потерялся в лесу. Дети водят хоровод, проговаривая слова «Петя (Маша), ты сейчас в лесу, мы поем тебе АУ! Ну-ка, глазки открывай поскорей, кто тебя позвал, узнай побыстрей.  Кто-то из детей кричит ему: «Ау!» – и «потерявшийся» должен угадать, кто его звал.</w:t>
      </w:r>
    </w:p>
    <w:p w14:paraId="75EBF678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«Закончи предложение»</w:t>
      </w:r>
    </w:p>
    <w:p w14:paraId="785B4AE2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sz w:val="28"/>
          <w:szCs w:val="28"/>
        </w:rPr>
        <w:t>Цель. Воспитывать уверенности в себе, в своих силах.</w:t>
      </w:r>
    </w:p>
    <w:p w14:paraId="6154B284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sz w:val="28"/>
          <w:szCs w:val="28"/>
        </w:rPr>
        <w:t>Ход игры. Ребёнок должен закончить каждую из предложенных вами фраз: “Я умею…”, “Я хочу…”, “Я смогу…”, “Я добьюсь…”. Для неговорящих детей показать.</w:t>
      </w:r>
    </w:p>
    <w:p w14:paraId="095159E2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«Вежливые слова»</w:t>
      </w:r>
    </w:p>
    <w:p w14:paraId="10F1E41C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sz w:val="28"/>
          <w:szCs w:val="28"/>
        </w:rPr>
        <w:t>Цель. Развитие уважения в общении, привычка пользоваться вежливыми словами.</w:t>
      </w:r>
    </w:p>
    <w:p w14:paraId="2AC8B1B5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sz w:val="28"/>
          <w:szCs w:val="28"/>
        </w:rPr>
        <w:t>Ход игры. Игра проводится с мячом в кругу. Дети бросают друг другу мяч, называя вежливые слова. Назвать только слова приветствия (здравствуйте, добрый день, мы рады вас видеть, рады встречи с вами); благодарности (спасибо, благодарю, пожалуйста, будьте любезны); извинения (извините, простите, жаль, сожалею); прощания (до свидания, до встречи, спокойной ночи).</w:t>
      </w:r>
    </w:p>
    <w:p w14:paraId="705634AF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b/>
          <w:bCs/>
          <w:sz w:val="28"/>
          <w:szCs w:val="28"/>
        </w:rPr>
        <w:t>Творческая игра «Рукавички»</w:t>
      </w:r>
    </w:p>
    <w:p w14:paraId="363005CD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sz w:val="28"/>
          <w:szCs w:val="28"/>
        </w:rPr>
        <w:t>Цель. Воспитывать умение взаимодействовать друг с другом.</w:t>
      </w:r>
    </w:p>
    <w:p w14:paraId="6B5B566C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sz w:val="28"/>
          <w:szCs w:val="28"/>
        </w:rPr>
        <w:lastRenderedPageBreak/>
        <w:t xml:space="preserve">Ход. Для игры нужны вырезанные из бумаги рукавички. Количество пар должно соответствовать количеству пар детей. Разложите по разным местам комнаты рукавички с одинаковым (но не раскрашенным) орнаментом. Дети должны отыскать свою пару, и при помощи трех карандашей разных </w:t>
      </w:r>
      <w:proofErr w:type="gramStart"/>
      <w:r w:rsidRPr="005E6FF6">
        <w:rPr>
          <w:rFonts w:ascii="Times New Roman" w:hAnsi="Times New Roman" w:cs="Times New Roman"/>
          <w:sz w:val="28"/>
          <w:szCs w:val="28"/>
        </w:rPr>
        <w:t>цветов  раскрасить</w:t>
      </w:r>
      <w:proofErr w:type="gramEnd"/>
      <w:r w:rsidRPr="005E6FF6">
        <w:rPr>
          <w:rFonts w:ascii="Times New Roman" w:hAnsi="Times New Roman" w:cs="Times New Roman"/>
          <w:sz w:val="28"/>
          <w:szCs w:val="28"/>
        </w:rPr>
        <w:t xml:space="preserve"> одинаковые рукавички. Понаблюдайте, как пары организуют совместную работу, как делят карандаши, как договариваются между собой. Победителей поздравляют.</w:t>
      </w:r>
    </w:p>
    <w:p w14:paraId="2A0F5BFB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b/>
          <w:bCs/>
          <w:sz w:val="28"/>
          <w:szCs w:val="28"/>
        </w:rPr>
        <w:t>Игра-драматизация «</w:t>
      </w:r>
      <w:r w:rsidRPr="005E6FF6">
        <w:rPr>
          <w:rFonts w:ascii="Times New Roman" w:hAnsi="Times New Roman" w:cs="Times New Roman"/>
          <w:sz w:val="28"/>
          <w:szCs w:val="28"/>
        </w:rPr>
        <w:t>Подарок на всех»</w:t>
      </w:r>
    </w:p>
    <w:p w14:paraId="2A4871A5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sz w:val="28"/>
          <w:szCs w:val="28"/>
        </w:rPr>
        <w:t>Цель. Развить умение дружить, делать правильный выбор, сотрудничать со сверстниками, чувства коллектива.</w:t>
      </w:r>
    </w:p>
    <w:p w14:paraId="383C8907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sz w:val="28"/>
          <w:szCs w:val="28"/>
        </w:rPr>
        <w:t>Ход игры. Детям даётся задание: “Если бы ты был волшебником и мог творить чудеса, то что бы ты подарил сейчас всем нам вместе?” или “Если бы у тебя был Цветик - Семицветик, какое бы желание ты загадал?”. Каждый ребёнок загадывает одно желание, оторвав от общего цветка один лепесток. Лети, лети лепесток, через запад на восток</w:t>
      </w:r>
      <w:proofErr w:type="gramStart"/>
      <w:r w:rsidRPr="005E6FF6">
        <w:rPr>
          <w:rFonts w:ascii="Times New Roman" w:hAnsi="Times New Roman" w:cs="Times New Roman"/>
          <w:sz w:val="28"/>
          <w:szCs w:val="28"/>
        </w:rPr>
        <w:t>, Через</w:t>
      </w:r>
      <w:proofErr w:type="gramEnd"/>
      <w:r w:rsidRPr="005E6FF6">
        <w:rPr>
          <w:rFonts w:ascii="Times New Roman" w:hAnsi="Times New Roman" w:cs="Times New Roman"/>
          <w:sz w:val="28"/>
          <w:szCs w:val="28"/>
        </w:rPr>
        <w:t xml:space="preserve"> север, через юг, возвращайся, сделав круг, лишь коснёшься ты земли, быть, по-моему, вели. Вели, чтобы…</w:t>
      </w:r>
    </w:p>
    <w:p w14:paraId="0561B354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sz w:val="28"/>
          <w:szCs w:val="28"/>
        </w:rPr>
        <w:t>В конце можно провести конкурс на самое лучшее желание для всех.</w:t>
      </w:r>
    </w:p>
    <w:p w14:paraId="10295291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b/>
          <w:bCs/>
          <w:sz w:val="28"/>
          <w:szCs w:val="28"/>
        </w:rPr>
        <w:t>Игра-драматизация «Что такое хорошо и что такое плохо»</w:t>
      </w:r>
    </w:p>
    <w:p w14:paraId="1C514F3B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sz w:val="28"/>
          <w:szCs w:val="28"/>
        </w:rPr>
        <w:t>Цель. Формировать у детей представление о хороших и плохих поступках, поведении, умении правильно оценивать себя и других.</w:t>
      </w:r>
    </w:p>
    <w:p w14:paraId="76595A01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sz w:val="28"/>
          <w:szCs w:val="28"/>
        </w:rPr>
        <w:t>Ход игры. </w:t>
      </w:r>
      <w:proofErr w:type="gramStart"/>
      <w:r w:rsidRPr="005E6FF6">
        <w:rPr>
          <w:rFonts w:ascii="Times New Roman" w:hAnsi="Times New Roman" w:cs="Times New Roman"/>
          <w:sz w:val="28"/>
          <w:szCs w:val="28"/>
        </w:rPr>
        <w:t>Педагог  читает</w:t>
      </w:r>
      <w:proofErr w:type="gramEnd"/>
      <w:r w:rsidRPr="005E6FF6">
        <w:rPr>
          <w:rFonts w:ascii="Times New Roman" w:hAnsi="Times New Roman" w:cs="Times New Roman"/>
          <w:sz w:val="28"/>
          <w:szCs w:val="28"/>
        </w:rPr>
        <w:t xml:space="preserve"> детям стихотворение или рассказ по заданной теме, дети изображают ситуации при помощи картинок на столе или </w:t>
      </w:r>
      <w:proofErr w:type="spellStart"/>
      <w:r w:rsidRPr="005E6FF6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5E6FF6">
        <w:rPr>
          <w:rFonts w:ascii="Times New Roman" w:hAnsi="Times New Roman" w:cs="Times New Roman"/>
          <w:sz w:val="28"/>
          <w:szCs w:val="28"/>
        </w:rPr>
        <w:t>.</w:t>
      </w:r>
    </w:p>
    <w:p w14:paraId="5CDED4D1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b/>
          <w:bCs/>
          <w:sz w:val="28"/>
          <w:szCs w:val="28"/>
        </w:rPr>
        <w:t>Подвижная игра «Не намочи ног»</w:t>
      </w:r>
    </w:p>
    <w:p w14:paraId="6B974AE3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sz w:val="28"/>
          <w:szCs w:val="28"/>
        </w:rPr>
        <w:t>Цель. Учить проявлять взаимопомощь, взаимовыручку.</w:t>
      </w:r>
    </w:p>
    <w:p w14:paraId="2620D510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sz w:val="28"/>
          <w:szCs w:val="28"/>
        </w:rPr>
        <w:t>Ход игры. Дети сидят на стульчиках с одной стороны комнаты. На полу отделяется белой чертой болото. Детям дается по две дощечки. Обоим надо перейти по этим дощечкам – мостикам на другой берег.</w:t>
      </w:r>
    </w:p>
    <w:p w14:paraId="549A7E2F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b/>
          <w:bCs/>
          <w:sz w:val="28"/>
          <w:szCs w:val="28"/>
        </w:rPr>
        <w:t>Игра-упражнение «Пожалуйста»</w:t>
      </w:r>
    </w:p>
    <w:p w14:paraId="45E7B3D4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sz w:val="28"/>
          <w:szCs w:val="28"/>
        </w:rPr>
        <w:t>Цель. Вырабатывать навык употребления «Волшебных слов».</w:t>
      </w:r>
    </w:p>
    <w:p w14:paraId="64EAB54A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sz w:val="28"/>
          <w:szCs w:val="28"/>
        </w:rPr>
        <w:lastRenderedPageBreak/>
        <w:t>Ход игры. Всё становятся в круг. Педагог показывает разные движения, а играющие должны их повторять лишь в том случае, если он добавит слово «пожалуйста». Кто ошибается – выбывает из игры.</w:t>
      </w:r>
    </w:p>
    <w:p w14:paraId="1B39B998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b/>
          <w:bCs/>
          <w:sz w:val="28"/>
          <w:szCs w:val="28"/>
        </w:rPr>
        <w:t>Игра-</w:t>
      </w:r>
      <w:proofErr w:type="gramStart"/>
      <w:r w:rsidRPr="005E6FF6">
        <w:rPr>
          <w:rFonts w:ascii="Times New Roman" w:hAnsi="Times New Roman" w:cs="Times New Roman"/>
          <w:b/>
          <w:bCs/>
          <w:sz w:val="28"/>
          <w:szCs w:val="28"/>
        </w:rPr>
        <w:t>драматизация  «</w:t>
      </w:r>
      <w:proofErr w:type="gramEnd"/>
      <w:r w:rsidRPr="005E6FF6">
        <w:rPr>
          <w:rFonts w:ascii="Times New Roman" w:hAnsi="Times New Roman" w:cs="Times New Roman"/>
          <w:b/>
          <w:bCs/>
          <w:sz w:val="28"/>
          <w:szCs w:val="28"/>
        </w:rPr>
        <w:t>Репка»</w:t>
      </w:r>
    </w:p>
    <w:p w14:paraId="1091AA4E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sz w:val="28"/>
          <w:szCs w:val="28"/>
        </w:rPr>
        <w:t>Цель. Воспитывать у детей чувство взаимопомощи, развивать у них выразительность интонации, мимики, движений.</w:t>
      </w:r>
    </w:p>
    <w:p w14:paraId="3F3F1AA6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proofErr w:type="gramStart"/>
      <w:r w:rsidRPr="005E6FF6">
        <w:rPr>
          <w:rFonts w:ascii="Times New Roman" w:hAnsi="Times New Roman" w:cs="Times New Roman"/>
          <w:sz w:val="28"/>
          <w:szCs w:val="28"/>
        </w:rPr>
        <w:t>игры.Педагог</w:t>
      </w:r>
      <w:proofErr w:type="spellEnd"/>
      <w:proofErr w:type="gramEnd"/>
      <w:r w:rsidRPr="005E6FF6">
        <w:rPr>
          <w:rFonts w:ascii="Times New Roman" w:hAnsi="Times New Roman" w:cs="Times New Roman"/>
          <w:sz w:val="28"/>
          <w:szCs w:val="28"/>
        </w:rPr>
        <w:t xml:space="preserve"> рассказывает сказку, дети-артисты, включаются в игру по ходу сказки. В конце игры, можно предложить детям поводить хоровод, устроить </w:t>
      </w:r>
      <w:proofErr w:type="gramStart"/>
      <w:r w:rsidRPr="005E6FF6">
        <w:rPr>
          <w:rFonts w:ascii="Times New Roman" w:hAnsi="Times New Roman" w:cs="Times New Roman"/>
          <w:sz w:val="28"/>
          <w:szCs w:val="28"/>
        </w:rPr>
        <w:t>праздник  урожая</w:t>
      </w:r>
      <w:proofErr w:type="gramEnd"/>
      <w:r w:rsidRPr="005E6FF6">
        <w:rPr>
          <w:rFonts w:ascii="Times New Roman" w:hAnsi="Times New Roman" w:cs="Times New Roman"/>
          <w:sz w:val="28"/>
          <w:szCs w:val="28"/>
        </w:rPr>
        <w:t>.</w:t>
      </w:r>
    </w:p>
    <w:p w14:paraId="72EE2180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Дидактическая игра </w:t>
      </w:r>
      <w:proofErr w:type="gramStart"/>
      <w:r w:rsidRPr="005E6FF6">
        <w:rPr>
          <w:rFonts w:ascii="Times New Roman" w:hAnsi="Times New Roman" w:cs="Times New Roman"/>
          <w:b/>
          <w:bCs/>
          <w:sz w:val="28"/>
          <w:szCs w:val="28"/>
        </w:rPr>
        <w:t>« Не</w:t>
      </w:r>
      <w:proofErr w:type="gramEnd"/>
      <w:r w:rsidRPr="005E6FF6">
        <w:rPr>
          <w:rFonts w:ascii="Times New Roman" w:hAnsi="Times New Roman" w:cs="Times New Roman"/>
          <w:b/>
          <w:bCs/>
          <w:sz w:val="28"/>
          <w:szCs w:val="28"/>
        </w:rPr>
        <w:t xml:space="preserve"> поделили игрушку»</w:t>
      </w:r>
    </w:p>
    <w:p w14:paraId="34882B7B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sz w:val="28"/>
          <w:szCs w:val="28"/>
        </w:rPr>
        <w:t>Цель. Учить детей благополучно выходить из конфликтных ситуаций, находить компромиссное решение.</w:t>
      </w:r>
    </w:p>
    <w:p w14:paraId="66F8CA73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sz w:val="28"/>
          <w:szCs w:val="28"/>
        </w:rPr>
        <w:t xml:space="preserve">Ход игры. Педагог сообщает, что сегодня к ним прилетел </w:t>
      </w:r>
      <w:proofErr w:type="spellStart"/>
      <w:r w:rsidRPr="005E6FF6">
        <w:rPr>
          <w:rFonts w:ascii="Times New Roman" w:hAnsi="Times New Roman" w:cs="Times New Roman"/>
          <w:sz w:val="28"/>
          <w:szCs w:val="28"/>
        </w:rPr>
        <w:t>Карслон</w:t>
      </w:r>
      <w:proofErr w:type="spellEnd"/>
      <w:r w:rsidRPr="005E6FF6">
        <w:rPr>
          <w:rFonts w:ascii="Times New Roman" w:hAnsi="Times New Roman" w:cs="Times New Roman"/>
          <w:sz w:val="28"/>
          <w:szCs w:val="28"/>
        </w:rPr>
        <w:t xml:space="preserve"> и оставил много игрушек. Педагог достает из сумки новые игрушки, они все разные. Педагог предлагает детям разобрать их, а сам наблюдает за ними со стороны. Если в группе складывается конфликтная ситуация из-за игрушек, педагог успокаивает детей и предлагает разобраться всем вместе в сложившийся ситуации.</w:t>
      </w:r>
    </w:p>
    <w:p w14:paraId="717B8387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b/>
          <w:bCs/>
          <w:sz w:val="28"/>
          <w:szCs w:val="28"/>
        </w:rPr>
        <w:t>Подвижная игра «Танцоры и музыканты»</w:t>
      </w:r>
    </w:p>
    <w:p w14:paraId="2A71C582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FF6">
        <w:rPr>
          <w:rFonts w:ascii="Times New Roman" w:hAnsi="Times New Roman" w:cs="Times New Roman"/>
          <w:sz w:val="28"/>
          <w:szCs w:val="28"/>
        </w:rPr>
        <w:t>Цель.Учить</w:t>
      </w:r>
      <w:proofErr w:type="spellEnd"/>
      <w:r w:rsidRPr="005E6FF6">
        <w:rPr>
          <w:rFonts w:ascii="Times New Roman" w:hAnsi="Times New Roman" w:cs="Times New Roman"/>
          <w:sz w:val="28"/>
          <w:szCs w:val="28"/>
        </w:rPr>
        <w:t xml:space="preserve"> детей пользоваться общими вещами, уступать друг другу, выражать симпатию другому ребенку.</w:t>
      </w:r>
    </w:p>
    <w:p w14:paraId="69B2E29E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proofErr w:type="gramStart"/>
      <w:r w:rsidRPr="005E6FF6">
        <w:rPr>
          <w:rFonts w:ascii="Times New Roman" w:hAnsi="Times New Roman" w:cs="Times New Roman"/>
          <w:sz w:val="28"/>
          <w:szCs w:val="28"/>
        </w:rPr>
        <w:t>игры.Игра</w:t>
      </w:r>
      <w:proofErr w:type="spellEnd"/>
      <w:proofErr w:type="gramEnd"/>
      <w:r w:rsidRPr="005E6FF6">
        <w:rPr>
          <w:rFonts w:ascii="Times New Roman" w:hAnsi="Times New Roman" w:cs="Times New Roman"/>
          <w:sz w:val="28"/>
          <w:szCs w:val="28"/>
        </w:rPr>
        <w:t xml:space="preserve"> проводится под музыкальное сопровождение. Взяв куклу, педагог показывает, как можно с ней танцевать. Потом, он позывает 3-4 детей, предлагает каждому выбрать куклу. Дети с куклами становятся вокруг педагога и вместе с ним выполняют плясовые движения. Во время выступления «танцоров» </w:t>
      </w:r>
      <w:proofErr w:type="gramStart"/>
      <w:r w:rsidRPr="005E6FF6">
        <w:rPr>
          <w:rFonts w:ascii="Times New Roman" w:hAnsi="Times New Roman" w:cs="Times New Roman"/>
          <w:sz w:val="28"/>
          <w:szCs w:val="28"/>
        </w:rPr>
        <w:t>остальные  участники</w:t>
      </w:r>
      <w:proofErr w:type="gramEnd"/>
      <w:r w:rsidRPr="005E6FF6">
        <w:rPr>
          <w:rFonts w:ascii="Times New Roman" w:hAnsi="Times New Roman" w:cs="Times New Roman"/>
          <w:sz w:val="28"/>
          <w:szCs w:val="28"/>
        </w:rPr>
        <w:t xml:space="preserve"> подпевают и выполняют роль музыкантов (играют на своих кулачках, как на дудочках, или изображают игру  на гармошке). После пляски, передают свои куклы, тем кто еще не плясал, выражая свою симпатию определенному ребенку.</w:t>
      </w:r>
    </w:p>
    <w:p w14:paraId="0EACB1CD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b/>
          <w:bCs/>
          <w:sz w:val="28"/>
          <w:szCs w:val="28"/>
        </w:rPr>
        <w:t>Творческая игра «Страна вежливости»</w:t>
      </w:r>
    </w:p>
    <w:p w14:paraId="122DB641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sz w:val="28"/>
          <w:szCs w:val="28"/>
        </w:rPr>
        <w:lastRenderedPageBreak/>
        <w:t xml:space="preserve">Цель.  Учить детей уместно, в зависимости от ситуации и адресата, употреблять вежливые слова приветствия. Учить общей культуре поведения, доброму, уважительному отношению </w:t>
      </w:r>
      <w:proofErr w:type="gramStart"/>
      <w:r w:rsidRPr="005E6FF6">
        <w:rPr>
          <w:rFonts w:ascii="Times New Roman" w:hAnsi="Times New Roman" w:cs="Times New Roman"/>
          <w:sz w:val="28"/>
          <w:szCs w:val="28"/>
        </w:rPr>
        <w:t>друг  к</w:t>
      </w:r>
      <w:proofErr w:type="gramEnd"/>
      <w:r w:rsidRPr="005E6FF6">
        <w:rPr>
          <w:rFonts w:ascii="Times New Roman" w:hAnsi="Times New Roman" w:cs="Times New Roman"/>
          <w:sz w:val="28"/>
          <w:szCs w:val="28"/>
        </w:rPr>
        <w:t xml:space="preserve"> другу.</w:t>
      </w:r>
    </w:p>
    <w:p w14:paraId="7EB5989A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sz w:val="28"/>
          <w:szCs w:val="28"/>
        </w:rPr>
        <w:t>Ход игры. Педагог предлагает отправиться в страну Вежливости. Сначала нужно вспомнить вежливые слова. Далее педагог читает стих. В. Солоухина «Здравствуйте», дети отвечают на вопросы, поставленные в стихотворении.</w:t>
      </w:r>
    </w:p>
    <w:p w14:paraId="17AC469B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Творческая игра «Кто </w:t>
      </w:r>
      <w:proofErr w:type="gramStart"/>
      <w:r w:rsidRPr="005E6FF6">
        <w:rPr>
          <w:rFonts w:ascii="Times New Roman" w:hAnsi="Times New Roman" w:cs="Times New Roman"/>
          <w:b/>
          <w:bCs/>
          <w:sz w:val="28"/>
          <w:szCs w:val="28"/>
        </w:rPr>
        <w:t>здесь</w:t>
      </w:r>
      <w:proofErr w:type="gramEnd"/>
      <w:r w:rsidRPr="005E6FF6">
        <w:rPr>
          <w:rFonts w:ascii="Times New Roman" w:hAnsi="Times New Roman" w:cs="Times New Roman"/>
          <w:b/>
          <w:bCs/>
          <w:sz w:val="28"/>
          <w:szCs w:val="28"/>
        </w:rPr>
        <w:t xml:space="preserve"> кто?»</w:t>
      </w:r>
    </w:p>
    <w:p w14:paraId="471D691F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sz w:val="28"/>
          <w:szCs w:val="28"/>
        </w:rPr>
        <w:t xml:space="preserve">Цель. Учить средствам жестикуляции </w:t>
      </w:r>
      <w:proofErr w:type="gramStart"/>
      <w:r w:rsidRPr="005E6FF6">
        <w:rPr>
          <w:rFonts w:ascii="Times New Roman" w:hAnsi="Times New Roman" w:cs="Times New Roman"/>
          <w:sz w:val="28"/>
          <w:szCs w:val="28"/>
        </w:rPr>
        <w:t>и  мимики</w:t>
      </w:r>
      <w:proofErr w:type="gramEnd"/>
      <w:r w:rsidRPr="005E6FF6">
        <w:rPr>
          <w:rFonts w:ascii="Times New Roman" w:hAnsi="Times New Roman" w:cs="Times New Roman"/>
          <w:sz w:val="28"/>
          <w:szCs w:val="28"/>
        </w:rPr>
        <w:t>, передавать наиболее характерные черты персонажа сказки</w:t>
      </w:r>
    </w:p>
    <w:p w14:paraId="4E56A8AC" w14:textId="77777777" w:rsidR="005E6FF6" w:rsidRPr="005E6FF6" w:rsidRDefault="005E6FF6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6">
        <w:rPr>
          <w:rFonts w:ascii="Times New Roman" w:hAnsi="Times New Roman" w:cs="Times New Roman"/>
          <w:sz w:val="28"/>
          <w:szCs w:val="28"/>
        </w:rPr>
        <w:t>Ход игры. Педагог предлагает детям сыграть небольшие спектакли по известным сказкам, изображая героев средствами мимики и жестов.</w:t>
      </w:r>
    </w:p>
    <w:p w14:paraId="02F61769" w14:textId="77777777" w:rsidR="002961FA" w:rsidRPr="005E6FF6" w:rsidRDefault="002961FA" w:rsidP="005E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61FA" w:rsidRPr="005E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F6"/>
    <w:rsid w:val="002961FA"/>
    <w:rsid w:val="005E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CD62"/>
  <w15:chartTrackingRefBased/>
  <w15:docId w15:val="{03B87685-024F-498E-AD29-E0449C20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2022-06-14T17:49:00Z</dcterms:created>
  <dcterms:modified xsi:type="dcterms:W3CDTF">2022-06-14T17:53:00Z</dcterms:modified>
</cp:coreProperties>
</file>