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BD" w:rsidRPr="004E3ABD" w:rsidRDefault="004E3ABD" w:rsidP="004E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br/>
      </w: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br/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center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Открытый урок по дисциплине «Ритмика» (1 класс)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i/>
          <w:iCs/>
          <w:color w:val="676767"/>
          <w:sz w:val="21"/>
          <w:szCs w:val="21"/>
          <w:lang w:eastAsia="ru-RU"/>
        </w:rPr>
        <w:t>Цель урока:</w:t>
      </w: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 улучшение приобретенных навыков путем повторение и отработки пройденных движений.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i/>
          <w:iCs/>
          <w:color w:val="676767"/>
          <w:sz w:val="21"/>
          <w:szCs w:val="21"/>
          <w:lang w:eastAsia="ru-RU"/>
        </w:rPr>
        <w:t>Тип урока:</w:t>
      </w: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 практический, урок закрепления знаний, выработки умений и навыков.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i/>
          <w:iCs/>
          <w:color w:val="676767"/>
          <w:sz w:val="21"/>
          <w:szCs w:val="21"/>
          <w:lang w:eastAsia="ru-RU"/>
        </w:rPr>
        <w:t>Задачи урока: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Образовательные: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закрепление знаний, умений и навыков, полученных на предыдущих уроках;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развитие осмысленного исполнения движений;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развитие познавательных интересов и творческого потенциала учащихся.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Развивающие: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укрепление опорно-двигательного аппарата;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развитие выносливости и постановки дыхания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развитие координации движений;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психологическое раскрепощение учащихся.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Воспитательные: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формирование эстетического воспитания, умения вести себя в коллективе;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формирование чувства ответственности;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активизация педагогических способностей;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умение творчески взаимодействовать на уроках с педагогом.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Основные методы работы: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наглядный (практический показ);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упражнения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- </w:t>
      </w:r>
      <w:proofErr w:type="gram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словесный</w:t>
      </w:r>
      <w:proofErr w:type="gram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(объяснение, беседа);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индивидуальный подход.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Средства обучения: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музыкальный инструмент (пианино);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lastRenderedPageBreak/>
        <w:t>- CD – проигрыватель.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Педагогические технологии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-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здоровьесберегающая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технология;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личностно-ориентированная технология с дифференцированным подходом.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Межпредметные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 xml:space="preserve"> связи: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гимнастика, постановка номеров;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музыкальная грамота.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center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ПЛАН УРОКА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 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Вводная часть урока (5 мин.)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построение в танцевальном зале;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поклон педагогу и концертмейстеру;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Подготовительная часть урока (5 мин.)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подготовительные упражнения (разогрев)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Основная часть урока (25 мин.)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экзерсис у станка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экзерсис на середине зала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упражнения по диагонали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Заключительная часть урока (5 мин.)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подведение итогов урока, домашнее задание, ответы на вопросы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- основное построение, поклон педагогу и концертмейстеру;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 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center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КОНСПЕКТ УРОКА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center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b/>
          <w:bCs/>
          <w:color w:val="676767"/>
          <w:sz w:val="21"/>
          <w:szCs w:val="21"/>
          <w:lang w:eastAsia="ru-RU"/>
        </w:rPr>
        <w:t>Вводная часть урока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Учащиеся выстраиваются в шахматном порядке на середине зала.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Поклон педагогу и концертмейстеру.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Музыкальное сопровождение: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Г.Пахульский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«В мечтах»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lastRenderedPageBreak/>
        <w:t> 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center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b/>
          <w:bCs/>
          <w:color w:val="676767"/>
          <w:sz w:val="21"/>
          <w:szCs w:val="21"/>
          <w:lang w:eastAsia="ru-RU"/>
        </w:rPr>
        <w:t>Подготовительная часть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Учащиеся выстраиваются в круг на середине зала. Исполняют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разогревочные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упражнения по кругу.  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Музыкальное сопровождение: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Б.Киянов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«Марш»,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Л.Минеева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«Галоп».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Затем на середине зала в шахматном порядке – разминка.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Музыкальное сопровождение: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Ф.Лист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«Фрагмент из Венгерской рапсодии №2»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 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center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b/>
          <w:bCs/>
          <w:color w:val="676767"/>
          <w:sz w:val="21"/>
          <w:szCs w:val="21"/>
          <w:lang w:eastAsia="ru-RU"/>
        </w:rPr>
        <w:t>Основная часть урока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i/>
          <w:iCs/>
          <w:color w:val="676767"/>
          <w:sz w:val="21"/>
          <w:szCs w:val="21"/>
          <w:lang w:eastAsia="ru-RU"/>
        </w:rPr>
        <w:t>Экзерсис у станка: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1 комбинация – работа стоп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Музыкальное сопровождение: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Л.Минеева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«Полька»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Исходное положение: 6 позиция ног, руки в подготовительном положении</w:t>
      </w:r>
      <w:proofErr w:type="gram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.</w:t>
      </w:r>
      <w:proofErr w:type="gramEnd"/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: руки положить на палку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Комбинация включает в себя подъём на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полупальцы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на двух ногах, по одной ноге, отход от палки для разогрева ахиллова сухожилия, развороты стоп в 1 закрытую позицию и оттяжка на пятках.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Комбинация направлена на развитие силы и эластичности стопы.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2 комбинация - растяжка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Музыкальное сопровождение: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Г.Синари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,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Г.Арагонна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«Мелодия»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Исходное положение: 1 позиция опорной ноги, работающая нога на станке, руки в подготовительном положении</w:t>
      </w:r>
      <w:proofErr w:type="gram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.</w:t>
      </w:r>
      <w:proofErr w:type="gramEnd"/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: руки положить на палку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Комбинация включает в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demi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plié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в 1 позиции, растяжку ног вдоль станка.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Комбинация направлена на развитие эластичности, натянутости ног, выработку </w:t>
      </w:r>
      <w:proofErr w:type="gram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правильного</w:t>
      </w:r>
      <w:proofErr w:type="gram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demi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plié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i/>
          <w:iCs/>
          <w:color w:val="676767"/>
          <w:sz w:val="21"/>
          <w:szCs w:val="21"/>
          <w:lang w:eastAsia="ru-RU"/>
        </w:rPr>
        <w:t>Экзерсис на середине зала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 xml:space="preserve">1 комбинация -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port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 xml:space="preserve">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de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 xml:space="preserve">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bras</w:t>
      </w:r>
      <w:proofErr w:type="spellEnd"/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Музыкальное сопровождение: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К.Черни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«Этюд соч. 599 №71».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Исходное положение: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en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face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, 1 позиция ног, руки в подготовительном положении.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lastRenderedPageBreak/>
        <w:t>: руки остаются в подготовительном положении.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Комбинация включает в себя подготовительную, I, II, III позиции рук классического танца.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Комбинация направлена на воспитание рук в движении, прививая танцевальную координацию.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2 комбинация - елочка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Музыкальное сопровождение: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аранжеровка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Л.Минеева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«Тирольская полька».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Исходное положение: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en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face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, 6 позиция ног, руки в подготовительном положении.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: руки поднимаются в 1 позицию и через вторую позицию закрываются на пояс.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proofErr w:type="gram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Комбинация включает елочку в правую, затем в левую сторону, направлена на воспитание ног в движении, прививая танцевальную координацию.</w:t>
      </w:r>
      <w:proofErr w:type="gramEnd"/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3 комбинация - гармошка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Музыкальное сопровождение: Русская народная песня «Барыня».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Исходное положение: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en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face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, 1 позиция ног, руки в подготовительном положении</w:t>
      </w:r>
      <w:proofErr w:type="gram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.</w:t>
      </w:r>
      <w:proofErr w:type="gramEnd"/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: руки поднимаются в 1 позицию и через вторую позицию закрываются на пояс.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Комбинация включает гармошку,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demi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plié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в 1 позиции, направлена на воспитание ног в движении, прививая танцевальную координацию.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4 комбинация - прыжки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Музыкальное сопровождение: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А.Жилинскис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«Латвийская народная полька».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Исходное положение: 6 позиция ног, руки в подготовительном положении.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: руки поднимаются в 1 позицию и через вторую позицию закрываются на пояс.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Комбинация включает в себя трамплинные прыжки.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Комбинация направлена на выработку апломба, развитие натянутости ног в воздухе.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 xml:space="preserve">5 комбинация –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моталочка</w:t>
      </w:r>
      <w:proofErr w:type="spellEnd"/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Музыкальное сопровождение: Русская народная песня «Барыня».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Исходное положение: 1 не выворотная позиция ног, руки в подготовительном положении.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: руки поднимаются в 1 позицию и через вторую позицию закрываются на пояс.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Комбинация включает в себя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моталочку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на месте с притопом.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lastRenderedPageBreak/>
        <w:t>Комбинация направлена на воспитание ног в движении, прививая танцевальную координацию.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 xml:space="preserve">6 комбинация –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ковырялочка</w:t>
      </w:r>
      <w:proofErr w:type="spellEnd"/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Музыкальное сопровождение: Русская народная песня «Калинка».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Исходное положение: 6 позиция ног, руки в подготовительном положении</w:t>
      </w:r>
      <w:proofErr w:type="gram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.</w:t>
      </w:r>
      <w:proofErr w:type="gramEnd"/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: руки поднимаются в 1 позицию и через вторую позицию закрываются на пояс.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Комбинация включает в себя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ковырялочку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на месте с притопом, каблучки.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Комбинация направлена на воспитание ног в движении, прививая танцевальную координацию.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7 комбинация – вращения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Музыкальное сопровождение: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Г.Беренс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соч.70 №37 Этюд.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Исходное положение: 6 позиция ног, руки в подготовительном положении</w:t>
      </w:r>
      <w:proofErr w:type="gram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.</w:t>
      </w:r>
      <w:proofErr w:type="gramEnd"/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: руки поднимаются через 1 позицию в 3.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Комбинация включает в себя вращения на месте.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Комбинация направлена на развитие и тренировку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вестебюлярного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аппарата.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 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b/>
          <w:bCs/>
          <w:color w:val="676767"/>
          <w:sz w:val="21"/>
          <w:szCs w:val="21"/>
          <w:lang w:eastAsia="ru-RU"/>
        </w:rPr>
        <w:t>Упражнения в диагонали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1 упражнение: прыжки на двух ногах</w:t>
      </w: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 с толчком от пола приемом «приседание – прыжок - приседание» по прямой позиции.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Музыкальное сопровождение: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П.Чайковский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«Полька».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Упражнение развивает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элевацию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, баллон, фиксацию ног в воздухе, включает в работу руки, как источник дополнительной силы для взлета.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 xml:space="preserve">2 упражнение: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моталочка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 </w:t>
      </w: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в продвижении с притопом.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Музыкальное сопровождение: Русская народная песня «Барыня».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Упражнение направлено на воспитание ног в движении, прививая танцевальную координацию.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u w:val="single"/>
          <w:lang w:eastAsia="ru-RU"/>
        </w:rPr>
        <w:t>3 упражнение: вращения</w:t>
      </w: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 с продвижением.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Музыкальное сопровождение: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Г.Беренс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соч.70 №37 Этюд.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Упражнение направлено на развитие и тренировку </w:t>
      </w:r>
      <w:proofErr w:type="spellStart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вестебюлярного</w:t>
      </w:r>
      <w:proofErr w:type="spellEnd"/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 xml:space="preserve"> аппарата.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 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center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b/>
          <w:bCs/>
          <w:color w:val="676767"/>
          <w:sz w:val="21"/>
          <w:szCs w:val="21"/>
          <w:lang w:eastAsia="ru-RU"/>
        </w:rPr>
        <w:lastRenderedPageBreak/>
        <w:t>Заключительная часть урока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Подведение итогов урока, домашнее задание, ответы на вопросы.</w:t>
      </w:r>
    </w:p>
    <w:p w:rsidR="004E3ABD" w:rsidRPr="004E3ABD" w:rsidRDefault="004E3ABD" w:rsidP="004E3ABD">
      <w:pPr>
        <w:shd w:val="clear" w:color="auto" w:fill="F8F8F8"/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</w:pPr>
      <w:r w:rsidRPr="004E3ABD">
        <w:rPr>
          <w:rFonts w:ascii="Verdana" w:eastAsia="Times New Roman" w:hAnsi="Verdana" w:cs="Times New Roman"/>
          <w:color w:val="676767"/>
          <w:sz w:val="21"/>
          <w:szCs w:val="21"/>
          <w:lang w:eastAsia="ru-RU"/>
        </w:rPr>
        <w:t>Основное построение, поклон педагогу и концертмейстеру.</w:t>
      </w:r>
    </w:p>
    <w:p w:rsidR="0044463D" w:rsidRDefault="0044463D">
      <w:bookmarkStart w:id="0" w:name="_GoBack"/>
      <w:bookmarkEnd w:id="0"/>
    </w:p>
    <w:sectPr w:rsidR="0044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BD"/>
    <w:rsid w:val="0030165E"/>
    <w:rsid w:val="0044463D"/>
    <w:rsid w:val="004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2018-09-17T11:31:00Z</dcterms:created>
  <dcterms:modified xsi:type="dcterms:W3CDTF">2018-09-19T13:19:00Z</dcterms:modified>
</cp:coreProperties>
</file>