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49" w:rsidRPr="00371A84" w:rsidRDefault="00AF0749" w:rsidP="00AF0749">
      <w:pPr>
        <w:rPr>
          <w:rFonts w:ascii="Times New Roman" w:hAnsi="Times New Roman" w:cs="Times New Roman"/>
          <w:b/>
          <w:sz w:val="26"/>
          <w:szCs w:val="26"/>
          <w:u w:val="single"/>
        </w:rPr>
      </w:pPr>
      <w:r w:rsidRPr="00371A84">
        <w:rPr>
          <w:rFonts w:ascii="Times New Roman" w:hAnsi="Times New Roman" w:cs="Times New Roman"/>
          <w:b/>
          <w:sz w:val="26"/>
          <w:szCs w:val="26"/>
          <w:u w:val="single"/>
        </w:rPr>
        <w:t>ТЕОРЕТИЧЕСКИЕ АСПЕКТЫ МЫШЛЕНИЯ МЛАДШИХ ШКОЛЬНИКОВ</w:t>
      </w:r>
      <w:r>
        <w:rPr>
          <w:rFonts w:ascii="Times New Roman" w:hAnsi="Times New Roman" w:cs="Times New Roman"/>
          <w:b/>
          <w:sz w:val="26"/>
          <w:szCs w:val="26"/>
          <w:u w:val="single"/>
        </w:rPr>
        <w:t>.</w:t>
      </w:r>
    </w:p>
    <w:p w:rsidR="00AF0749" w:rsidRPr="00371A84" w:rsidRDefault="00AF0749" w:rsidP="00AF0749">
      <w:pPr>
        <w:rPr>
          <w:rFonts w:ascii="Times New Roman" w:hAnsi="Times New Roman" w:cs="Times New Roman"/>
          <w:b/>
          <w:sz w:val="26"/>
          <w:szCs w:val="26"/>
        </w:rPr>
      </w:pPr>
      <w:r w:rsidRPr="00371A84">
        <w:rPr>
          <w:rFonts w:ascii="Times New Roman" w:hAnsi="Times New Roman" w:cs="Times New Roman"/>
          <w:sz w:val="26"/>
          <w:szCs w:val="26"/>
        </w:rPr>
        <w:t xml:space="preserve">           </w:t>
      </w:r>
      <w:r>
        <w:rPr>
          <w:rFonts w:ascii="Times New Roman" w:hAnsi="Times New Roman" w:cs="Times New Roman"/>
          <w:sz w:val="26"/>
          <w:szCs w:val="26"/>
        </w:rPr>
        <w:t xml:space="preserve">              </w:t>
      </w:r>
      <w:r>
        <w:rPr>
          <w:rFonts w:ascii="Times New Roman" w:hAnsi="Times New Roman" w:cs="Times New Roman"/>
          <w:b/>
          <w:sz w:val="26"/>
          <w:szCs w:val="26"/>
        </w:rPr>
        <w:t>1.</w:t>
      </w:r>
      <w:r w:rsidRPr="00371A84">
        <w:rPr>
          <w:rFonts w:ascii="Times New Roman" w:hAnsi="Times New Roman" w:cs="Times New Roman"/>
          <w:b/>
          <w:sz w:val="26"/>
          <w:szCs w:val="26"/>
        </w:rPr>
        <w:t xml:space="preserve"> СОДЕРЖАНИЕ МЫШЛЕНИЯ И ЕГО ВИДЫ</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Мышление есть психический процесс отражения действительности, высшая форма творческой активности человека. Мещеряков </w:t>
      </w:r>
      <w:proofErr w:type="spellStart"/>
      <w:r w:rsidRPr="00371A84">
        <w:rPr>
          <w:rFonts w:ascii="Times New Roman" w:hAnsi="Times New Roman" w:cs="Times New Roman"/>
          <w:sz w:val="26"/>
          <w:szCs w:val="26"/>
        </w:rPr>
        <w:t>Б.Г</w:t>
      </w:r>
      <w:proofErr w:type="spellEnd"/>
      <w:r w:rsidRPr="00371A84">
        <w:rPr>
          <w:rFonts w:ascii="Times New Roman" w:hAnsi="Times New Roman" w:cs="Times New Roman"/>
          <w:sz w:val="26"/>
          <w:szCs w:val="26"/>
        </w:rPr>
        <w:t xml:space="preserve">. определяет мышление как творческое преобразование субъективных образов в сознании человека. Мышление - это целенаправленное использование, развитие и </w:t>
      </w:r>
      <w:bookmarkStart w:id="0" w:name="_GoBack"/>
      <w:bookmarkEnd w:id="0"/>
      <w:r w:rsidRPr="00371A84">
        <w:rPr>
          <w:rFonts w:ascii="Times New Roman" w:hAnsi="Times New Roman" w:cs="Times New Roman"/>
          <w:sz w:val="26"/>
          <w:szCs w:val="26"/>
        </w:rPr>
        <w:t>приращение знаний, возможное лишь в том случае, если оно направлено на разрешение противоречий, объективно присущих реальному предмету мысли. В генезе мышления важнейшую роль играет понимание (людьми друг друга, средств и предметов их совместной деятельности)</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В Толковом словаре Ожегова </w:t>
      </w:r>
      <w:proofErr w:type="spellStart"/>
      <w:r w:rsidRPr="00371A84">
        <w:rPr>
          <w:rFonts w:ascii="Times New Roman" w:hAnsi="Times New Roman" w:cs="Times New Roman"/>
          <w:sz w:val="26"/>
          <w:szCs w:val="26"/>
        </w:rPr>
        <w:t>С.И</w:t>
      </w:r>
      <w:proofErr w:type="spellEnd"/>
      <w:r w:rsidRPr="00371A84">
        <w:rPr>
          <w:rFonts w:ascii="Times New Roman" w:hAnsi="Times New Roman" w:cs="Times New Roman"/>
          <w:sz w:val="26"/>
          <w:szCs w:val="26"/>
        </w:rPr>
        <w:t xml:space="preserve">.  мышление определяется как высшая ступень познания, процесс отражения объективной действительности. Таким образом, мышление - это процесс опосредованного и обобщенного познания (отражения) окружающего мира. Традиционные в психологической науке определения мышления обычно фиксируют два его существенных признака: обобщенность и </w:t>
      </w:r>
      <w:proofErr w:type="spellStart"/>
      <w:r w:rsidRPr="00371A84">
        <w:rPr>
          <w:rFonts w:ascii="Times New Roman" w:hAnsi="Times New Roman" w:cs="Times New Roman"/>
          <w:sz w:val="26"/>
          <w:szCs w:val="26"/>
        </w:rPr>
        <w:t>опосредствованность</w:t>
      </w:r>
      <w:proofErr w:type="spellEnd"/>
      <w:r w:rsidRPr="00371A84">
        <w:rPr>
          <w:rFonts w:ascii="Times New Roman" w:hAnsi="Times New Roman" w:cs="Times New Roman"/>
          <w:sz w:val="26"/>
          <w:szCs w:val="26"/>
        </w:rPr>
        <w:t>.</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Мышление представляет собой процесс познавательной деятельности, при котором субъект оперирует различными видами обобщений, включая образы, понятия и категории. Суть мышления - в выполнении некоторых когнитивных операций с образами во внутренней картине мира</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Процесс мышления характеризуется следующими особенностями: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носит опосредствованный характер;</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всегда протекает с опорой на имеющиеся знания;</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исходит из живого созерцания, но не сводится к нему;</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в нем происходит отражение связей и отношений в словесной форме;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связано с практической деятельностью человека.</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Русский физиолог Иван Петрович Павлов, характеризуя мышление, писал: «Мышление - орудие высшей ориентировки человека в окружающем мире и в себе самом».</w:t>
      </w:r>
      <w:r>
        <w:rPr>
          <w:rFonts w:ascii="Times New Roman" w:hAnsi="Times New Roman" w:cs="Times New Roman"/>
          <w:sz w:val="26"/>
          <w:szCs w:val="26"/>
        </w:rPr>
        <w:t xml:space="preserve"> </w:t>
      </w:r>
      <w:r w:rsidRPr="00371A84">
        <w:rPr>
          <w:rFonts w:ascii="Times New Roman" w:hAnsi="Times New Roman" w:cs="Times New Roman"/>
          <w:sz w:val="26"/>
          <w:szCs w:val="26"/>
        </w:rPr>
        <w:t xml:space="preserve">По мнению </w:t>
      </w:r>
      <w:proofErr w:type="gramStart"/>
      <w:r w:rsidRPr="00371A84">
        <w:rPr>
          <w:rFonts w:ascii="Times New Roman" w:hAnsi="Times New Roman" w:cs="Times New Roman"/>
          <w:sz w:val="26"/>
          <w:szCs w:val="26"/>
        </w:rPr>
        <w:t>Павлова</w:t>
      </w:r>
      <w:proofErr w:type="gramEnd"/>
      <w:r w:rsidRPr="00371A84">
        <w:rPr>
          <w:rFonts w:ascii="Times New Roman" w:hAnsi="Times New Roman" w:cs="Times New Roman"/>
          <w:sz w:val="26"/>
          <w:szCs w:val="26"/>
        </w:rPr>
        <w:t>: «Мышление ничего другого не представляет, как ассоциации, сперва элементарные, стоящие в связи с внешними предметами, а потом цепи ассоциаций. Значит, каждая маленькая, первая ассоциация - это есть момент рождения мысли».</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b/>
          <w:sz w:val="26"/>
          <w:szCs w:val="26"/>
          <w:u w:val="single"/>
        </w:rPr>
        <w:t>Понятие</w:t>
      </w:r>
      <w:r w:rsidRPr="00371A84">
        <w:rPr>
          <w:rFonts w:ascii="Times New Roman" w:hAnsi="Times New Roman" w:cs="Times New Roman"/>
          <w:sz w:val="26"/>
          <w:szCs w:val="26"/>
        </w:rPr>
        <w:t xml:space="preserve"> - это отражение в сознании человека общих и существенных свойств предмета или явления. Понятие - форма мышления, которая отображает единичное и особенное, являющееся одновременно и всеобщим. Понятие </w:t>
      </w:r>
      <w:r w:rsidRPr="00371A84">
        <w:rPr>
          <w:rFonts w:ascii="Times New Roman" w:hAnsi="Times New Roman" w:cs="Times New Roman"/>
          <w:sz w:val="26"/>
          <w:szCs w:val="26"/>
        </w:rPr>
        <w:lastRenderedPageBreak/>
        <w:t>выступает и как форма мышления, и как особое мыслительное действие. За каждым понятием скрыто особое предметное действие. Понятия могут быть:</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общими и единичными;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конкретными и абстрактными;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эмпирическими и теоретическими.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-письменной, вслух или про себя.</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b/>
          <w:sz w:val="26"/>
          <w:szCs w:val="26"/>
          <w:u w:val="single"/>
        </w:rPr>
        <w:t>Суждение</w:t>
      </w:r>
      <w:r w:rsidRPr="00371A84">
        <w:rPr>
          <w:rFonts w:ascii="Times New Roman" w:hAnsi="Times New Roman" w:cs="Times New Roman"/>
          <w:sz w:val="26"/>
          <w:szCs w:val="26"/>
        </w:rPr>
        <w:t xml:space="preserve"> - основная форма мышления, в процессе которой утверждаются или отрицаются связи между предметами и явлениями действительности. Суждение - это отражение связей между предметами и явлениями действительности или между их свойствами и признаками.</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u w:val="single"/>
        </w:rPr>
        <w:t>Суждения образуются двумя основными способами</w:t>
      </w:r>
      <w:r w:rsidRPr="00371A84">
        <w:rPr>
          <w:rFonts w:ascii="Times New Roman" w:hAnsi="Times New Roman" w:cs="Times New Roman"/>
          <w:sz w:val="26"/>
          <w:szCs w:val="26"/>
        </w:rPr>
        <w:t>:</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непосредственно, когда в них выражают то, что воспринимается;</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опосредствованно - путем умозаключений или рассуждений.</w:t>
      </w:r>
    </w:p>
    <w:p w:rsidR="00AF0749" w:rsidRPr="00371A84" w:rsidRDefault="00AF0749" w:rsidP="00AF0749">
      <w:pPr>
        <w:ind w:firstLine="1134"/>
        <w:rPr>
          <w:rFonts w:ascii="Times New Roman" w:hAnsi="Times New Roman" w:cs="Times New Roman"/>
          <w:sz w:val="26"/>
          <w:szCs w:val="26"/>
          <w:u w:val="single"/>
        </w:rPr>
      </w:pPr>
      <w:r w:rsidRPr="00371A84">
        <w:rPr>
          <w:rFonts w:ascii="Times New Roman" w:hAnsi="Times New Roman" w:cs="Times New Roman"/>
          <w:sz w:val="26"/>
          <w:szCs w:val="26"/>
          <w:u w:val="single"/>
        </w:rPr>
        <w:t>Суждения могут быть: истинными; ложными; общими; частными; единичными.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b/>
          <w:sz w:val="26"/>
          <w:szCs w:val="26"/>
          <w:u w:val="single"/>
        </w:rPr>
        <w:t>Истинные суждения</w:t>
      </w:r>
      <w:r w:rsidRPr="00371A84">
        <w:rPr>
          <w:rFonts w:ascii="Times New Roman" w:hAnsi="Times New Roman" w:cs="Times New Roman"/>
          <w:sz w:val="26"/>
          <w:szCs w:val="26"/>
        </w:rPr>
        <w:t xml:space="preserve"> - это объективно верные суждения. </w:t>
      </w:r>
      <w:r w:rsidRPr="00371A84">
        <w:rPr>
          <w:rFonts w:ascii="Times New Roman" w:hAnsi="Times New Roman" w:cs="Times New Roman"/>
          <w:b/>
          <w:sz w:val="26"/>
          <w:szCs w:val="26"/>
          <w:u w:val="single"/>
        </w:rPr>
        <w:t>Ложные суждения</w:t>
      </w:r>
      <w:r w:rsidRPr="00371A84">
        <w:rPr>
          <w:rFonts w:ascii="Times New Roman" w:hAnsi="Times New Roman" w:cs="Times New Roman"/>
          <w:sz w:val="26"/>
          <w:szCs w:val="26"/>
        </w:rPr>
        <w:t xml:space="preserve"> - это </w:t>
      </w:r>
      <w:proofErr w:type="gramStart"/>
      <w:r w:rsidRPr="00371A84">
        <w:rPr>
          <w:rFonts w:ascii="Times New Roman" w:hAnsi="Times New Roman" w:cs="Times New Roman"/>
          <w:sz w:val="26"/>
          <w:szCs w:val="26"/>
        </w:rPr>
        <w:t>суждения</w:t>
      </w:r>
      <w:proofErr w:type="gramEnd"/>
      <w:r w:rsidRPr="00371A84">
        <w:rPr>
          <w:rFonts w:ascii="Times New Roman" w:hAnsi="Times New Roman" w:cs="Times New Roman"/>
          <w:sz w:val="26"/>
          <w:szCs w:val="26"/>
        </w:rPr>
        <w:t xml:space="preserve"> не соответствующие объективной реальности. Суждения бывают общими, частными и единичными. В общих суждениях что-либо утверждается (или отрицается) относительно всех предметов данной группы, данного класса, </w:t>
      </w:r>
      <w:proofErr w:type="gramStart"/>
      <w:r w:rsidRPr="00371A84">
        <w:rPr>
          <w:rFonts w:ascii="Times New Roman" w:hAnsi="Times New Roman" w:cs="Times New Roman"/>
          <w:sz w:val="26"/>
          <w:szCs w:val="26"/>
        </w:rPr>
        <w:t>например</w:t>
      </w:r>
      <w:proofErr w:type="gramEnd"/>
      <w:r w:rsidRPr="00371A84">
        <w:rPr>
          <w:rFonts w:ascii="Times New Roman" w:hAnsi="Times New Roman" w:cs="Times New Roman"/>
          <w:sz w:val="26"/>
          <w:szCs w:val="26"/>
        </w:rPr>
        <w:t>: «Все рыбы дышат жабрами». В частных суждениях утверждение или отрицание относится уже не ко всем, а лишь к некоторым предмета</w:t>
      </w:r>
      <w:r>
        <w:rPr>
          <w:rFonts w:ascii="Times New Roman" w:hAnsi="Times New Roman" w:cs="Times New Roman"/>
          <w:sz w:val="26"/>
          <w:szCs w:val="26"/>
        </w:rPr>
        <w:t xml:space="preserve">м, </w:t>
      </w:r>
      <w:proofErr w:type="gramStart"/>
      <w:r>
        <w:rPr>
          <w:rFonts w:ascii="Times New Roman" w:hAnsi="Times New Roman" w:cs="Times New Roman"/>
          <w:sz w:val="26"/>
          <w:szCs w:val="26"/>
        </w:rPr>
        <w:t>например</w:t>
      </w:r>
      <w:proofErr w:type="gramEnd"/>
      <w:r>
        <w:rPr>
          <w:rFonts w:ascii="Times New Roman" w:hAnsi="Times New Roman" w:cs="Times New Roman"/>
          <w:sz w:val="26"/>
          <w:szCs w:val="26"/>
        </w:rPr>
        <w:t>: «Некоторые ученики</w:t>
      </w:r>
      <w:r w:rsidRPr="00371A84">
        <w:rPr>
          <w:rFonts w:ascii="Times New Roman" w:hAnsi="Times New Roman" w:cs="Times New Roman"/>
          <w:sz w:val="26"/>
          <w:szCs w:val="26"/>
        </w:rPr>
        <w:t xml:space="preserve"> - отличники». В единичных суждениях - только к одному, </w:t>
      </w:r>
      <w:proofErr w:type="gramStart"/>
      <w:r w:rsidRPr="00371A84">
        <w:rPr>
          <w:rFonts w:ascii="Times New Roman" w:hAnsi="Times New Roman" w:cs="Times New Roman"/>
          <w:sz w:val="26"/>
          <w:szCs w:val="26"/>
        </w:rPr>
        <w:t>например</w:t>
      </w:r>
      <w:proofErr w:type="gramEnd"/>
      <w:r w:rsidRPr="00371A84">
        <w:rPr>
          <w:rFonts w:ascii="Times New Roman" w:hAnsi="Times New Roman" w:cs="Times New Roman"/>
          <w:sz w:val="26"/>
          <w:szCs w:val="26"/>
        </w:rPr>
        <w:t>: «Этот ученик плохо выучил урок».</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b/>
          <w:sz w:val="26"/>
          <w:szCs w:val="26"/>
          <w:u w:val="single"/>
        </w:rPr>
        <w:t>Умозаключение</w:t>
      </w:r>
      <w:r w:rsidRPr="00371A84">
        <w:rPr>
          <w:rFonts w:ascii="Times New Roman" w:hAnsi="Times New Roman" w:cs="Times New Roman"/>
          <w:sz w:val="26"/>
          <w:szCs w:val="26"/>
        </w:rPr>
        <w:t xml:space="preserve"> - это выведение из одного или нескольких суждений нового суждения. Исходные суждения, из которых выводится, извлекается другое суждение, называют посылками умозаключения.</w:t>
      </w:r>
      <w:r>
        <w:rPr>
          <w:rFonts w:ascii="Times New Roman" w:hAnsi="Times New Roman" w:cs="Times New Roman"/>
          <w:sz w:val="26"/>
          <w:szCs w:val="26"/>
        </w:rPr>
        <w:t xml:space="preserve"> </w:t>
      </w:r>
      <w:r w:rsidRPr="00371A84">
        <w:rPr>
          <w:rFonts w:ascii="Times New Roman" w:hAnsi="Times New Roman" w:cs="Times New Roman"/>
          <w:sz w:val="26"/>
          <w:szCs w:val="26"/>
        </w:rPr>
        <w:t xml:space="preserve">В психологии принята и распространена следующая несколько условная классификация видов мышления по таким различным основаниям, как: </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1) генезис развития;</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2) характер решаемых задач;</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3) степень развернутости;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4) степени новизны и оригинальности;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5) средства мышления;</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6) функции мышления и т.д.</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 По характеру решаемых задач различают мышление: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теоретическое;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практическое.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b/>
          <w:sz w:val="26"/>
          <w:szCs w:val="26"/>
          <w:u w:val="single"/>
        </w:rPr>
        <w:t>Теоретическое мышление</w:t>
      </w:r>
      <w:r w:rsidRPr="00371A84">
        <w:rPr>
          <w:rFonts w:ascii="Times New Roman" w:hAnsi="Times New Roman" w:cs="Times New Roman"/>
          <w:sz w:val="26"/>
          <w:szCs w:val="26"/>
        </w:rPr>
        <w:t xml:space="preserve"> - мышление на основе теоретических рассуждений и умозаключений.</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b/>
          <w:sz w:val="26"/>
          <w:szCs w:val="26"/>
          <w:u w:val="single"/>
        </w:rPr>
        <w:t>Практическое мышление</w:t>
      </w:r>
      <w:r w:rsidRPr="00371A84">
        <w:rPr>
          <w:rFonts w:ascii="Times New Roman" w:hAnsi="Times New Roman" w:cs="Times New Roman"/>
          <w:sz w:val="26"/>
          <w:szCs w:val="26"/>
        </w:rPr>
        <w:t xml:space="preserve"> - мышление на основе суждений и умозаключений, основанных на решении практических задач.</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u w:val="single"/>
        </w:rPr>
        <w:t>Теоретическое мышление</w:t>
      </w:r>
      <w:r w:rsidRPr="00371A84">
        <w:rPr>
          <w:rFonts w:ascii="Times New Roman" w:hAnsi="Times New Roman" w:cs="Times New Roman"/>
          <w:sz w:val="26"/>
          <w:szCs w:val="26"/>
        </w:rPr>
        <w:t xml:space="preserve"> - это познание законов и правил. Основная задача практического мышления - разработка средств практического преобразования действительности: постановка цели, создание плана, проекта, схемы.</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По степени развернутости различают мышление: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дискурсивное;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интуитивное.</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 По степени новизны и оригинальности различают мышление: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репродуктивное;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продуктивное (творческое).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b/>
          <w:sz w:val="26"/>
          <w:szCs w:val="26"/>
          <w:u w:val="single"/>
        </w:rPr>
        <w:t>Репродуктивное мышление -</w:t>
      </w:r>
      <w:r w:rsidRPr="00371A84">
        <w:rPr>
          <w:rFonts w:ascii="Times New Roman" w:hAnsi="Times New Roman" w:cs="Times New Roman"/>
          <w:sz w:val="26"/>
          <w:szCs w:val="26"/>
        </w:rPr>
        <w:t xml:space="preserve"> мышление на основе образов и представлений, почерпнутых из каких-то определенных источников.</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b/>
          <w:sz w:val="26"/>
          <w:szCs w:val="26"/>
          <w:u w:val="single"/>
        </w:rPr>
        <w:t>Продуктивное мышление</w:t>
      </w:r>
      <w:r w:rsidRPr="00371A84">
        <w:rPr>
          <w:rFonts w:ascii="Times New Roman" w:hAnsi="Times New Roman" w:cs="Times New Roman"/>
          <w:sz w:val="26"/>
          <w:szCs w:val="26"/>
        </w:rPr>
        <w:t xml:space="preserve"> - мышление на основе творческого воображения.</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По средствам мышления различают мышление: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вербальное;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наглядное.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b/>
          <w:sz w:val="26"/>
          <w:szCs w:val="26"/>
          <w:u w:val="single"/>
        </w:rPr>
        <w:t>Наглядное мышление</w:t>
      </w:r>
      <w:r w:rsidRPr="00371A84">
        <w:rPr>
          <w:rFonts w:ascii="Times New Roman" w:hAnsi="Times New Roman" w:cs="Times New Roman"/>
          <w:sz w:val="26"/>
          <w:szCs w:val="26"/>
        </w:rPr>
        <w:t xml:space="preserve"> - мышление на основе образов и представлений предметов.</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b/>
          <w:sz w:val="26"/>
          <w:szCs w:val="26"/>
          <w:u w:val="single"/>
        </w:rPr>
        <w:t>Вербальное мышление</w:t>
      </w:r>
      <w:r w:rsidRPr="00371A84">
        <w:rPr>
          <w:rFonts w:ascii="Times New Roman" w:hAnsi="Times New Roman" w:cs="Times New Roman"/>
          <w:sz w:val="26"/>
          <w:szCs w:val="26"/>
        </w:rPr>
        <w:t xml:space="preserve"> - мышление, оперирующее отвлеченными знаковыми структурами.</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По функциям различают мышление: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критическое;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творческое.</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Критическое мышление направлено на выявление недостатков в суждениях других людей. Творческое мышление связано с открытием принципиально нового знания, с генерацией собственных оригинальных идей, а не с оцениванием чужих мыслей.</w:t>
      </w:r>
    </w:p>
    <w:p w:rsidR="00AF0749" w:rsidRPr="00371A84" w:rsidRDefault="00AF0749" w:rsidP="00AF0749">
      <w:pPr>
        <w:rPr>
          <w:rFonts w:ascii="Times New Roman" w:hAnsi="Times New Roman" w:cs="Times New Roman"/>
          <w:sz w:val="26"/>
          <w:szCs w:val="26"/>
        </w:rPr>
      </w:pPr>
    </w:p>
    <w:p w:rsidR="00AF0749" w:rsidRPr="00371A84" w:rsidRDefault="00AF0749" w:rsidP="00AF0749">
      <w:pPr>
        <w:rPr>
          <w:rFonts w:ascii="Times New Roman" w:hAnsi="Times New Roman" w:cs="Times New Roman"/>
          <w:b/>
          <w:sz w:val="26"/>
          <w:szCs w:val="26"/>
          <w:u w:val="single"/>
        </w:rPr>
      </w:pPr>
      <w:r w:rsidRPr="00371A84">
        <w:rPr>
          <w:rFonts w:ascii="Times New Roman" w:hAnsi="Times New Roman" w:cs="Times New Roman"/>
          <w:b/>
          <w:sz w:val="26"/>
          <w:szCs w:val="26"/>
          <w:u w:val="single"/>
        </w:rPr>
        <w:t>ОСОБЕННОСТИ ЛОГИЧЕСКОГО МЫШЛЕНИЯ МЛАДШИХ ШКОЛЬНИКОВ</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Многими исследователями отмечается, что одной из важнейших задач обучения в школе является формирование у учащихся навыков осуществления логических операций, обучение их различным приемам логического мышления, вооружение знаниями логики и выработки у школьников умений и навыков использования этих знаний в учебной и практической деятельности. Но каков бы ни был подход к решению этого вопроса, большинство исследователей сходятся в том, что развивать логическое мышление в процессе </w:t>
      </w:r>
      <w:proofErr w:type="gramStart"/>
      <w:r w:rsidRPr="00371A84">
        <w:rPr>
          <w:rFonts w:ascii="Times New Roman" w:hAnsi="Times New Roman" w:cs="Times New Roman"/>
          <w:sz w:val="26"/>
          <w:szCs w:val="26"/>
        </w:rPr>
        <w:t>обучения это</w:t>
      </w:r>
      <w:proofErr w:type="gramEnd"/>
      <w:r w:rsidRPr="00371A84">
        <w:rPr>
          <w:rFonts w:ascii="Times New Roman" w:hAnsi="Times New Roman" w:cs="Times New Roman"/>
          <w:sz w:val="26"/>
          <w:szCs w:val="26"/>
        </w:rPr>
        <w:t xml:space="preserve"> значит: </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развивать у учащихся умение сравнивать наблюдаемые предметы, находить в них общие свойства и различия;</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вырабатывать умение выделять существенные свойства предметов и отвлекать (абстрагировать) их от второстепенных, несущественных;</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учить детей расчленять (анализировать) предмет на составные части в целях познания каждой составной части и соединять (синтезировать) расчлененные мысленно предметы в одно целое, познавая при этом взаимодействие частей и предмет как единое целое;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учить школьников делать правильные выводы из наблюдений или фактов, уметь проверять эти выводы; прививать умение обобщать факты; - развивать у учащихся умение убедительно доказывать истинность своих суждений и опровергать ложные умозаключения;</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следить за тем, чтобы мысли учащихся излагались определенно, последовательно, непротиворечиво, обоснованно.</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Таким образом, развитие логического мышления непосредственно связано с процессом обучения, формирование первоначальных логических умений при определенных условиях может успешно осуществляться у детей младшего школьного возраста, процесс формирования обще логических умений, как компонента общего образования, должен быть целенаправленным, непрерывным и связанным с процессом обучения школьным дисциплинам на всех его ступенях.</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Одной из причин возникновения у младших школьников трудностей в обучении является слабая опора на общие закономерности развития ребенка в современной массовой школе. Преодолеть эти трудности невозможно без учета возрастных индивидуально-психологических особенностей развития логического мышления младших школьников. Особенность детей младшего школьного возраста - познавательная активность. К моменту поступления в школу младшему школьнику, кроме познавательной активности, уже доступно понимание общих связей, принципов и закономерностей, лежащих в основе научного знания. Поэтому одной из основополагающих задач, которые призвана решать начальная школа для образования учащихся, является формирование как можно более полной картины мира, что достигается, в частности, посредством логического мышления, инструментом которого являются мыслительные операции.</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В начальной школе на основе любознательности, с которой ребенок приходит в школу, развиваются учебная мотивация и интерес к экспериментированию. Активное включение в обучение моделей разного типа способствует развитию у младших школьников наглядно-действенного и наглядно-образного мышления. У младших школьников мало признаков умственной пытливости, стремления проникнуть за поверхность явлений. Они высказывают соображения, обнаруживающие лишь видимость понимания сложных явлений. Они редко задумываются о каких-либо сложностях.</w:t>
      </w:r>
    </w:p>
    <w:p w:rsidR="00AF0749"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Младшие школьники не проявляют самостоятельного интереса к выявлению причин, смыслу правил, вопросы же они задают только по поводу того, что и как нужно делать, то есть для мышления младшего школьника является характерным некоторое преобладание конкретного, наглядно-образного компонента, неумение дифференцировать признаки предметов на существенные и несущественные, отделять главное от второстепенного, устанавливать иерархию признаков и </w:t>
      </w:r>
      <w:proofErr w:type="gramStart"/>
      <w:r w:rsidRPr="00371A84">
        <w:rPr>
          <w:rFonts w:ascii="Times New Roman" w:hAnsi="Times New Roman" w:cs="Times New Roman"/>
          <w:sz w:val="26"/>
          <w:szCs w:val="26"/>
        </w:rPr>
        <w:t>причинно-следственные связи</w:t>
      </w:r>
      <w:proofErr w:type="gramEnd"/>
      <w:r w:rsidRPr="00371A84">
        <w:rPr>
          <w:rFonts w:ascii="Times New Roman" w:hAnsi="Times New Roman" w:cs="Times New Roman"/>
          <w:sz w:val="26"/>
          <w:szCs w:val="26"/>
        </w:rPr>
        <w:t xml:space="preserve"> и отношения. Существует объективная необходимость поиска таких педагогических условий, которые способствовали бы наиболее эффективному развитию логического мышления у детей младшего школьного возраста, значительному повышению уровня освоения детьми учебного материла, совершенствованию современного начального образования, не увеличивая при этом учебной нагрузки на детей. </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При обосновании педагогических условий развития логического мышления младших школьников мы исходили из следующих основных концептуальных положений:</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обучение и развитие представляют собой единый взаимосвязанный процесс, продвижение в развитии становится условием глубокого и прочного усвоения знаний (</w:t>
      </w:r>
      <w:proofErr w:type="spellStart"/>
      <w:r w:rsidRPr="00371A84">
        <w:rPr>
          <w:rFonts w:ascii="Times New Roman" w:hAnsi="Times New Roman" w:cs="Times New Roman"/>
          <w:sz w:val="26"/>
          <w:szCs w:val="26"/>
        </w:rPr>
        <w:t>Д.Б</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Эльконин</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В.В</w:t>
      </w:r>
      <w:proofErr w:type="spellEnd"/>
      <w:r w:rsidRPr="00371A84">
        <w:rPr>
          <w:rFonts w:ascii="Times New Roman" w:hAnsi="Times New Roman" w:cs="Times New Roman"/>
          <w:sz w:val="26"/>
          <w:szCs w:val="26"/>
        </w:rPr>
        <w:t xml:space="preserve">. Давыдов, </w:t>
      </w:r>
      <w:proofErr w:type="spellStart"/>
      <w:r w:rsidRPr="00371A84">
        <w:rPr>
          <w:rFonts w:ascii="Times New Roman" w:hAnsi="Times New Roman" w:cs="Times New Roman"/>
          <w:sz w:val="26"/>
          <w:szCs w:val="26"/>
        </w:rPr>
        <w:t>Л.В</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Занкова</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Е.Н</w:t>
      </w:r>
      <w:proofErr w:type="spellEnd"/>
      <w:r w:rsidRPr="00371A84">
        <w:rPr>
          <w:rFonts w:ascii="Times New Roman" w:hAnsi="Times New Roman" w:cs="Times New Roman"/>
          <w:sz w:val="26"/>
          <w:szCs w:val="26"/>
        </w:rPr>
        <w:t>. Кабанова-</w:t>
      </w:r>
      <w:proofErr w:type="spellStart"/>
      <w:r w:rsidRPr="00371A84">
        <w:rPr>
          <w:rFonts w:ascii="Times New Roman" w:hAnsi="Times New Roman" w:cs="Times New Roman"/>
          <w:sz w:val="26"/>
          <w:szCs w:val="26"/>
        </w:rPr>
        <w:t>Меллер</w:t>
      </w:r>
      <w:proofErr w:type="spellEnd"/>
      <w:r w:rsidRPr="00371A84">
        <w:rPr>
          <w:rFonts w:ascii="Times New Roman" w:hAnsi="Times New Roman" w:cs="Times New Roman"/>
          <w:sz w:val="26"/>
          <w:szCs w:val="26"/>
        </w:rPr>
        <w:t xml:space="preserve"> и др.);</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важнейшим условием успешного обучения является целенаправленное и систематическое формирование у обучаемых навыков осуществления логических приемов (</w:t>
      </w:r>
      <w:proofErr w:type="spellStart"/>
      <w:r w:rsidRPr="00371A84">
        <w:rPr>
          <w:rFonts w:ascii="Times New Roman" w:hAnsi="Times New Roman" w:cs="Times New Roman"/>
          <w:sz w:val="26"/>
          <w:szCs w:val="26"/>
        </w:rPr>
        <w:t>С.Д</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Забрамная</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И.А</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Подгорецкая</w:t>
      </w:r>
      <w:proofErr w:type="spellEnd"/>
      <w:r w:rsidRPr="00371A84">
        <w:rPr>
          <w:rFonts w:ascii="Times New Roman" w:hAnsi="Times New Roman" w:cs="Times New Roman"/>
          <w:sz w:val="26"/>
          <w:szCs w:val="26"/>
        </w:rPr>
        <w:t xml:space="preserve"> и др.);</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развитие логического мышления не может осуществляться изолированно от учебного процесса, оно должно быть органично соединено с развитием предметных умений, учитывать особенности возрастного развития школьников (</w:t>
      </w:r>
      <w:proofErr w:type="spellStart"/>
      <w:r w:rsidRPr="00371A84">
        <w:rPr>
          <w:rFonts w:ascii="Times New Roman" w:hAnsi="Times New Roman" w:cs="Times New Roman"/>
          <w:sz w:val="26"/>
          <w:szCs w:val="26"/>
        </w:rPr>
        <w:t>Л.С</w:t>
      </w:r>
      <w:proofErr w:type="spellEnd"/>
      <w:r w:rsidRPr="00371A84">
        <w:rPr>
          <w:rFonts w:ascii="Times New Roman" w:hAnsi="Times New Roman" w:cs="Times New Roman"/>
          <w:sz w:val="26"/>
          <w:szCs w:val="26"/>
        </w:rPr>
        <w:t xml:space="preserve">. Выготский, </w:t>
      </w:r>
      <w:proofErr w:type="spellStart"/>
      <w:r w:rsidRPr="00371A84">
        <w:rPr>
          <w:rFonts w:ascii="Times New Roman" w:hAnsi="Times New Roman" w:cs="Times New Roman"/>
          <w:sz w:val="26"/>
          <w:szCs w:val="26"/>
        </w:rPr>
        <w:t>И.И</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Кулибаба</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Н.В</w:t>
      </w:r>
      <w:proofErr w:type="spellEnd"/>
      <w:r w:rsidRPr="00371A84">
        <w:rPr>
          <w:rFonts w:ascii="Times New Roman" w:hAnsi="Times New Roman" w:cs="Times New Roman"/>
          <w:sz w:val="26"/>
          <w:szCs w:val="26"/>
        </w:rPr>
        <w:t>. Шевченко и др.). Важнейшим условием является обеспечение мотивации учащихся к освоению логических операций в обучении. Со стороны педагога важно не только убеждать учащихся в необходимости умений осуществлять те или иные логические операции, но всячески стимулировать их попытки провести обобщение, анализ, синтез и т.п.</w:t>
      </w:r>
    </w:p>
    <w:p w:rsidR="00AF0749" w:rsidRPr="00371A84" w:rsidRDefault="00AF0749" w:rsidP="00AF0749">
      <w:pPr>
        <w:rPr>
          <w:rFonts w:ascii="Times New Roman" w:hAnsi="Times New Roman" w:cs="Times New Roman"/>
          <w:b/>
          <w:sz w:val="26"/>
          <w:szCs w:val="26"/>
          <w:u w:val="single"/>
        </w:rPr>
      </w:pPr>
      <w:r w:rsidRPr="00371A84">
        <w:rPr>
          <w:rFonts w:ascii="Times New Roman" w:hAnsi="Times New Roman" w:cs="Times New Roman"/>
          <w:b/>
          <w:sz w:val="26"/>
          <w:szCs w:val="26"/>
          <w:u w:val="single"/>
        </w:rPr>
        <w:t>ТЕОРЕТИЧЕСКИЕ ОСНОВЫ ИСПОЛЬЗОВАНИЯ ДИДАКТИЧЕСКИХ ИГРОВЫХ ЗАДАНИЙ В РАЗВИТИИ ЛОГИЧЕСКОГО МЫШЛЕНИЯ МЛАДШИХ ШКОЛЬНИКОВ</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В последнее время поиски ученых (</w:t>
      </w:r>
      <w:proofErr w:type="spellStart"/>
      <w:r w:rsidRPr="00371A84">
        <w:rPr>
          <w:rFonts w:ascii="Times New Roman" w:hAnsi="Times New Roman" w:cs="Times New Roman"/>
          <w:sz w:val="26"/>
          <w:szCs w:val="26"/>
        </w:rPr>
        <w:t>3.М</w:t>
      </w:r>
      <w:proofErr w:type="spellEnd"/>
      <w:r w:rsidRPr="00371A84">
        <w:rPr>
          <w:rFonts w:ascii="Times New Roman" w:hAnsi="Times New Roman" w:cs="Times New Roman"/>
          <w:sz w:val="26"/>
          <w:szCs w:val="26"/>
        </w:rPr>
        <w:t xml:space="preserve">. Богуславская, </w:t>
      </w:r>
      <w:proofErr w:type="spellStart"/>
      <w:r w:rsidRPr="00371A84">
        <w:rPr>
          <w:rFonts w:ascii="Times New Roman" w:hAnsi="Times New Roman" w:cs="Times New Roman"/>
          <w:sz w:val="26"/>
          <w:szCs w:val="26"/>
        </w:rPr>
        <w:t>О.М</w:t>
      </w:r>
      <w:proofErr w:type="spellEnd"/>
      <w:r w:rsidRPr="00371A84">
        <w:rPr>
          <w:rFonts w:ascii="Times New Roman" w:hAnsi="Times New Roman" w:cs="Times New Roman"/>
          <w:sz w:val="26"/>
          <w:szCs w:val="26"/>
        </w:rPr>
        <w:t xml:space="preserve">. Дьяченко, </w:t>
      </w:r>
      <w:proofErr w:type="spellStart"/>
      <w:r w:rsidRPr="00371A84">
        <w:rPr>
          <w:rFonts w:ascii="Times New Roman" w:hAnsi="Times New Roman" w:cs="Times New Roman"/>
          <w:sz w:val="26"/>
          <w:szCs w:val="26"/>
        </w:rPr>
        <w:t>Н.Е</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Веракса</w:t>
      </w:r>
      <w:proofErr w:type="spellEnd"/>
      <w:r w:rsidRPr="00371A84">
        <w:rPr>
          <w:rFonts w:ascii="Times New Roman" w:hAnsi="Times New Roman" w:cs="Times New Roman"/>
          <w:sz w:val="26"/>
          <w:szCs w:val="26"/>
        </w:rPr>
        <w:t xml:space="preserve">, </w:t>
      </w:r>
      <w:proofErr w:type="spellStart"/>
      <w:r w:rsidRPr="00371A84">
        <w:rPr>
          <w:rFonts w:ascii="Times New Roman" w:hAnsi="Times New Roman" w:cs="Times New Roman"/>
          <w:sz w:val="26"/>
          <w:szCs w:val="26"/>
        </w:rPr>
        <w:t>Е.О</w:t>
      </w:r>
      <w:proofErr w:type="spellEnd"/>
      <w:r w:rsidRPr="00371A84">
        <w:rPr>
          <w:rFonts w:ascii="Times New Roman" w:hAnsi="Times New Roman" w:cs="Times New Roman"/>
          <w:sz w:val="26"/>
          <w:szCs w:val="26"/>
        </w:rPr>
        <w:t>. Смирнова и др.) идут в направлении создания серии игр для полноценного развития детского интеллекта, которые характеризуются гибкостью, инициативностью мыслительных процессов, переносом сформированных умственных действий на новое содержание.</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По характеру познавательной деятельности дидактические игры можно отнести к следующим группам: </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1. Игры, требующие от детей исполнительной деятельности. С помощью этих игр дети выполняют действия по образцу.</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2. Игры, требующие воспроизведения действия. Они направлены на формирование вычислительных навыков.</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3. Игры, с помощью которых дети изменяют примеры и задачи в другие, логически связанные с ним.</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4. Игры, включающие элементы поиска и творчества.</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Указанная классификация дидактических игр не отражает всего их разнообразия, тем не менее она позволяет учителю ориентироваться в обилии игр. А также важно различать собственно дидактические игры и игровые приемы, использующиеся при обучении детей. По мере «вхождения» детей в новую для них деятельность - учебную - значение дидактических игр как способа обучения снижается, в то время как игровые приемы по-прежнему используются педагогом. Они нужны для привлечения внимания детей, снятия у них напряжения. Самое главное заключается в том, чтобы игра органически сочеталась с серьезным, напряженным трудом, чтобы игра не отвлекала от учения, а, наоборот, способствовала бы интенсификации умственной работы.</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В ситуации дидактической игры знания усваиваются лучше. Дидактическую игру и урок противопоставлять нельзя. Взаимоотношения между детьми и педагогом определяются не учебной ситуацией, а игрой. Дети и педагог - участники одной игры. Нарушается это условие - и педагог становится на путь прямого обучения.</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Исходя из вышесказанного, дидактическая игра - это игра только для ребенка. Для взрослого она - способ обучения. В дидактической игре усвоение знаний выступает как побочный эффект. Цель дидактических игр и игровых приемов обучения - облегчить переход к учебным задачам, сделать его постепенным. Сказанное позволяет сформулировать основные функции дидактических игр: </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функция формирования устойчивого интереса к учению и снятия напряжения, связанного с процессом адаптации ребенка к школьному режиму;</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функция формирования психических новообразований;</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функция формирования собственно учебной деятельности;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xml:space="preserve">- функции формирования </w:t>
      </w:r>
      <w:proofErr w:type="spellStart"/>
      <w:r w:rsidRPr="00371A84">
        <w:rPr>
          <w:rFonts w:ascii="Times New Roman" w:hAnsi="Times New Roman" w:cs="Times New Roman"/>
          <w:sz w:val="26"/>
          <w:szCs w:val="26"/>
        </w:rPr>
        <w:t>общеучебных</w:t>
      </w:r>
      <w:proofErr w:type="spellEnd"/>
      <w:r w:rsidRPr="00371A84">
        <w:rPr>
          <w:rFonts w:ascii="Times New Roman" w:hAnsi="Times New Roman" w:cs="Times New Roman"/>
          <w:sz w:val="26"/>
          <w:szCs w:val="26"/>
        </w:rPr>
        <w:t xml:space="preserve"> умений, навыков учебной и самостоятельной работы;</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функция формирования навыков самоконтроля и самооценки;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функция формирования адекватных взаимоотношений и освоения социальных ролей.</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xml:space="preserve">Итак, </w:t>
      </w:r>
      <w:r w:rsidRPr="00371A84">
        <w:rPr>
          <w:rFonts w:ascii="Times New Roman" w:hAnsi="Times New Roman" w:cs="Times New Roman"/>
          <w:b/>
          <w:sz w:val="26"/>
          <w:szCs w:val="26"/>
          <w:u w:val="single"/>
        </w:rPr>
        <w:t>дидактическая игра - это сложное, многогранное явление.</w:t>
      </w:r>
      <w:r w:rsidRPr="00371A84">
        <w:rPr>
          <w:rFonts w:ascii="Times New Roman" w:hAnsi="Times New Roman" w:cs="Times New Roman"/>
          <w:sz w:val="26"/>
          <w:szCs w:val="26"/>
        </w:rPr>
        <w:t xml:space="preserve"> Ребёнка нельзя заставить, принудить быть внимательным, организованным. В основе любой игровой методики проводимой на занятиях должны лежать следующие принципы: Актуальность дидактического материала (актуальные формулировки математических задач, наглядные пособия и др.) собственно помогает детям воспринимать задания как игру, чувствовать заинтересованность в получении верного результата, стремиться к лучшему из возможных решений. Коллективность позволяет сплотить детский коллектив в единую группу, в единый организм, способный решать задачи более высокого уровня, нежели доступные одному ребенку, и зачастую - более сложные. </w:t>
      </w:r>
      <w:proofErr w:type="spellStart"/>
      <w:r w:rsidRPr="00371A84">
        <w:rPr>
          <w:rFonts w:ascii="Times New Roman" w:hAnsi="Times New Roman" w:cs="Times New Roman"/>
          <w:sz w:val="26"/>
          <w:szCs w:val="26"/>
        </w:rPr>
        <w:t>Соревновательность</w:t>
      </w:r>
      <w:proofErr w:type="spellEnd"/>
      <w:r w:rsidRPr="00371A84">
        <w:rPr>
          <w:rFonts w:ascii="Times New Roman" w:hAnsi="Times New Roman" w:cs="Times New Roman"/>
          <w:sz w:val="26"/>
          <w:szCs w:val="26"/>
        </w:rPr>
        <w:t xml:space="preserve"> создает у ребенка или группы детей стремление выполнить задание быстрее и качественнее конкурента, что позволяет сократить время на выполнение задания с одной стороны, и добиться реально приемлемого результата с другой.</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b/>
          <w:sz w:val="26"/>
          <w:szCs w:val="26"/>
          <w:u w:val="single"/>
        </w:rPr>
        <w:t>Игра - не урок.</w:t>
      </w:r>
      <w:r w:rsidRPr="00371A84">
        <w:rPr>
          <w:rFonts w:ascii="Times New Roman" w:hAnsi="Times New Roman" w:cs="Times New Roman"/>
          <w:sz w:val="26"/>
          <w:szCs w:val="26"/>
        </w:rPr>
        <w:t xml:space="preserve"> Игровой прием, включающий детей в новую тему, элемент соревнования, загадка, путешествие в сказку и многое другое, - это не только методическое богатство учителя, но и общая, богатая впечатлениями работа детей на занятии. Подводя итоги соревнования, учитель обращает внимание на дружную работу участников команд, что способствует формированию чувства коллективизма. Необходимо отнестись с большим тактом к детям, допустившим ошибки. Учитель может сказать ребёнку, допустившему ошибку, что он ещё не стал «капитаном» в игре, но если будет стараться, то непременно им станет. Применяемый игровой приём должен находиться в тесной связи с наглядными пособиями, с рассматриваемой темой, с ее задачами, а не носить исключительно развлекательный характер. Наглядность у детей - это как бы образное решение и оформление игры. Она помогает учителю объяснить новый материал, создать определенное эмоциональное настроение.</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u w:val="single"/>
        </w:rPr>
        <w:t>Игра в начальной школе просто необходима</w:t>
      </w:r>
      <w:r w:rsidRPr="00371A84">
        <w:rPr>
          <w:rFonts w:ascii="Times New Roman" w:hAnsi="Times New Roman" w:cs="Times New Roman"/>
          <w:sz w:val="26"/>
          <w:szCs w:val="26"/>
        </w:rPr>
        <w:t>. Ведь только она умеет делать трудное - легким, доступным, а скучное - интересным и веселым. Игру можно использовать и при объяснении нового материала, и при закреплении, при отработке навыков счета, для развития логики обучающихся.</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При соблюдении всех вышеперечисленных условий у детей формируются такие необходимые качества, как:</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а) положительное отношение к школе, к учебному предмету;</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б) умение и желание включаться в коллективную учебную работу;</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в) добровольное желание расширять свои возможности;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д) раскрытие собственных творческих способностей.</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Занятия проводились со всей группой детей в форме внеурочной деятельности на базе «Юным умникам и умницам» </w:t>
      </w:r>
      <w:proofErr w:type="spellStart"/>
      <w:r w:rsidRPr="00371A84">
        <w:rPr>
          <w:rFonts w:ascii="Times New Roman" w:hAnsi="Times New Roman" w:cs="Times New Roman"/>
          <w:sz w:val="26"/>
          <w:szCs w:val="26"/>
        </w:rPr>
        <w:t>О.А.Холодова</w:t>
      </w:r>
      <w:proofErr w:type="spellEnd"/>
      <w:r w:rsidRPr="00371A84">
        <w:rPr>
          <w:rFonts w:ascii="Times New Roman" w:hAnsi="Times New Roman" w:cs="Times New Roman"/>
          <w:sz w:val="26"/>
          <w:szCs w:val="26"/>
        </w:rPr>
        <w:t>, часть заданий выполнялась детьми на основных уроках математики, или выполнялось ими как домашнее задание.</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noProof/>
          <w:sz w:val="26"/>
          <w:szCs w:val="26"/>
          <w:lang w:eastAsia="ru-RU"/>
        </w:rPr>
        <w:drawing>
          <wp:inline distT="0" distB="0" distL="0" distR="0" wp14:anchorId="63DC5561" wp14:editId="16C466FF">
            <wp:extent cx="2352675" cy="1343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52675" cy="1343025"/>
                    </a:xfrm>
                    <a:prstGeom prst="rect">
                      <a:avLst/>
                    </a:prstGeom>
                    <a:noFill/>
                  </pic:spPr>
                </pic:pic>
              </a:graphicData>
            </a:graphic>
          </wp:inline>
        </w:drawing>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 xml:space="preserve">Дети уже знакомы с термином </w:t>
      </w:r>
      <w:proofErr w:type="gramStart"/>
      <w:r w:rsidRPr="00371A84">
        <w:rPr>
          <w:rFonts w:ascii="Times New Roman" w:hAnsi="Times New Roman" w:cs="Times New Roman"/>
          <w:sz w:val="26"/>
          <w:szCs w:val="26"/>
        </w:rPr>
        <w:t>«признак»</w:t>
      </w:r>
      <w:proofErr w:type="gramEnd"/>
      <w:r w:rsidRPr="00371A84">
        <w:rPr>
          <w:rFonts w:ascii="Times New Roman" w:hAnsi="Times New Roman" w:cs="Times New Roman"/>
          <w:sz w:val="26"/>
          <w:szCs w:val="26"/>
        </w:rPr>
        <w:t xml:space="preserve"> и он использовался при выполнении заданий: «Назови признаки предмета», «Назови сходные и различные признаки предметов».</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Например, при изучении нумерации чисел в пределах 100 детям предлагалось такое задание:</w:t>
      </w:r>
    </w:p>
    <w:p w:rsidR="00AF0749" w:rsidRPr="00371A84" w:rsidRDefault="00AF0749" w:rsidP="00AF0749">
      <w:pPr>
        <w:rPr>
          <w:rFonts w:ascii="Times New Roman" w:hAnsi="Times New Roman" w:cs="Times New Roman"/>
          <w:b/>
          <w:sz w:val="26"/>
          <w:szCs w:val="26"/>
          <w:u w:val="single"/>
        </w:rPr>
      </w:pPr>
      <w:r w:rsidRPr="00371A84">
        <w:rPr>
          <w:rFonts w:ascii="Times New Roman" w:hAnsi="Times New Roman" w:cs="Times New Roman"/>
          <w:b/>
          <w:sz w:val="26"/>
          <w:szCs w:val="26"/>
          <w:u w:val="single"/>
        </w:rPr>
        <w:t>Разбейте данные числа на две группы, чтобы в каждой оказались похожие числа:</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а) 33, 84, 75, 22, 13, 11, 44, 53 (в одну группу входят числа, записанные двумя одинаковыми цифрами, в другую - различными);</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б) 91, 81, 82, 95, 87, 94, 85 (основание классификации - число десятков, в одной группе чисел оно равно 8, в другой - 9);</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в) 45, 36, 25, 52, 54, 61, 16, 63, 43, 27, 72, 34 (основание классификации - сумма «цифр», которыми записаны данные числа, в одной группе она равна 9, в другой - 7).</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Таким образом, при обучении математике использовались задания на классификацию различных видов:</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1. Подготовительные задания. Сюда же можно отнести задания на развитие внимания и наблюдательности: «Какой предмет убрали?» и «Что изменилось?».</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2. Задания, в которых на основании классификации указывал учитель.</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3. Задания, при выполнении которых дети сами выделяют основание классификации.</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Задания на развитие процессов анализа, синтеза, классификации широко использовались нами и на уроках, при работе с учебником математики. Например, использовались следующие задания, направленные на развитие анализа и синтеза:</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1. Соединение элементов в единое целое: Вырежи из «Приложения» нужные фигуры и составь из них домик, кораблик, рыбку.</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2. Поиск различных признаков предмета: Сколько углов, сторон и вершин у пятиугольника?</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 xml:space="preserve">3. Узнавание или составление объекта по заданным признакам: Какое число идёт при счёте перед данным </w:t>
      </w:r>
      <w:proofErr w:type="gramStart"/>
      <w:r w:rsidRPr="00371A84">
        <w:rPr>
          <w:rFonts w:ascii="Times New Roman" w:hAnsi="Times New Roman" w:cs="Times New Roman"/>
          <w:sz w:val="26"/>
          <w:szCs w:val="26"/>
        </w:rPr>
        <w:t>числом ?</w:t>
      </w:r>
      <w:proofErr w:type="gramEnd"/>
      <w:r w:rsidRPr="00371A84">
        <w:rPr>
          <w:rFonts w:ascii="Times New Roman" w:hAnsi="Times New Roman" w:cs="Times New Roman"/>
          <w:sz w:val="26"/>
          <w:szCs w:val="26"/>
        </w:rPr>
        <w:t xml:space="preserve"> Какое число следует за данным числом? За числом …?</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4. Рассмотрение данного объекта с точки зрения различных понятий. Составь по рисунку разные задачи и реши их.</w:t>
      </w:r>
    </w:p>
    <w:p w:rsidR="00AF0749" w:rsidRPr="00371A84" w:rsidRDefault="00AF0749" w:rsidP="00AF0749">
      <w:pPr>
        <w:rPr>
          <w:rFonts w:ascii="Times New Roman" w:hAnsi="Times New Roman" w:cs="Times New Roman"/>
          <w:sz w:val="26"/>
          <w:szCs w:val="26"/>
        </w:rPr>
      </w:pPr>
      <w:r w:rsidRPr="00371A84">
        <w:rPr>
          <w:rFonts w:ascii="Times New Roman" w:hAnsi="Times New Roman" w:cs="Times New Roman"/>
          <w:sz w:val="26"/>
          <w:szCs w:val="26"/>
        </w:rPr>
        <w:t>5. Постановка различных заданий к данному математическому объекту. К концу учебного года у Лиды осталось 2 чистых листа в тетради по русскому языку и 5 чистых листов в тетради по математике. Поставь к этому условию сначала такой вопрос, чтобы задача решалась сложением, а потом такой вопрос, чтобы задача решалась вычитанием.</w:t>
      </w:r>
    </w:p>
    <w:p w:rsidR="00AF0749" w:rsidRPr="00371A84" w:rsidRDefault="00AF0749" w:rsidP="00AF0749">
      <w:pPr>
        <w:ind w:firstLine="1134"/>
        <w:rPr>
          <w:rFonts w:ascii="Times New Roman" w:hAnsi="Times New Roman" w:cs="Times New Roman"/>
          <w:sz w:val="26"/>
          <w:szCs w:val="26"/>
          <w:u w:val="single"/>
        </w:rPr>
      </w:pPr>
      <w:r w:rsidRPr="00371A84">
        <w:rPr>
          <w:rFonts w:ascii="Times New Roman" w:hAnsi="Times New Roman" w:cs="Times New Roman"/>
          <w:sz w:val="26"/>
          <w:szCs w:val="26"/>
        </w:rPr>
        <w:t xml:space="preserve">Задания, направленные на формирование умения классифицировать также широко использовались на уроках. Например, детей просили решить следующую задачу: </w:t>
      </w:r>
      <w:proofErr w:type="gramStart"/>
      <w:r w:rsidRPr="00371A84">
        <w:rPr>
          <w:rFonts w:ascii="Times New Roman" w:hAnsi="Times New Roman" w:cs="Times New Roman"/>
          <w:sz w:val="26"/>
          <w:szCs w:val="26"/>
          <w:u w:val="single"/>
        </w:rPr>
        <w:t>В</w:t>
      </w:r>
      <w:proofErr w:type="gramEnd"/>
      <w:r w:rsidRPr="00371A84">
        <w:rPr>
          <w:rFonts w:ascii="Times New Roman" w:hAnsi="Times New Roman" w:cs="Times New Roman"/>
          <w:sz w:val="26"/>
          <w:szCs w:val="26"/>
          <w:u w:val="single"/>
        </w:rPr>
        <w:t xml:space="preserve"> мультфильме про динозавров 9 серий. Коля уже посмотрел 2 серии. Сколько серий ему осталось посмотреть? </w:t>
      </w: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Составь две задачи, обратные данной. Подбери к каждой задаче схематический чертёж. Использовались также задания, направленные на развитие умения сравнивать, например, выделение признаков или свойств одного объекта:</w:t>
      </w:r>
    </w:p>
    <w:p w:rsidR="00AF0749" w:rsidRPr="00371A84" w:rsidRDefault="00AF0749" w:rsidP="00AF0749">
      <w:pPr>
        <w:ind w:firstLine="1134"/>
        <w:rPr>
          <w:rFonts w:ascii="Times New Roman" w:hAnsi="Times New Roman" w:cs="Times New Roman"/>
          <w:sz w:val="26"/>
          <w:szCs w:val="26"/>
          <w:u w:val="single"/>
        </w:rPr>
      </w:pPr>
      <w:r w:rsidRPr="00371A84">
        <w:rPr>
          <w:rFonts w:ascii="Times New Roman" w:hAnsi="Times New Roman" w:cs="Times New Roman"/>
          <w:sz w:val="26"/>
          <w:szCs w:val="26"/>
          <w:u w:val="single"/>
        </w:rPr>
        <w:t>У Тани было несколько значков. Она подарила 2 значка подруге, и у неё осталось 5 значков. Сколько значков было у Тани? Какой схематический чертёж подходит к этой задаче?</w:t>
      </w:r>
    </w:p>
    <w:p w:rsidR="00AF0749" w:rsidRPr="00371A84" w:rsidRDefault="00AF0749" w:rsidP="00AF0749">
      <w:pPr>
        <w:ind w:firstLine="1134"/>
        <w:rPr>
          <w:rFonts w:ascii="Times New Roman" w:hAnsi="Times New Roman" w:cs="Times New Roman"/>
          <w:sz w:val="26"/>
          <w:szCs w:val="26"/>
          <w:u w:val="single"/>
        </w:rPr>
      </w:pPr>
      <w:r w:rsidRPr="00371A84">
        <w:rPr>
          <w:rFonts w:ascii="Times New Roman" w:hAnsi="Times New Roman" w:cs="Times New Roman"/>
          <w:sz w:val="26"/>
          <w:szCs w:val="26"/>
        </w:rPr>
        <w:t xml:space="preserve">Все предложенные задания, безусловно, были направлены на формирование нескольких операций мышления, но ввиду преобладания какого-либо из них, упражнения были разбиты на предложенные группы. Необходимо и </w:t>
      </w:r>
      <w:proofErr w:type="gramStart"/>
      <w:r w:rsidRPr="00371A84">
        <w:rPr>
          <w:rFonts w:ascii="Times New Roman" w:hAnsi="Times New Roman" w:cs="Times New Roman"/>
          <w:sz w:val="26"/>
          <w:szCs w:val="26"/>
        </w:rPr>
        <w:t>далее разрабатывать</w:t>
      </w:r>
      <w:proofErr w:type="gramEnd"/>
      <w:r w:rsidRPr="00371A84">
        <w:rPr>
          <w:rFonts w:ascii="Times New Roman" w:hAnsi="Times New Roman" w:cs="Times New Roman"/>
          <w:sz w:val="26"/>
          <w:szCs w:val="26"/>
        </w:rPr>
        <w:t xml:space="preserve"> и усовершенствовать приемы и методы развития продуктивного мышления, в зависимости от индивидуальных свойств и особенностей каждого отдельно взятого учащегося. </w:t>
      </w:r>
      <w:r w:rsidRPr="00371A84">
        <w:rPr>
          <w:rFonts w:ascii="Times New Roman" w:hAnsi="Times New Roman" w:cs="Times New Roman"/>
          <w:sz w:val="26"/>
          <w:szCs w:val="26"/>
          <w:u w:val="single"/>
        </w:rPr>
        <w:t>Необходимо продолжить начатую работу, используя различные нестандартные логические задачи и задания, не только на уроках, но и во внеклассной работе.</w:t>
      </w:r>
    </w:p>
    <w:p w:rsidR="00AF0749" w:rsidRPr="00371A84" w:rsidRDefault="00AF0749" w:rsidP="00AF0749">
      <w:pPr>
        <w:rPr>
          <w:rFonts w:ascii="Times New Roman" w:hAnsi="Times New Roman" w:cs="Times New Roman"/>
          <w:b/>
          <w:sz w:val="26"/>
          <w:szCs w:val="26"/>
        </w:rPr>
      </w:pPr>
    </w:p>
    <w:p w:rsidR="00AF0749" w:rsidRPr="00371A84" w:rsidRDefault="00AF0749" w:rsidP="00AF0749">
      <w:pPr>
        <w:rPr>
          <w:rFonts w:ascii="Times New Roman" w:hAnsi="Times New Roman" w:cs="Times New Roman"/>
          <w:b/>
          <w:sz w:val="26"/>
          <w:szCs w:val="26"/>
        </w:rPr>
      </w:pPr>
      <w:r w:rsidRPr="00371A84">
        <w:rPr>
          <w:rFonts w:ascii="Times New Roman" w:hAnsi="Times New Roman" w:cs="Times New Roman"/>
          <w:b/>
          <w:sz w:val="26"/>
          <w:szCs w:val="26"/>
        </w:rPr>
        <w:t xml:space="preserve">                                                            ЗАКЛЮЧЕНИЕ</w:t>
      </w:r>
    </w:p>
    <w:p w:rsidR="00AF0749" w:rsidRPr="00371A84" w:rsidRDefault="00AF0749" w:rsidP="00AF0749">
      <w:pPr>
        <w:rPr>
          <w:rFonts w:ascii="Times New Roman" w:hAnsi="Times New Roman" w:cs="Times New Roman"/>
          <w:sz w:val="26"/>
          <w:szCs w:val="26"/>
        </w:rPr>
      </w:pPr>
    </w:p>
    <w:p w:rsidR="00AF0749" w:rsidRPr="00371A84" w:rsidRDefault="00AF0749" w:rsidP="00AF0749">
      <w:pPr>
        <w:ind w:firstLine="1134"/>
        <w:rPr>
          <w:rFonts w:ascii="Times New Roman" w:hAnsi="Times New Roman" w:cs="Times New Roman"/>
          <w:sz w:val="26"/>
          <w:szCs w:val="26"/>
        </w:rPr>
      </w:pPr>
      <w:r w:rsidRPr="00371A84">
        <w:rPr>
          <w:rFonts w:ascii="Times New Roman" w:hAnsi="Times New Roman" w:cs="Times New Roman"/>
          <w:sz w:val="26"/>
          <w:szCs w:val="26"/>
        </w:rPr>
        <w:t>Деятельность может быть репродуктивной и продуктивной. Репродуктивная деятельность сводится к воспроизведению воспринимаемой информации. Лишь продуктивная деятельность связана с активной работой мышления и находит своё выражение в таких мыслительных операциях, как анализ и синтез, сравнение, классификация и обобщение. Если говорить о настоящем состоянии современной начальной школы в нашей стране, то основное место все еще продолжает занимать репродуктивная деятельность. На уроках по двум основным учебным дисциплинам - язык и математика - дети почти все время решают учебно-тренировочные типовые задачи. Их назначение состоит в том, чтобы поисковая деятельность детей с каждой последующей задачей одного и того же типа постепенно свертывалась и, в конечном счете, совсем исчезла. В связи с такой системой преподавания дети привыкают решать задачи, которые всегда имеют готовые решения, причем, как правило, только одно решение. Поэтому дети теряются в ситуациях, когда задача не имеет решения или, наоборот, имеет несколько решений. Кроме того, дети привыкают решать задачи на основе уже выученного правила, поэтому они не в состоянии действовать самостоятельно, чтобы найти какой - то новый способ. Также целесообразно использование на уроках дидактических игр, упражнений с инструкциями. С их помощью учащиеся привыкают самостоятельно мыслить, использовать полученные знания в различных условиях в соответствии с поставленной задачей. Младший школьный возраст обладает глубокими потенциальными возможностями физического и духовного развития ребенка. Под воздействием обучения у детей формируются два основных психологических новообразования - произвольность психических процессов и внутренний план действий (их выполнение в уме). В процессе учения дети овладевают также приемами произвольного запоминания и воспроизведения, благодаря которым они могут излагать материал выборочно, устанавливать смысловые связи. Развитие познавательных процессов младшего школьника будет формироваться более эффективно под целенаправленным воздействием извне. Инструментом такого воздействия являются специальные приемы, одним из которых являются дидактические игры.</w:t>
      </w:r>
    </w:p>
    <w:p w:rsidR="00AF0749" w:rsidRDefault="00AF0749" w:rsidP="00AF0749"/>
    <w:p w:rsidR="00AF0749" w:rsidRDefault="00AF0749" w:rsidP="00AF0749"/>
    <w:p w:rsidR="00AF0749" w:rsidRDefault="00AF0749" w:rsidP="00AF0749"/>
    <w:p w:rsidR="001237D8" w:rsidRDefault="001237D8"/>
    <w:sectPr w:rsidR="001237D8" w:rsidSect="00AF0749">
      <w:pgSz w:w="11906" w:h="16838" w:code="9"/>
      <w:pgMar w:top="1440"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49"/>
    <w:rsid w:val="001237D8"/>
    <w:rsid w:val="007752DF"/>
    <w:rsid w:val="00AF0749"/>
    <w:rsid w:val="00E90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44168-3556-45F1-86AA-EAE7F066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3213</Words>
  <Characters>18315</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cp:revision>
  <dcterms:created xsi:type="dcterms:W3CDTF">2022-04-22T12:23:00Z</dcterms:created>
  <dcterms:modified xsi:type="dcterms:W3CDTF">2022-04-22T12:23:00Z</dcterms:modified>
</cp:coreProperties>
</file>