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4FAFF"/>
        <w:spacing w:lineRule="atLeast" w:line="468" w:before="0" w:after="90"/>
        <w:outlineLvl w:val="0"/>
        <w:rPr/>
      </w:pPr>
      <w:r>
        <w:rPr>
          <w:b/>
          <w:bCs/>
          <w:sz w:val="28"/>
          <w:szCs w:val="28"/>
        </w:rPr>
        <w:t xml:space="preserve">Значение здоровьесберегающих технологий </w:t>
      </w:r>
    </w:p>
    <w:p>
      <w:pPr>
        <w:pStyle w:val="Normal"/>
        <w:numPr>
          <w:ilvl w:val="0"/>
          <w:numId w:val="0"/>
        </w:numPr>
        <w:shd w:val="clear" w:color="auto" w:fill="F4FAFF"/>
        <w:spacing w:lineRule="atLeast" w:line="468" w:before="0" w:after="90"/>
        <w:outlineLvl w:val="0"/>
        <w:rPr/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коррекционно-развивающей </w:t>
      </w:r>
      <w:r>
        <w:rPr>
          <w:b/>
          <w:bCs/>
          <w:sz w:val="28"/>
          <w:szCs w:val="28"/>
        </w:rPr>
        <w:t>работе педагога-психолога с детьми с ЗПР.</w:t>
      </w:r>
    </w:p>
    <w:p>
      <w:pPr>
        <w:pStyle w:val="Style16"/>
        <w:spacing w:lineRule="auto" w:line="240" w:before="0" w:after="0"/>
        <w:ind w:left="0" w:right="0" w:firstLine="708"/>
        <w:jc w:val="both"/>
        <w:rPr>
          <w:rFonts w:ascii="Ubuntu" w:hAnsi="Ubuntu"/>
          <w:sz w:val="24"/>
          <w:szCs w:val="24"/>
        </w:rPr>
      </w:pPr>
      <w:r>
        <w:rPr>
          <w:rFonts w:cs="Times New Roman" w:ascii="Ubuntu" w:hAnsi="Ubuntu"/>
          <w:sz w:val="24"/>
          <w:szCs w:val="24"/>
        </w:rPr>
        <w:t xml:space="preserve">Неблагоприятные экологические, политические и социальные факторы негативно сказываются на физическом, духовном, психологическом и эмоциональном здоровье детей. </w:t>
      </w:r>
      <w:r>
        <w:rPr>
          <w:rFonts w:eastAsia="Times New Roman" w:cs="Times New Roman" w:ascii="Ubuntu" w:hAnsi="Ubuntu"/>
          <w:color w:val="000000"/>
          <w:sz w:val="24"/>
          <w:szCs w:val="24"/>
          <w:lang w:eastAsia="ru-RU"/>
        </w:rPr>
        <w:t xml:space="preserve">Согласно статистическим данным, в России, в настоящее время, насчитывается более 2 млн. детей с ограниченными возможностями </w:t>
      </w:r>
      <w:r>
        <w:rPr>
          <w:rFonts w:cs="Times New Roman" w:ascii="Ubuntu" w:hAnsi="Ubuntu"/>
          <w:sz w:val="24"/>
          <w:szCs w:val="24"/>
        </w:rPr>
        <w:t>здоровья</w:t>
      </w:r>
      <w:r>
        <w:rPr>
          <w:rFonts w:eastAsia="Calibri" w:cs="Times New Roman" w:ascii="Ubuntu" w:hAnsi="Ubuntu"/>
          <w:kern w:val="0"/>
          <w:sz w:val="24"/>
          <w:szCs w:val="24"/>
          <w:lang w:eastAsia="en-US" w:bidi="ar-SA"/>
        </w:rPr>
        <w:t xml:space="preserve">, с различными патологиями, трудностями в развитии, социализации и обучении. </w:t>
      </w:r>
    </w:p>
    <w:p>
      <w:pPr>
        <w:pStyle w:val="Style20"/>
        <w:spacing w:before="0" w:after="0"/>
        <w:ind w:left="0" w:right="0" w:firstLine="708"/>
        <w:jc w:val="both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Каждый ребенок, вне зависимости от психического и физического состояния здоровья, имеет право на получение полноценного образования. Дети с ограниченными возможностями —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 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>
      <w:pPr>
        <w:pStyle w:val="Style20"/>
        <w:spacing w:before="0" w:after="0"/>
        <w:ind w:left="0" w:right="0" w:firstLine="708"/>
        <w:jc w:val="both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Для решения этой задачи  первостепенным является сохранение и укрепление здоровья детей.</w:t>
      </w:r>
    </w:p>
    <w:p>
      <w:pPr>
        <w:pStyle w:val="Normal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>Здоровьесберегающие   технологии взаимосвязаны и перекликаются с задачами коррекционно-развивающей работы по всем направлениям развития ребенка. Основная роль педагога-психолога состоит в организации коррекционно-образовательного процесса, сохраняющего физическое и психическое здоровье,эмоциональное благополучие детей с ЗПР.</w:t>
      </w:r>
      <w:bookmarkStart w:id="0" w:name="_GoBack"/>
      <w:bookmarkEnd w:id="0"/>
    </w:p>
    <w:p>
      <w:pPr>
        <w:pStyle w:val="Normal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 </w:t>
      </w:r>
      <w:r>
        <w:rPr>
          <w:rFonts w:ascii="Ubuntu" w:hAnsi="Ubuntu"/>
          <w:sz w:val="24"/>
          <w:szCs w:val="24"/>
        </w:rPr>
        <w:t xml:space="preserve">У большинства детей данной категории наблюдается полиморфная клиническая симптоматика: незрелость сложных форм поведения, недостатки целенаправленной деятельности на фоне повышенной истощаемости, нарушенной работоспособности. В одних случаях у детей страдает произвольность в организации деятельности, в других – мотивация познавательной деятельности. Часто наблюдаются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 страдает поведенческая сфера. Дети легко возбудимы и гиперактивны. Данные особенности мешают детям усваивать новый материал, поэтому коррекционно-развивающую работу необходимо выстраивать с учетом индивидуальных особенностей, включая в работу технологии, направленные на коррекцию эмоционально-волевой и поведенческой сфер, сохранение и укрепление физического и психического здоровья детей.  Важно поддерживать положительное эмоциональное состояние у детей с ЗПР. Положительные эмоции, полученные в начале занятия, повышают мотивацию, работоспособность, улучшают деятельность головного мозга, настраивают на предстоящую деятельность и являются необходимым условием психического здоровья. Необходимо  включать в занятия разные виды детской деятельности. Так как у большинства детей нарушена мелкая моторика, целесообразно активно включать пальчиковую гимнастику, игры с палочками, с прищепками, шнуровки, элементы Су-Джок терапии, самомассаж. Из-за неусидчивости детей занятия проводим со сменой динамических поз: часть занятия дети проводят сидя, часть – стоя, например, организационный момент или рассматривание предметов и объектов. Таким образом, сохраняется и укрепляется позвоночник. Для профилактики утомления детей используем в образовательной деятельности динамические паузы на 2-5 минут. Это могут быть игры с мячами, палочками, ленточками, платочками. Подбираем и включаем физкультминутки в зависимости от  темы.  Для профилактики нарушений зрения  проводится гимнастика для глаз.  </w:t>
      </w:r>
    </w:p>
    <w:p>
      <w:pPr>
        <w:pStyle w:val="Normal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 xml:space="preserve">Для развития координации, улучшения мыслительной деятельности, повышения стрессоустойчивости, синхронизации работы полушарий головного мозга в занятия включаются кинезиологические упражнения.  . Одной из особенностей детей с ЗПР является гиперреактивность, эмоциональная возбудимость, низкий уровень само регуляции, иногда наблюдаются агрессивность, упрямство, плаксивость. В работе с такими детьми необходимо создавать условия для улучшения эмоциональной сферы, психологического здоровья. Хорошим средством для снятия напряжения, агрессивности является песок. При работе с песком ребенок успокаивается, при этом психолог решает задачи коррекционно-развивающего характера. Вместо песка также используются в работе сухие мини-бассейны из сыпучих материалов: фасоли, гороха, манной крупы. Они не только успокаивают, но и еще добавляют эффект массажа для рук. В сухой бассейн можно спрятать фигурки животных или геометрические фигуры и попросить ребенка найти.. Такие здоровьесберегающие технологии стабилизируют поведение ребенка, дети становятся более спокойными, готовыми  к восприятию новой информации.  </w:t>
      </w:r>
    </w:p>
    <w:p>
      <w:pPr>
        <w:pStyle w:val="Normal"/>
        <w:spacing w:before="0" w:after="160"/>
        <w:rPr/>
      </w:pPr>
      <w:r>
        <w:rPr>
          <w:rFonts w:ascii="Ubuntu" w:hAnsi="Ubuntu"/>
          <w:sz w:val="24"/>
          <w:szCs w:val="24"/>
        </w:rPr>
        <w:t xml:space="preserve">Здоровьесберегающие технологии позволяют сохранить уровень физического и психического здоровья детей и повысить эффективность и результативность коррекционно-развивающей работы с детьми с ЗПР.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Ubuntu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tyle20">
    <w:name w:val="Обычный (веб)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LibreOffice/6.0.7.3$Linux_X86_64 LibreOffice_project/00m0$Build-3</Application>
  <Pages>2</Pages>
  <Words>549</Words>
  <Characters>4304</Characters>
  <CharactersWithSpaces>4865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2019-03-20T00:56:00Z</dcterms:created>
  <dc:creator>User</dc:creator>
  <dc:description/>
  <dc:language>ru-RU</dc:language>
  <cp:lastModifiedBy/>
  <dcterms:modified xsi:type="dcterms:W3CDTF">2022-03-24T21:17:42Z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