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65B" w:rsidRDefault="00A3565B" w:rsidP="00A3565B">
      <w:pPr>
        <w:pStyle w:val="a3"/>
        <w:shd w:val="clear" w:color="auto" w:fill="FEFEFE"/>
        <w:tabs>
          <w:tab w:val="left" w:pos="9355"/>
        </w:tabs>
        <w:spacing w:before="384" w:beforeAutospacing="0" w:after="384" w:afterAutospacing="0"/>
        <w:ind w:right="-1"/>
        <w:jc w:val="both"/>
        <w:rPr>
          <w:rFonts w:ascii="Tahoma" w:hAnsi="Tahoma" w:cs="Tahoma"/>
          <w:color w:val="222222"/>
          <w:sz w:val="31"/>
          <w:szCs w:val="31"/>
        </w:rPr>
      </w:pPr>
      <w:r>
        <w:rPr>
          <w:rFonts w:ascii="Tahoma" w:hAnsi="Tahoma" w:cs="Tahoma"/>
          <w:color w:val="222222"/>
          <w:sz w:val="31"/>
          <w:szCs w:val="31"/>
        </w:rPr>
        <w:t>Объемные элементы создаются перемещением плоских фигур в пространстве. Плоскую фигуру называют </w:t>
      </w:r>
      <w:r>
        <w:rPr>
          <w:rStyle w:val="a4"/>
          <w:rFonts w:ascii="Tahoma" w:hAnsi="Tahoma" w:cs="Tahoma"/>
          <w:color w:val="222222"/>
          <w:sz w:val="31"/>
          <w:szCs w:val="31"/>
        </w:rPr>
        <w:t>эскизом</w:t>
      </w:r>
      <w:r>
        <w:rPr>
          <w:rFonts w:ascii="Tahoma" w:hAnsi="Tahoma" w:cs="Tahoma"/>
          <w:color w:val="222222"/>
          <w:sz w:val="31"/>
          <w:szCs w:val="31"/>
        </w:rPr>
        <w:t>, а перемещение фигуры – </w:t>
      </w:r>
      <w:r>
        <w:rPr>
          <w:rStyle w:val="a4"/>
          <w:rFonts w:ascii="Tahoma" w:hAnsi="Tahoma" w:cs="Tahoma"/>
          <w:color w:val="222222"/>
          <w:sz w:val="31"/>
          <w:szCs w:val="31"/>
        </w:rPr>
        <w:t>операцией</w:t>
      </w:r>
      <w:r>
        <w:rPr>
          <w:rFonts w:ascii="Tahoma" w:hAnsi="Tahoma" w:cs="Tahoma"/>
          <w:color w:val="222222"/>
          <w:sz w:val="31"/>
          <w:szCs w:val="31"/>
        </w:rPr>
        <w:t>. Операции бывают двух типов: добавляющие материал или вычитающие (вырезающие) его. На рис. 3.4 схематически показаны четыре основные операции 3D-моделирования: операция выдавливания, операция вращения, кинематическая операция и операция построения тела по сечениям – эскизам.</w:t>
      </w:r>
    </w:p>
    <w:p w:rsidR="00A3565B" w:rsidRDefault="00A3565B" w:rsidP="00A3565B">
      <w:pPr>
        <w:pStyle w:val="a3"/>
        <w:shd w:val="clear" w:color="auto" w:fill="FEFEFE"/>
        <w:spacing w:before="384" w:beforeAutospacing="0" w:after="384" w:afterAutospacing="0"/>
        <w:ind w:right="-1"/>
        <w:jc w:val="both"/>
        <w:rPr>
          <w:rFonts w:ascii="Tahoma" w:hAnsi="Tahoma" w:cs="Tahoma"/>
          <w:color w:val="222222"/>
          <w:sz w:val="31"/>
          <w:szCs w:val="31"/>
        </w:rPr>
      </w:pPr>
      <w:r>
        <w:rPr>
          <w:rFonts w:ascii="Tahoma" w:hAnsi="Tahoma" w:cs="Tahoma"/>
          <w:color w:val="222222"/>
          <w:sz w:val="31"/>
          <w:szCs w:val="31"/>
        </w:rPr>
        <w:t>Рис. 1  показывает процедуру получения объемной фигуры параллелепипеда выдавливанием. В выбранной плоскости вычерчивается плоская фигура (на рисунке это прямоугольник, образованный линиями основной толщины). Плоская фигура перемещается в заданном направлении (показано стрелкой), образуя параллелепипед (ребра обозначены тонкой линией).</w:t>
      </w:r>
    </w:p>
    <w:p w:rsidR="00A3565B" w:rsidRDefault="00A3565B" w:rsidP="00A3565B">
      <w:pPr>
        <w:pStyle w:val="a3"/>
        <w:shd w:val="clear" w:color="auto" w:fill="FEFEFE"/>
        <w:spacing w:before="384" w:beforeAutospacing="0" w:after="384" w:afterAutospacing="0"/>
        <w:ind w:right="-1"/>
        <w:jc w:val="both"/>
        <w:rPr>
          <w:rFonts w:ascii="Tahoma" w:hAnsi="Tahoma" w:cs="Tahoma"/>
          <w:color w:val="222222"/>
          <w:sz w:val="31"/>
          <w:szCs w:val="31"/>
        </w:rPr>
      </w:pPr>
      <w:r>
        <w:rPr>
          <w:rFonts w:ascii="Tahoma" w:hAnsi="Tahoma" w:cs="Tahoma"/>
          <w:color w:val="222222"/>
          <w:sz w:val="31"/>
          <w:szCs w:val="31"/>
        </w:rPr>
        <w:t>Операция вращения показана на рис. 2</w:t>
      </w:r>
      <w:proofErr w:type="gramStart"/>
      <w:r>
        <w:rPr>
          <w:rFonts w:ascii="Tahoma" w:hAnsi="Tahoma" w:cs="Tahoma"/>
          <w:color w:val="222222"/>
          <w:sz w:val="31"/>
          <w:szCs w:val="31"/>
        </w:rPr>
        <w:t xml:space="preserve"> З</w:t>
      </w:r>
      <w:proofErr w:type="gramEnd"/>
      <w:r>
        <w:rPr>
          <w:rFonts w:ascii="Tahoma" w:hAnsi="Tahoma" w:cs="Tahoma"/>
          <w:color w:val="222222"/>
          <w:sz w:val="31"/>
          <w:szCs w:val="31"/>
        </w:rPr>
        <w:t xml:space="preserve">десь объемная фигура получается вращением плоской фигуры вокруг оси. На </w:t>
      </w:r>
      <w:proofErr w:type="spellStart"/>
      <w:r>
        <w:rPr>
          <w:rFonts w:ascii="Tahoma" w:hAnsi="Tahoma" w:cs="Tahoma"/>
          <w:color w:val="222222"/>
          <w:sz w:val="31"/>
          <w:szCs w:val="31"/>
        </w:rPr>
        <w:t>рисункеслева</w:t>
      </w:r>
      <w:proofErr w:type="spellEnd"/>
      <w:r>
        <w:rPr>
          <w:rFonts w:ascii="Tahoma" w:hAnsi="Tahoma" w:cs="Tahoma"/>
          <w:color w:val="222222"/>
          <w:sz w:val="31"/>
          <w:szCs w:val="31"/>
        </w:rPr>
        <w:t xml:space="preserve"> видны характерные геометрические элементы операции: плоский контур, ограниченный линией основной толщины; линия оси, вокруг которой вращается контур; направление вращения. Справа показан результат операции моделирования, имеющий цилиндрическую форму.</w:t>
      </w:r>
    </w:p>
    <w:p w:rsidR="00A3565B" w:rsidRDefault="00A3565B" w:rsidP="00A3565B">
      <w:pPr>
        <w:pStyle w:val="a3"/>
        <w:shd w:val="clear" w:color="auto" w:fill="FEFEFE"/>
        <w:spacing w:before="384" w:beforeAutospacing="0" w:after="384" w:afterAutospacing="0"/>
        <w:ind w:right="-1"/>
        <w:jc w:val="both"/>
        <w:rPr>
          <w:rFonts w:ascii="Tahoma" w:hAnsi="Tahoma" w:cs="Tahoma"/>
          <w:color w:val="222222"/>
          <w:sz w:val="31"/>
          <w:szCs w:val="31"/>
        </w:rPr>
      </w:pPr>
      <w:r>
        <w:rPr>
          <w:rFonts w:ascii="Tahoma" w:hAnsi="Tahoma" w:cs="Tahoma"/>
          <w:color w:val="222222"/>
          <w:sz w:val="31"/>
          <w:szCs w:val="31"/>
        </w:rPr>
        <w:t>Кинематическая операция – это построение объемной фигуры перемещением образующей (сечения) вдоль направляющей (траектории). Сечение вычерчивается как отдельный эскиз, состоящий их одного контура: разомкнутого или замкнутого. В частном случае сечением может быть окружность, показанная на рис. 3, которая движется вдоль изогнутой траектории. Траектория описывается другим эскизом. Команда </w:t>
      </w:r>
      <w:r>
        <w:rPr>
          <w:rStyle w:val="a4"/>
          <w:rFonts w:ascii="Tahoma" w:hAnsi="Tahoma" w:cs="Tahoma"/>
          <w:color w:val="222222"/>
          <w:sz w:val="31"/>
          <w:szCs w:val="31"/>
        </w:rPr>
        <w:t>Кинематическая операция </w:t>
      </w:r>
      <w:r>
        <w:rPr>
          <w:rFonts w:ascii="Tahoma" w:hAnsi="Tahoma" w:cs="Tahoma"/>
          <w:color w:val="222222"/>
          <w:sz w:val="31"/>
          <w:szCs w:val="31"/>
        </w:rPr>
        <w:t>имеет опции выбора типа перемещения сечения вдоль траектории: </w:t>
      </w:r>
      <w:r>
        <w:rPr>
          <w:rStyle w:val="a4"/>
          <w:rFonts w:ascii="Tahoma" w:hAnsi="Tahoma" w:cs="Tahoma"/>
          <w:color w:val="222222"/>
          <w:sz w:val="31"/>
          <w:szCs w:val="31"/>
        </w:rPr>
        <w:t>сохранять угол наклона</w:t>
      </w:r>
      <w:r>
        <w:rPr>
          <w:rFonts w:ascii="Tahoma" w:hAnsi="Tahoma" w:cs="Tahoma"/>
          <w:color w:val="222222"/>
          <w:sz w:val="31"/>
          <w:szCs w:val="31"/>
        </w:rPr>
        <w:t>,</w:t>
      </w:r>
      <w:r>
        <w:rPr>
          <w:rStyle w:val="a4"/>
          <w:rFonts w:ascii="Tahoma" w:hAnsi="Tahoma" w:cs="Tahoma"/>
          <w:color w:val="222222"/>
          <w:sz w:val="31"/>
          <w:szCs w:val="31"/>
        </w:rPr>
        <w:t> параллельно самому себе</w:t>
      </w:r>
      <w:r>
        <w:rPr>
          <w:rFonts w:ascii="Tahoma" w:hAnsi="Tahoma" w:cs="Tahoma"/>
          <w:color w:val="222222"/>
          <w:sz w:val="31"/>
          <w:szCs w:val="31"/>
        </w:rPr>
        <w:t> и </w:t>
      </w:r>
      <w:r>
        <w:rPr>
          <w:rStyle w:val="a4"/>
          <w:rFonts w:ascii="Tahoma" w:hAnsi="Tahoma" w:cs="Tahoma"/>
          <w:color w:val="222222"/>
          <w:sz w:val="31"/>
          <w:szCs w:val="31"/>
        </w:rPr>
        <w:t>ортогональные траектории </w:t>
      </w:r>
      <w:r>
        <w:rPr>
          <w:rFonts w:ascii="Tahoma" w:hAnsi="Tahoma" w:cs="Tahoma"/>
          <w:color w:val="222222"/>
          <w:sz w:val="31"/>
          <w:szCs w:val="31"/>
        </w:rPr>
        <w:t>(опция использована на рис. 3). Предусмотрена возможность построения тонкостенного кинематического элемента с заданием толщины стенок.</w:t>
      </w:r>
    </w:p>
    <w:p w:rsidR="00A3565B" w:rsidRDefault="00A3565B" w:rsidP="00A3565B">
      <w:pPr>
        <w:pStyle w:val="a3"/>
        <w:shd w:val="clear" w:color="auto" w:fill="FEFEFE"/>
        <w:spacing w:before="384" w:beforeAutospacing="0" w:after="384" w:afterAutospacing="0"/>
        <w:ind w:right="-1"/>
        <w:jc w:val="both"/>
        <w:rPr>
          <w:rFonts w:ascii="Tahoma" w:hAnsi="Tahoma" w:cs="Tahoma"/>
          <w:color w:val="222222"/>
          <w:sz w:val="31"/>
          <w:szCs w:val="31"/>
        </w:rPr>
      </w:pPr>
      <w:r>
        <w:rPr>
          <w:rFonts w:ascii="Tahoma" w:hAnsi="Tahoma" w:cs="Tahoma"/>
          <w:color w:val="222222"/>
          <w:sz w:val="31"/>
          <w:szCs w:val="31"/>
        </w:rPr>
        <w:lastRenderedPageBreak/>
        <w:t xml:space="preserve">Операция построения тела по сечениям показана на рис. 4, </w:t>
      </w:r>
      <w:proofErr w:type="gramStart"/>
      <w:r>
        <w:rPr>
          <w:rFonts w:ascii="Tahoma" w:hAnsi="Tahoma" w:cs="Tahoma"/>
          <w:color w:val="222222"/>
          <w:sz w:val="31"/>
          <w:szCs w:val="31"/>
        </w:rPr>
        <w:t>взятом</w:t>
      </w:r>
      <w:proofErr w:type="gramEnd"/>
      <w:r>
        <w:rPr>
          <w:rFonts w:ascii="Tahoma" w:hAnsi="Tahoma" w:cs="Tahoma"/>
          <w:color w:val="222222"/>
          <w:sz w:val="31"/>
          <w:szCs w:val="31"/>
        </w:rPr>
        <w:t xml:space="preserve"> из Интернета. Она позволяет строить форму моделей по их сечениям, помещенным в ряд эскизов. Эскизов должно быть не менее двух, они могут быть произвольно ориентированы. В </w:t>
      </w:r>
      <w:proofErr w:type="gramStart"/>
      <w:r>
        <w:rPr>
          <w:rFonts w:ascii="Tahoma" w:hAnsi="Tahoma" w:cs="Tahoma"/>
          <w:color w:val="222222"/>
          <w:sz w:val="31"/>
          <w:szCs w:val="31"/>
        </w:rPr>
        <w:t>начальном</w:t>
      </w:r>
      <w:proofErr w:type="gramEnd"/>
      <w:r>
        <w:rPr>
          <w:rFonts w:ascii="Tahoma" w:hAnsi="Tahoma" w:cs="Tahoma"/>
          <w:color w:val="222222"/>
          <w:sz w:val="31"/>
          <w:szCs w:val="31"/>
        </w:rPr>
        <w:t xml:space="preserve"> или конечном сечениях могут содержаться контуры или точки, в промежуточных – только контуры. При необходимости в отдельном эскизе можно описать форму осевой линии, задающей направление построения элементов по сечениям. Если при проектировании выбрана </w:t>
      </w:r>
      <w:r>
        <w:rPr>
          <w:rStyle w:val="a4"/>
          <w:rFonts w:ascii="Tahoma" w:hAnsi="Tahoma" w:cs="Tahoma"/>
          <w:color w:val="222222"/>
          <w:sz w:val="31"/>
          <w:szCs w:val="31"/>
        </w:rPr>
        <w:t xml:space="preserve">Автоматическая генерация траекторий </w:t>
      </w:r>
      <w:r>
        <w:rPr>
          <w:rFonts w:ascii="Tahoma" w:hAnsi="Tahoma" w:cs="Tahoma"/>
          <w:color w:val="222222"/>
          <w:sz w:val="31"/>
          <w:szCs w:val="31"/>
        </w:rPr>
        <w:t>в переключателе </w:t>
      </w:r>
      <w:r>
        <w:rPr>
          <w:rStyle w:val="a4"/>
          <w:rFonts w:ascii="Tahoma" w:hAnsi="Tahoma" w:cs="Tahoma"/>
          <w:color w:val="222222"/>
          <w:sz w:val="31"/>
          <w:szCs w:val="31"/>
        </w:rPr>
        <w:t>Траектория</w:t>
      </w:r>
      <w:r>
        <w:rPr>
          <w:rFonts w:ascii="Tahoma" w:hAnsi="Tahoma" w:cs="Tahoma"/>
          <w:color w:val="222222"/>
          <w:sz w:val="31"/>
          <w:szCs w:val="31"/>
        </w:rPr>
        <w:t>, то система сама определит какие точки соединить в процессе построения элемента.</w:t>
      </w:r>
    </w:p>
    <w:p w:rsidR="00A3565B" w:rsidRDefault="00A3565B" w:rsidP="00A3565B">
      <w:pPr>
        <w:pStyle w:val="a3"/>
        <w:shd w:val="clear" w:color="auto" w:fill="FEFEFE"/>
        <w:spacing w:before="384" w:beforeAutospacing="0" w:after="384" w:afterAutospacing="0"/>
        <w:ind w:right="-1"/>
        <w:jc w:val="both"/>
        <w:rPr>
          <w:rFonts w:ascii="Tahoma" w:hAnsi="Tahoma" w:cs="Tahoma"/>
          <w:color w:val="222222"/>
          <w:sz w:val="31"/>
          <w:szCs w:val="31"/>
        </w:rPr>
      </w:pPr>
      <w:r>
        <w:rPr>
          <w:rFonts w:ascii="Tahoma" w:hAnsi="Tahoma" w:cs="Tahoma"/>
          <w:color w:val="222222"/>
          <w:sz w:val="31"/>
          <w:szCs w:val="31"/>
        </w:rPr>
        <w:t>Более подробно основные операции 3D-моделирования рассмотрены ниже в упражнениях, предназначенных для предварительного знакомства с принципами работы и возможностями графических редакторов. Для наглядности результаты построений отображены на рисунках.</w:t>
      </w:r>
    </w:p>
    <w:p w:rsidR="00D168F3" w:rsidRDefault="00D168F3" w:rsidP="00A3565B">
      <w:pPr>
        <w:ind w:right="-1"/>
        <w:jc w:val="both"/>
      </w:pPr>
    </w:p>
    <w:sectPr w:rsidR="00D168F3" w:rsidSect="00D16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A3565B"/>
    <w:rsid w:val="002F422E"/>
    <w:rsid w:val="00387955"/>
    <w:rsid w:val="009B667B"/>
    <w:rsid w:val="00A3565B"/>
    <w:rsid w:val="00D168F3"/>
    <w:rsid w:val="00EC6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5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56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6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рита</cp:lastModifiedBy>
  <cp:revision>2</cp:revision>
  <dcterms:created xsi:type="dcterms:W3CDTF">2019-03-21T05:45:00Z</dcterms:created>
  <dcterms:modified xsi:type="dcterms:W3CDTF">2019-03-21T07:21:00Z</dcterms:modified>
</cp:coreProperties>
</file>