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C7" w:rsidRDefault="006E3FC7" w:rsidP="006E3FC7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Тема урока: «Слог как минимальная произносительная единица»</w:t>
      </w:r>
    </w:p>
    <w:tbl>
      <w:tblPr>
        <w:tblW w:w="14250" w:type="dxa"/>
        <w:jc w:val="center"/>
        <w:tblInd w:w="202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13"/>
        <w:gridCol w:w="10937"/>
      </w:tblGrid>
      <w:tr w:rsidR="006E3FC7" w:rsidTr="006E3FC7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Цели деятельности учителя</w:t>
            </w:r>
          </w:p>
        </w:tc>
        <w:tc>
          <w:tcPr>
            <w:tcW w:w="10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Формировать первичное представление о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слоге как части слова, слогообразующей роли гласных; обучать выделению слогов и обозначению их в слове</w:t>
            </w:r>
          </w:p>
        </w:tc>
      </w:tr>
      <w:tr w:rsidR="006E3FC7" w:rsidTr="006E3FC7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0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частных задач</w:t>
            </w:r>
          </w:p>
        </w:tc>
      </w:tr>
      <w:tr w:rsidR="006E3FC7" w:rsidTr="006E3FC7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образовательные результаты</w:t>
            </w:r>
          </w:p>
        </w:tc>
        <w:tc>
          <w:tcPr>
            <w:tcW w:w="10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</w:t>
            </w:r>
            <w:r>
              <w:rPr>
                <w:rFonts w:ascii="Times New Roman" w:hAnsi="Times New Roman" w:cs="Times New Roman"/>
              </w:rPr>
              <w:t xml:space="preserve"> (объем освоения и уровень владения компетенциями): 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научатся:</w:t>
            </w:r>
            <w:r>
              <w:rPr>
                <w:rFonts w:ascii="Times New Roman" w:hAnsi="Times New Roman" w:cs="Times New Roman"/>
              </w:rPr>
              <w:t xml:space="preserve"> различать слово и слог; определять количество слогов в слове, классифицировать слова по количеству в них слогов; самостоятельно подбирать примеры слов с заданным количеством слогов; 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</w:rPr>
              <w:t>наблюдать над слоговой структурой различных слов; анализировать модели слов, сопоставлять их по количеству слогов.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(компоненты </w:t>
            </w:r>
            <w:proofErr w:type="spellStart"/>
            <w:r>
              <w:rPr>
                <w:rFonts w:ascii="Times New Roman" w:hAnsi="Times New Roman" w:cs="Times New Roman"/>
              </w:rPr>
              <w:t>культурно-компетентностного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опыта/приобретенная компетентность): 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познавательные – </w:t>
            </w:r>
            <w:r>
              <w:rPr>
                <w:rFonts w:ascii="Times New Roman" w:hAnsi="Times New Roman" w:cs="Times New Roman"/>
              </w:rPr>
              <w:t xml:space="preserve">оценивать свои достижения, отвечать на вопросы, соотносить изученные понятия с примерами; 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коммуникативные – </w:t>
            </w:r>
            <w:r>
              <w:rPr>
                <w:rFonts w:ascii="Times New Roman" w:hAnsi="Times New Roman" w:cs="Times New Roman"/>
              </w:rPr>
              <w:t>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овладение способностью понимать учебную задачу урока и стремление ее выполнять.</w:t>
            </w:r>
          </w:p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принятие и освоение социальной роли обучающегося,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 и сверстниками в разных социальных ситуациях</w:t>
            </w:r>
          </w:p>
        </w:tc>
      </w:tr>
      <w:tr w:rsidR="006E3FC7" w:rsidTr="006E3FC7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Методы и формы обучения</w:t>
            </w:r>
          </w:p>
        </w:tc>
        <w:tc>
          <w:tcPr>
            <w:tcW w:w="10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Объяснительно-иллюстративный</w:t>
            </w:r>
            <w:proofErr w:type="gramEnd"/>
            <w:r>
              <w:rPr>
                <w:rFonts w:ascii="Times New Roman" w:hAnsi="Times New Roman" w:cs="Times New Roman"/>
              </w:rPr>
              <w:t>; индивидуальная, фронтальная, работа в парах</w:t>
            </w:r>
          </w:p>
        </w:tc>
      </w:tr>
      <w:tr w:rsidR="006E3FC7" w:rsidTr="006E3FC7">
        <w:trPr>
          <w:jc w:val="center"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Образовательные ресурсы</w:t>
            </w:r>
          </w:p>
        </w:tc>
        <w:tc>
          <w:tcPr>
            <w:tcW w:w="10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Рисунки с изображением </w:t>
            </w:r>
            <w:r>
              <w:rPr>
                <w:rFonts w:ascii="Times New Roman" w:hAnsi="Times New Roman" w:cs="Times New Roman"/>
                <w:i/>
                <w:iCs/>
              </w:rPr>
              <w:t>вороны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воробья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пенала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карандаша</w:t>
            </w:r>
          </w:p>
        </w:tc>
      </w:tr>
    </w:tbl>
    <w:p w:rsidR="006E3FC7" w:rsidRDefault="006E3FC7" w:rsidP="006E3FC7">
      <w:pPr>
        <w:pStyle w:val="ParagraphStyle"/>
        <w:spacing w:before="60" w:after="6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Организационная структура урока</w:t>
      </w:r>
    </w:p>
    <w:tbl>
      <w:tblPr>
        <w:tblW w:w="142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71"/>
        <w:gridCol w:w="2177"/>
        <w:gridCol w:w="2870"/>
        <w:gridCol w:w="1442"/>
        <w:gridCol w:w="901"/>
        <w:gridCol w:w="4267"/>
        <w:gridCol w:w="1022"/>
      </w:tblGrid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Этапы урока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Обучающие и развивающие компоненты, задания и упражнения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Деятельность </w:t>
            </w:r>
          </w:p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Деятельность учащихся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Формы </w:t>
            </w:r>
          </w:p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совзаимо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Универсальные </w:t>
            </w:r>
          </w:p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учебные действия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Промежу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точный контроль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Эмоциональная, психологическая и мотивационная подготовка</w:t>
            </w:r>
            <w:r>
              <w:rPr>
                <w:rFonts w:ascii="Times New Roman" w:hAnsi="Times New Roman" w:cs="Times New Roman"/>
              </w:rPr>
              <w:t xml:space="preserve"> учащихся к усвоению изучаемого материала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готовность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к уроку, озвучивает тему и цель урока, создает эмоциональный настрой на изучение нового предмета.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пальчиковую гимнастику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обсуждают тему урока, выполняют упражнения пальчиковой гимнастики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его; имеют желание учиться; положительно отзываются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школе; стремятся хорошо </w:t>
            </w:r>
            <w:proofErr w:type="gramStart"/>
            <w:r>
              <w:rPr>
                <w:rFonts w:ascii="Times New Roman" w:hAnsi="Times New Roman" w:cs="Times New Roman"/>
              </w:rPr>
              <w:t>учиться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сориентированы на участие в делах школы; правильно идентифицируют себя с позицией школьника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Чистописание</w:t>
            </w:r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письмо буквы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(заглавной и строчной) в соединении с другими буквами и буквосочетаниями); письмо слогов, слов, предложения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(З,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За,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зл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Заяц.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У зайца длинные уши)</w:t>
            </w:r>
            <w:proofErr w:type="gramEnd"/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Формулирует задания, с помощью загадки объясняет, какую букву и слово прописывают в тетради: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Что это за зверь лесной,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Встал, как столбик, </w:t>
            </w:r>
          </w:p>
          <w:p w:rsidR="006E3FC7" w:rsidRDefault="006E3FC7" w:rsidP="006E7192">
            <w:pPr>
              <w:pStyle w:val="ParagraphStyle"/>
              <w:spacing w:line="225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под сосной,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 стоит среди травы,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Уши больше головы? </w:t>
            </w:r>
          </w:p>
          <w:p w:rsidR="006E3FC7" w:rsidRDefault="006E3FC7" w:rsidP="006E7192">
            <w:pPr>
              <w:pStyle w:val="ParagraphStyle"/>
              <w:spacing w:line="225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(Заяц.)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Разгадывают загадку, выполняют задание по чистописанию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осознают свои возможности в учении; способны адекватно судить о причинах своего успеха или неуспеха в учении, связывая успехи с усилиями, трудолюбием.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извлекают необходимую информацию из рассказа учителя;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дополняют и расширяют имеющиеся знания и представления о новом изучаемом предмете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ответы, письменная работа в тетради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Изучение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нового материала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упр. 1,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32. Сделать вывод. Самостоятельно придумать слова с одним, двумя и тремя слогами.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Формулирует задание, наводящими вопросами подводит учащихся к выводу о том, что в слоге столько слогов, сколько в нем гласных звуков: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упражнения, отвечают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вопросы.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осознанно высказываются в устной форме о том, как определять слоги в словах;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осуществляют поиск необходимой информации.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Устные ответы, записи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тетради</w:t>
            </w:r>
          </w:p>
        </w:tc>
      </w:tr>
    </w:tbl>
    <w:p w:rsidR="006E3FC7" w:rsidRDefault="006E3FC7" w:rsidP="006E3FC7">
      <w:pPr>
        <w:pStyle w:val="ParagraphStyle"/>
        <w:spacing w:after="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2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71"/>
        <w:gridCol w:w="2177"/>
        <w:gridCol w:w="2870"/>
        <w:gridCol w:w="1442"/>
        <w:gridCol w:w="901"/>
        <w:gridCol w:w="4267"/>
        <w:gridCol w:w="1022"/>
      </w:tblGrid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работа: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записать словарные слова по картинкам;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сосчитать количество слогов в словах;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провести взаимопроверку в парах.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Физкультминутка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(Приложение).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упр. 2,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Произнесите слово </w:t>
            </w:r>
            <w:r>
              <w:rPr>
                <w:rFonts w:ascii="Times New Roman" w:hAnsi="Times New Roman" w:cs="Times New Roman"/>
                <w:i/>
                <w:iCs/>
              </w:rPr>
              <w:t>мама,</w:t>
            </w:r>
            <w:r>
              <w:rPr>
                <w:rFonts w:ascii="Times New Roman" w:hAnsi="Times New Roman" w:cs="Times New Roman"/>
              </w:rPr>
              <w:t xml:space="preserve"> приблизив ладошку ко рту. Сколько раз струя воздуха коснулась ладошки при произношении этого слова? Сколько слогов в этом слове? А сколько гласных звуков? Повторить опыт со словами </w:t>
            </w:r>
            <w:r>
              <w:rPr>
                <w:rFonts w:ascii="Times New Roman" w:hAnsi="Times New Roman" w:cs="Times New Roman"/>
                <w:i/>
                <w:iCs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урок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машина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Показывает картинки с изображением </w:t>
            </w:r>
            <w:r>
              <w:rPr>
                <w:rFonts w:ascii="Times New Roman" w:hAnsi="Times New Roman" w:cs="Times New Roman"/>
                <w:i/>
                <w:iCs/>
              </w:rPr>
              <w:t>карандаша, пенала, воробья, вороны</w:t>
            </w:r>
            <w:r>
              <w:rPr>
                <w:rFonts w:ascii="Times New Roman" w:hAnsi="Times New Roman" w:cs="Times New Roman"/>
              </w:rPr>
              <w:t>. Контролирует написание словарных слов в тетрадь, деление слов на слоги, осуществляет выборочный контроль.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 физкультминутку.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Формулирует задание, проводит беседу по вопросам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упражнению, контролирует выполнение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раза.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слога.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звука.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словарные слова, делят их на слоги </w:t>
            </w:r>
            <w:r>
              <w:rPr>
                <w:rFonts w:ascii="Times New Roman" w:hAnsi="Times New Roman" w:cs="Times New Roman"/>
              </w:rPr>
              <w:br/>
              <w:t>и проводят взаимопроверку.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упражнение, отвечают </w:t>
            </w:r>
            <w:r>
              <w:rPr>
                <w:rFonts w:ascii="Times New Roman" w:hAnsi="Times New Roman" w:cs="Times New Roman"/>
              </w:rPr>
              <w:br/>
              <w:t>на вопросы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работа в парах.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 фронтальная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обмениваются мнениями, слушают друг друга, строят понятные речевые высказывания.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действуют с учетом выделенных учителем ориентиров, адекватно воспринимают оценку учителя.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извлекают необходимую информацию из рассказа учителя;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логические</w:t>
            </w:r>
            <w:r>
              <w:rPr>
                <w:rFonts w:ascii="Times New Roman" w:hAnsi="Times New Roman" w:cs="Times New Roman"/>
              </w:rPr>
              <w:t xml:space="preserve"> – дополняют и расширяют имеющиеся знания и представления о новом изучаемом предмете.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</w:t>
            </w:r>
            <w:r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осуществляют пошаговый контроль своих действий, ориентируясь на показ движений учителем.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самостоятельно выделяют и формулируют цели;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 xml:space="preserve">осуществляют поиск необходимой информации. </w:t>
            </w:r>
            <w:proofErr w:type="gramEnd"/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</w:rPr>
              <w:t>обмениваются мнениями, слушают друг друга, строят понятные речевые высказывания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тетради.</w:t>
            </w: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  <w:p w:rsidR="006E3FC7" w:rsidRDefault="006E3FC7" w:rsidP="006E7192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</w:t>
            </w:r>
          </w:p>
        </w:tc>
      </w:tr>
    </w:tbl>
    <w:p w:rsidR="006E3FC7" w:rsidRDefault="006E3FC7" w:rsidP="006E3FC7">
      <w:pPr>
        <w:pStyle w:val="ParagraphStyle"/>
        <w:spacing w:after="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i/>
          <w:iCs/>
        </w:rPr>
        <w:lastRenderedPageBreak/>
        <w:t>Окончание табл.</w:t>
      </w:r>
    </w:p>
    <w:tbl>
      <w:tblPr>
        <w:tblW w:w="1425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571"/>
        <w:gridCol w:w="2177"/>
        <w:gridCol w:w="2870"/>
        <w:gridCol w:w="1442"/>
        <w:gridCol w:w="901"/>
        <w:gridCol w:w="4267"/>
        <w:gridCol w:w="1022"/>
      </w:tblGrid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Первичное осмысление и закрепление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задание 3, с. 17 в рабочей тетради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Поясняет задания, выполняемые учащимися в рабочей тетради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 в рабочих тетрадях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>
              <w:rPr>
                <w:rFonts w:ascii="Times New Roman" w:hAnsi="Times New Roman" w:cs="Times New Roman"/>
              </w:rPr>
              <w:t>осуществляют поиск необходимой информации (из материалов учебника, из рассказа учителя, по воспроизведению в памяти).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ориентируются в учебнике и рабочей тетради</w:t>
            </w:r>
            <w:proofErr w:type="gramEnd"/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рабочей тетради</w:t>
            </w:r>
          </w:p>
        </w:tc>
      </w:tr>
      <w:tr w:rsidR="006E3FC7" w:rsidTr="006E7192"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Итоги урока. Рефлексия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Обобщить </w:t>
            </w:r>
            <w:r>
              <w:rPr>
                <w:rFonts w:ascii="Times New Roman" w:hAnsi="Times New Roman" w:cs="Times New Roman"/>
              </w:rPr>
              <w:t xml:space="preserve">полученные на уроке сведения 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</w:rPr>
              <w:t>Что такое слог? Как определить, сколько в слове слогов?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Отвечают на вопросы.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Определяют свое эмоциональное состояние 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уроке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Оценивание учащихся </w:t>
            </w:r>
          </w:p>
          <w:p w:rsidR="006E3FC7" w:rsidRDefault="006E3FC7" w:rsidP="006E719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работу на уроке</w:t>
            </w:r>
          </w:p>
        </w:tc>
      </w:tr>
    </w:tbl>
    <w:p w:rsidR="006E3FC7" w:rsidRDefault="006E3FC7" w:rsidP="006E3FC7">
      <w:pPr>
        <w:pStyle w:val="ParagraphStyle"/>
        <w:spacing w:before="12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</w:p>
    <w:p w:rsidR="006E3FC7" w:rsidRDefault="006E3FC7" w:rsidP="006E3FC7">
      <w:pPr>
        <w:pStyle w:val="ParagraphStyle"/>
        <w:spacing w:after="120"/>
        <w:jc w:val="center"/>
        <w:rPr>
          <w:rFonts w:ascii="Times New Roman" w:hAnsi="Times New Roman" w:cs="Times New Roman"/>
          <w:b/>
          <w:bCs/>
          <w:spacing w:val="-1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>Слова и слоги</w:t>
      </w:r>
    </w:p>
    <w:p w:rsidR="006E3FC7" w:rsidRDefault="006E3FC7" w:rsidP="006E3FC7">
      <w:pPr>
        <w:pStyle w:val="ParagraphSty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произносится слово с одним слогом, дети поворачиваются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другу лицом и хлопают в ладоши, если с двумя слогами – приседают.</w:t>
      </w:r>
    </w:p>
    <w:p w:rsidR="006E3FC7" w:rsidRDefault="006E3FC7" w:rsidP="006E3FC7">
      <w:pPr>
        <w:pStyle w:val="ParagraphStyle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Кот, шина, нос, аист, вода, дом, сон, клен, лист, репа, утро, замок, зверек, лес.</w:t>
      </w:r>
      <w:proofErr w:type="gramEnd"/>
    </w:p>
    <w:p w:rsidR="00304B6B" w:rsidRDefault="00304B6B"/>
    <w:sectPr w:rsidR="00304B6B" w:rsidSect="006E3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FC7"/>
    <w:rsid w:val="00304B6B"/>
    <w:rsid w:val="003C020F"/>
    <w:rsid w:val="005834C5"/>
    <w:rsid w:val="006E3FC7"/>
    <w:rsid w:val="009A6673"/>
    <w:rsid w:val="00B1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E3FC7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5789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2022-03-20T09:21:00Z</dcterms:created>
  <dcterms:modified xsi:type="dcterms:W3CDTF">2022-03-20T09:22:00Z</dcterms:modified>
</cp:coreProperties>
</file>